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32F1F3" w14:textId="66B404A8" w:rsidR="00537F8A" w:rsidRDefault="00537F8A" w:rsidP="00537F8A">
      <w:pPr>
        <w:spacing w:after="0" w:line="240" w:lineRule="auto"/>
        <w:jc w:val="center"/>
        <w:rPr>
          <w:rFonts w:ascii="Times New Roman" w:hAnsi="Times New Roman" w:cs="Times New Roman"/>
          <w:b/>
          <w:bCs/>
          <w:color w:val="000000" w:themeColor="text1"/>
          <w:sz w:val="32"/>
          <w:szCs w:val="32"/>
        </w:rPr>
      </w:pPr>
      <w:r w:rsidRPr="00537F8A">
        <w:rPr>
          <w:rFonts w:ascii="Times New Roman" w:hAnsi="Times New Roman" w:cs="Times New Roman"/>
          <w:b/>
          <w:bCs/>
          <w:color w:val="000000" w:themeColor="text1"/>
          <w:sz w:val="32"/>
          <w:szCs w:val="32"/>
        </w:rPr>
        <w:t xml:space="preserve">PENGARUH </w:t>
      </w:r>
      <w:r w:rsidRPr="00537F8A">
        <w:rPr>
          <w:rFonts w:ascii="Times New Roman" w:hAnsi="Times New Roman" w:cs="Times New Roman"/>
          <w:b/>
          <w:bCs/>
          <w:i/>
          <w:color w:val="000000" w:themeColor="text1"/>
          <w:sz w:val="32"/>
          <w:szCs w:val="32"/>
        </w:rPr>
        <w:t>GOOD CORPORATE GOVERNANCE</w:t>
      </w:r>
      <w:r w:rsidRPr="00537F8A">
        <w:rPr>
          <w:rFonts w:ascii="Times New Roman" w:hAnsi="Times New Roman" w:cs="Times New Roman"/>
          <w:b/>
          <w:bCs/>
          <w:color w:val="000000" w:themeColor="text1"/>
          <w:sz w:val="32"/>
          <w:szCs w:val="32"/>
        </w:rPr>
        <w:t xml:space="preserve">, KONSERVATISME AKUNTANSI DAN NILAI PERUSAHAAN TERHADAP MANAJEMEN LABA </w:t>
      </w:r>
      <w:r w:rsidR="00B46802">
        <w:rPr>
          <w:rFonts w:ascii="Times New Roman" w:hAnsi="Times New Roman" w:cs="Times New Roman"/>
          <w:b/>
          <w:bCs/>
          <w:color w:val="000000" w:themeColor="text1"/>
          <w:sz w:val="32"/>
          <w:szCs w:val="32"/>
        </w:rPr>
        <w:t>(STUDI PADA PERUSAHAAN MANUFAKTUR SEKTOR BARANG KONSUMSI YANG TERDAFTAR DI BURSA EFEK INDONESIA TAHUN 2018-2021)</w:t>
      </w:r>
    </w:p>
    <w:p w14:paraId="7478A9A0" w14:textId="77777777" w:rsidR="00537F8A" w:rsidRPr="00537F8A" w:rsidRDefault="00537F8A" w:rsidP="00537F8A">
      <w:pPr>
        <w:spacing w:after="0" w:line="240" w:lineRule="auto"/>
        <w:jc w:val="center"/>
        <w:rPr>
          <w:rFonts w:ascii="Times New Roman" w:hAnsi="Times New Roman" w:cs="Times New Roman"/>
          <w:b/>
          <w:bCs/>
          <w:color w:val="000000" w:themeColor="text1"/>
          <w:sz w:val="32"/>
          <w:szCs w:val="32"/>
        </w:rPr>
      </w:pPr>
    </w:p>
    <w:p w14:paraId="541061B9" w14:textId="77777777" w:rsidR="00537F8A" w:rsidRDefault="00537F8A" w:rsidP="00537F8A">
      <w:pPr>
        <w:spacing w:after="0" w:line="240" w:lineRule="auto"/>
        <w:jc w:val="center"/>
        <w:rPr>
          <w:rFonts w:ascii="Times New Roman" w:hAnsi="Times New Roman" w:cs="Times New Roman"/>
          <w:b/>
          <w:sz w:val="28"/>
          <w:szCs w:val="28"/>
        </w:rPr>
      </w:pPr>
      <w:r w:rsidRPr="00F95829">
        <w:rPr>
          <w:rFonts w:ascii="Times New Roman" w:hAnsi="Times New Roman" w:cs="Times New Roman"/>
          <w:b/>
          <w:sz w:val="28"/>
          <w:szCs w:val="28"/>
        </w:rPr>
        <w:t>SKRIPSI</w:t>
      </w:r>
    </w:p>
    <w:p w14:paraId="1381E721" w14:textId="77777777" w:rsidR="00537F8A" w:rsidRPr="00F95829" w:rsidRDefault="00537F8A" w:rsidP="00537F8A">
      <w:pPr>
        <w:spacing w:after="0" w:line="240" w:lineRule="auto"/>
        <w:jc w:val="center"/>
        <w:rPr>
          <w:rFonts w:ascii="Times New Roman" w:hAnsi="Times New Roman" w:cs="Times New Roman"/>
          <w:b/>
          <w:sz w:val="28"/>
          <w:szCs w:val="28"/>
        </w:rPr>
      </w:pPr>
    </w:p>
    <w:p w14:paraId="798C8632" w14:textId="77777777" w:rsidR="00537F8A" w:rsidRDefault="00537F8A" w:rsidP="00537F8A">
      <w:pPr>
        <w:spacing w:after="0" w:line="480" w:lineRule="auto"/>
        <w:jc w:val="center"/>
        <w:rPr>
          <w:rFonts w:ascii="Times New Roman" w:hAnsi="Times New Roman" w:cs="Times New Roman"/>
          <w:sz w:val="24"/>
          <w:szCs w:val="24"/>
        </w:rPr>
      </w:pPr>
      <w:r w:rsidRPr="00647CCB">
        <w:rPr>
          <w:rFonts w:ascii="Times New Roman" w:hAnsi="Times New Roman" w:cs="Times New Roman"/>
          <w:sz w:val="24"/>
          <w:szCs w:val="24"/>
        </w:rPr>
        <w:t xml:space="preserve">Sebagai salah satu persyaratan untuk memperoleh gelar </w:t>
      </w:r>
    </w:p>
    <w:p w14:paraId="1F05289F" w14:textId="77777777" w:rsidR="00537F8A" w:rsidRDefault="00537F8A" w:rsidP="00537F8A">
      <w:pPr>
        <w:spacing w:after="0" w:line="480" w:lineRule="auto"/>
        <w:jc w:val="center"/>
        <w:rPr>
          <w:rFonts w:ascii="Times New Roman" w:hAnsi="Times New Roman" w:cs="Times New Roman"/>
          <w:sz w:val="24"/>
          <w:szCs w:val="24"/>
        </w:rPr>
      </w:pPr>
      <w:r w:rsidRPr="00647CCB">
        <w:rPr>
          <w:rFonts w:ascii="Times New Roman" w:hAnsi="Times New Roman" w:cs="Times New Roman"/>
          <w:sz w:val="24"/>
          <w:szCs w:val="24"/>
        </w:rPr>
        <w:t>Sarjana Akuntansi</w:t>
      </w:r>
    </w:p>
    <w:p w14:paraId="23F42A5D" w14:textId="77777777" w:rsidR="00965E18" w:rsidRPr="00DC1934" w:rsidRDefault="00965E18" w:rsidP="00D508E0">
      <w:pPr>
        <w:spacing w:after="0" w:line="480" w:lineRule="auto"/>
        <w:jc w:val="center"/>
        <w:rPr>
          <w:rFonts w:ascii="Times New Roman" w:hAnsi="Times New Roman" w:cs="Times New Roman"/>
          <w:noProof/>
          <w:color w:val="000000" w:themeColor="text1"/>
          <w:sz w:val="24"/>
          <w:szCs w:val="24"/>
        </w:rPr>
      </w:pPr>
    </w:p>
    <w:p w14:paraId="6909FA04" w14:textId="77777777" w:rsidR="00D508E0" w:rsidRPr="00DC1934" w:rsidRDefault="00D508E0" w:rsidP="00D508E0">
      <w:pPr>
        <w:spacing w:after="0" w:line="480" w:lineRule="auto"/>
        <w:jc w:val="cente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w:drawing>
          <wp:inline distT="0" distB="0" distL="0" distR="0" wp14:anchorId="7C271902" wp14:editId="083817F2">
            <wp:extent cx="1880402" cy="1869897"/>
            <wp:effectExtent l="0" t="0" r="571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15234" t="3646" r="14844" b="3646"/>
                    <a:stretch/>
                  </pic:blipFill>
                  <pic:spPr bwMode="auto">
                    <a:xfrm>
                      <a:off x="0" y="0"/>
                      <a:ext cx="1880402" cy="1869897"/>
                    </a:xfrm>
                    <a:prstGeom prst="rect">
                      <a:avLst/>
                    </a:prstGeom>
                    <a:ln>
                      <a:noFill/>
                    </a:ln>
                    <a:extLst>
                      <a:ext uri="{53640926-AAD7-44D8-BBD7-CCE9431645EC}">
                        <a14:shadowObscured xmlns:a14="http://schemas.microsoft.com/office/drawing/2010/main"/>
                      </a:ext>
                    </a:extLst>
                  </pic:spPr>
                </pic:pic>
              </a:graphicData>
            </a:graphic>
          </wp:inline>
        </w:drawing>
      </w:r>
    </w:p>
    <w:p w14:paraId="3EC94930" w14:textId="77777777" w:rsidR="00D508E0" w:rsidRPr="00DC1934" w:rsidRDefault="00D508E0" w:rsidP="00D508E0">
      <w:pPr>
        <w:spacing w:after="0" w:line="480" w:lineRule="auto"/>
        <w:rPr>
          <w:rFonts w:ascii="Times New Roman" w:hAnsi="Times New Roman" w:cs="Times New Roman"/>
          <w:color w:val="000000" w:themeColor="text1"/>
          <w:sz w:val="24"/>
          <w:szCs w:val="24"/>
        </w:rPr>
      </w:pPr>
    </w:p>
    <w:p w14:paraId="4B099931" w14:textId="77777777" w:rsidR="00D508E0" w:rsidRPr="00DC1934" w:rsidRDefault="00D508E0" w:rsidP="00D83A09">
      <w:pPr>
        <w:spacing w:after="0" w:line="360" w:lineRule="auto"/>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Oleh:</w:t>
      </w:r>
    </w:p>
    <w:p w14:paraId="4A46D613" w14:textId="77777777" w:rsidR="00D508E0" w:rsidRPr="00DC1934" w:rsidRDefault="00D508E0" w:rsidP="00D83A09">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Keitaro Lazuardi Borneo Rafi</w:t>
      </w:r>
    </w:p>
    <w:p w14:paraId="1A8F789D" w14:textId="77777777" w:rsidR="00D508E0" w:rsidRPr="00DC1934" w:rsidRDefault="00D508E0" w:rsidP="00D83A09">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1801035200</w:t>
      </w:r>
    </w:p>
    <w:p w14:paraId="0D12CD1F" w14:textId="77777777" w:rsidR="00D508E0" w:rsidRPr="00DC1934" w:rsidRDefault="00D508E0" w:rsidP="00D83A09">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S1 AKUNTANSI</w:t>
      </w:r>
    </w:p>
    <w:p w14:paraId="2553C693" w14:textId="77777777" w:rsidR="00D508E0" w:rsidRPr="00DC1934" w:rsidRDefault="00D508E0" w:rsidP="00D508E0">
      <w:pPr>
        <w:spacing w:after="0" w:line="480" w:lineRule="auto"/>
        <w:jc w:val="center"/>
        <w:rPr>
          <w:rFonts w:ascii="Times New Roman" w:hAnsi="Times New Roman" w:cs="Times New Roman"/>
          <w:b/>
          <w:bCs/>
          <w:color w:val="000000" w:themeColor="text1"/>
          <w:sz w:val="24"/>
          <w:szCs w:val="24"/>
        </w:rPr>
      </w:pPr>
    </w:p>
    <w:p w14:paraId="19F5C49B" w14:textId="77777777" w:rsidR="00D508E0" w:rsidRPr="00DC1934" w:rsidRDefault="00D508E0" w:rsidP="00D83A09">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FAKULTAS EKONOMI DAN BISNIS</w:t>
      </w:r>
    </w:p>
    <w:p w14:paraId="04842190" w14:textId="77777777" w:rsidR="00D508E0" w:rsidRPr="00DC1934" w:rsidRDefault="00D508E0" w:rsidP="00D83A09">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UNIVERSITAS MULAWARMAN</w:t>
      </w:r>
    </w:p>
    <w:p w14:paraId="5C084E14" w14:textId="77777777" w:rsidR="00D508E0" w:rsidRPr="00DC1934" w:rsidRDefault="00D508E0" w:rsidP="00D83A09">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SAMARINDA</w:t>
      </w:r>
    </w:p>
    <w:p w14:paraId="04E0A710" w14:textId="6D443C01" w:rsidR="00AC0808" w:rsidRDefault="00BF6FB4" w:rsidP="00AC0808">
      <w:pPr>
        <w:spacing w:after="0" w:line="360" w:lineRule="auto"/>
        <w:jc w:val="center"/>
        <w:rPr>
          <w:rFonts w:ascii="Times New Roman" w:hAnsi="Times New Roman" w:cs="Times New Roman"/>
          <w:b/>
          <w:bCs/>
          <w:color w:val="000000" w:themeColor="text1"/>
          <w:sz w:val="24"/>
          <w:szCs w:val="24"/>
        </w:rPr>
        <w:sectPr w:rsidR="00AC0808" w:rsidSect="00613E00">
          <w:headerReference w:type="default" r:id="rId9"/>
          <w:footerReference w:type="default" r:id="rId10"/>
          <w:headerReference w:type="first" r:id="rId11"/>
          <w:pgSz w:w="11906" w:h="16838" w:code="9"/>
          <w:pgMar w:top="2268" w:right="1701" w:bottom="1701" w:left="2268" w:header="708" w:footer="708" w:gutter="0"/>
          <w:pgNumType w:fmt="lowerRoman" w:start="1"/>
          <w:cols w:space="720"/>
          <w:titlePg/>
          <w:docGrid w:linePitch="299"/>
        </w:sectPr>
      </w:pPr>
      <w:r w:rsidRPr="00DC1934">
        <w:rPr>
          <w:rFonts w:ascii="Times New Roman" w:hAnsi="Times New Roman" w:cs="Times New Roman"/>
          <w:b/>
          <w:bCs/>
          <w:color w:val="000000" w:themeColor="text1"/>
          <w:sz w:val="24"/>
          <w:szCs w:val="24"/>
        </w:rPr>
        <w:t>2022</w:t>
      </w:r>
    </w:p>
    <w:p w14:paraId="3384F320" w14:textId="3871D0ED" w:rsidR="007872D2" w:rsidRDefault="00B46802" w:rsidP="00537F8A">
      <w:pPr>
        <w:spacing w:after="0" w:line="240" w:lineRule="auto"/>
        <w:jc w:val="center"/>
        <w:rPr>
          <w:rFonts w:ascii="Times New Roman" w:hAnsi="Times New Roman" w:cs="Times New Roman"/>
          <w:b/>
          <w:bCs/>
          <w:color w:val="000000" w:themeColor="text1"/>
          <w:sz w:val="32"/>
          <w:szCs w:val="32"/>
        </w:rPr>
      </w:pPr>
      <w:r w:rsidRPr="00537F8A">
        <w:rPr>
          <w:rFonts w:ascii="Times New Roman" w:hAnsi="Times New Roman" w:cs="Times New Roman"/>
          <w:b/>
          <w:bCs/>
          <w:color w:val="000000" w:themeColor="text1"/>
          <w:sz w:val="32"/>
          <w:szCs w:val="32"/>
        </w:rPr>
        <w:lastRenderedPageBreak/>
        <w:t xml:space="preserve">PENGARUH </w:t>
      </w:r>
      <w:r w:rsidRPr="00537F8A">
        <w:rPr>
          <w:rFonts w:ascii="Times New Roman" w:hAnsi="Times New Roman" w:cs="Times New Roman"/>
          <w:b/>
          <w:bCs/>
          <w:i/>
          <w:color w:val="000000" w:themeColor="text1"/>
          <w:sz w:val="32"/>
          <w:szCs w:val="32"/>
        </w:rPr>
        <w:t>GOOD CORPORATE GOVERNANCE</w:t>
      </w:r>
      <w:r w:rsidRPr="00537F8A">
        <w:rPr>
          <w:rFonts w:ascii="Times New Roman" w:hAnsi="Times New Roman" w:cs="Times New Roman"/>
          <w:b/>
          <w:bCs/>
          <w:color w:val="000000" w:themeColor="text1"/>
          <w:sz w:val="32"/>
          <w:szCs w:val="32"/>
        </w:rPr>
        <w:t>, KONSERVATISME AKUNTANSI DAN NILAI PERUSAHAAN TERHADAP</w:t>
      </w:r>
      <w:r>
        <w:rPr>
          <w:rFonts w:ascii="Times New Roman" w:hAnsi="Times New Roman" w:cs="Times New Roman"/>
          <w:b/>
          <w:bCs/>
          <w:color w:val="000000" w:themeColor="text1"/>
          <w:sz w:val="32"/>
          <w:szCs w:val="32"/>
        </w:rPr>
        <w:t xml:space="preserve"> </w:t>
      </w:r>
      <w:r w:rsidRPr="00537F8A">
        <w:rPr>
          <w:rFonts w:ascii="Times New Roman" w:hAnsi="Times New Roman" w:cs="Times New Roman"/>
          <w:b/>
          <w:bCs/>
          <w:color w:val="000000" w:themeColor="text1"/>
          <w:sz w:val="32"/>
          <w:szCs w:val="32"/>
        </w:rPr>
        <w:t xml:space="preserve">MANAJEMEN LABA </w:t>
      </w:r>
    </w:p>
    <w:p w14:paraId="3DECB4E1" w14:textId="544856E8" w:rsidR="00DD2567" w:rsidRDefault="00B46802" w:rsidP="00DD2567">
      <w:pPr>
        <w:spacing w:after="0"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(STUDI PADA PERUSAHAAN MANUFAKTUR SEKTOR BARANG KONSUMSI YANG TERDAFTAR DI BURSA EFEK INDONESIA TAHUN 2018-2021)</w:t>
      </w:r>
    </w:p>
    <w:p w14:paraId="0E6FEA72" w14:textId="77777777" w:rsidR="007872D2" w:rsidRPr="007872D2" w:rsidRDefault="007872D2" w:rsidP="007872D2">
      <w:pPr>
        <w:pStyle w:val="Heading1"/>
        <w:spacing w:before="0" w:line="240" w:lineRule="auto"/>
        <w:rPr>
          <w:color w:val="FFFFFF" w:themeColor="background1"/>
        </w:rPr>
      </w:pPr>
      <w:bookmarkStart w:id="0" w:name="_Toc114065937"/>
      <w:r w:rsidRPr="007872D2">
        <w:rPr>
          <w:color w:val="FFFFFF" w:themeColor="background1"/>
        </w:rPr>
        <w:t>HALAMAN JUDUL</w:t>
      </w:r>
      <w:bookmarkEnd w:id="0"/>
    </w:p>
    <w:p w14:paraId="7681C664" w14:textId="77777777" w:rsidR="007872D2" w:rsidRDefault="007872D2" w:rsidP="007872D2">
      <w:pPr>
        <w:spacing w:after="0" w:line="240" w:lineRule="auto"/>
        <w:jc w:val="center"/>
        <w:rPr>
          <w:rFonts w:ascii="Times New Roman" w:hAnsi="Times New Roman" w:cs="Times New Roman"/>
          <w:b/>
          <w:sz w:val="28"/>
          <w:szCs w:val="28"/>
        </w:rPr>
      </w:pPr>
      <w:r w:rsidRPr="00F95829">
        <w:rPr>
          <w:rFonts w:ascii="Times New Roman" w:hAnsi="Times New Roman" w:cs="Times New Roman"/>
          <w:b/>
          <w:sz w:val="28"/>
          <w:szCs w:val="28"/>
        </w:rPr>
        <w:t>SKRIPSI</w:t>
      </w:r>
    </w:p>
    <w:p w14:paraId="6BA4E642" w14:textId="77777777" w:rsidR="00853031" w:rsidRPr="00F95829" w:rsidRDefault="00853031" w:rsidP="007872D2">
      <w:pPr>
        <w:spacing w:after="0" w:line="240" w:lineRule="auto"/>
        <w:jc w:val="center"/>
        <w:rPr>
          <w:rFonts w:ascii="Times New Roman" w:hAnsi="Times New Roman" w:cs="Times New Roman"/>
          <w:b/>
          <w:sz w:val="28"/>
          <w:szCs w:val="28"/>
        </w:rPr>
      </w:pPr>
    </w:p>
    <w:p w14:paraId="30225C9A" w14:textId="77777777" w:rsidR="00853031" w:rsidRDefault="007872D2" w:rsidP="00853031">
      <w:pPr>
        <w:spacing w:after="0" w:line="480" w:lineRule="auto"/>
        <w:jc w:val="center"/>
        <w:rPr>
          <w:rFonts w:ascii="Times New Roman" w:hAnsi="Times New Roman" w:cs="Times New Roman"/>
          <w:sz w:val="24"/>
          <w:szCs w:val="24"/>
        </w:rPr>
      </w:pPr>
      <w:r w:rsidRPr="00647CCB">
        <w:rPr>
          <w:rFonts w:ascii="Times New Roman" w:hAnsi="Times New Roman" w:cs="Times New Roman"/>
          <w:sz w:val="24"/>
          <w:szCs w:val="24"/>
        </w:rPr>
        <w:t xml:space="preserve">Sebagai salah satu persyaratan untuk memperoleh gelar </w:t>
      </w:r>
    </w:p>
    <w:p w14:paraId="314745B4" w14:textId="77777777" w:rsidR="007872D2" w:rsidRDefault="007872D2" w:rsidP="00853031">
      <w:pPr>
        <w:spacing w:after="0" w:line="480" w:lineRule="auto"/>
        <w:jc w:val="center"/>
        <w:rPr>
          <w:rFonts w:ascii="Times New Roman" w:hAnsi="Times New Roman" w:cs="Times New Roman"/>
          <w:sz w:val="24"/>
          <w:szCs w:val="24"/>
        </w:rPr>
      </w:pPr>
      <w:r w:rsidRPr="00647CCB">
        <w:rPr>
          <w:rFonts w:ascii="Times New Roman" w:hAnsi="Times New Roman" w:cs="Times New Roman"/>
          <w:sz w:val="24"/>
          <w:szCs w:val="24"/>
        </w:rPr>
        <w:t>Sarjana Akuntansi</w:t>
      </w:r>
    </w:p>
    <w:p w14:paraId="1649E85B" w14:textId="77777777" w:rsidR="007872D2" w:rsidRPr="00DC1934" w:rsidRDefault="007872D2" w:rsidP="007872D2">
      <w:pPr>
        <w:spacing w:after="0" w:line="480" w:lineRule="auto"/>
        <w:jc w:val="center"/>
        <w:rPr>
          <w:rFonts w:ascii="Times New Roman" w:hAnsi="Times New Roman" w:cs="Times New Roman"/>
          <w:noProof/>
          <w:color w:val="000000" w:themeColor="text1"/>
          <w:sz w:val="24"/>
          <w:szCs w:val="24"/>
        </w:rPr>
      </w:pPr>
    </w:p>
    <w:p w14:paraId="2C6395FE" w14:textId="77777777" w:rsidR="007872D2" w:rsidRPr="00DC1934" w:rsidRDefault="007872D2" w:rsidP="007872D2">
      <w:pPr>
        <w:spacing w:after="0" w:line="480" w:lineRule="auto"/>
        <w:jc w:val="cente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w:drawing>
          <wp:inline distT="0" distB="0" distL="0" distR="0" wp14:anchorId="677A78F2" wp14:editId="6FC771DF">
            <wp:extent cx="1880402" cy="1869897"/>
            <wp:effectExtent l="0" t="0" r="5715" b="0"/>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biLevel thresh="25000"/>
                      <a:extLst>
                        <a:ext uri="{28A0092B-C50C-407E-A947-70E740481C1C}">
                          <a14:useLocalDpi xmlns:a14="http://schemas.microsoft.com/office/drawing/2010/main" val="0"/>
                        </a:ext>
                      </a:extLst>
                    </a:blip>
                    <a:srcRect l="15234" t="3646" r="14844" b="3646"/>
                    <a:stretch/>
                  </pic:blipFill>
                  <pic:spPr bwMode="auto">
                    <a:xfrm>
                      <a:off x="0" y="0"/>
                      <a:ext cx="1882535" cy="1872018"/>
                    </a:xfrm>
                    <a:prstGeom prst="rect">
                      <a:avLst/>
                    </a:prstGeom>
                    <a:ln>
                      <a:noFill/>
                    </a:ln>
                    <a:extLst>
                      <a:ext uri="{53640926-AAD7-44D8-BBD7-CCE9431645EC}">
                        <a14:shadowObscured xmlns:a14="http://schemas.microsoft.com/office/drawing/2010/main"/>
                      </a:ext>
                    </a:extLst>
                  </pic:spPr>
                </pic:pic>
              </a:graphicData>
            </a:graphic>
          </wp:inline>
        </w:drawing>
      </w:r>
    </w:p>
    <w:p w14:paraId="037E0E30" w14:textId="77777777" w:rsidR="007872D2" w:rsidRPr="00DC1934" w:rsidRDefault="007872D2" w:rsidP="007872D2">
      <w:pPr>
        <w:spacing w:after="0" w:line="480" w:lineRule="auto"/>
        <w:rPr>
          <w:rFonts w:ascii="Times New Roman" w:hAnsi="Times New Roman" w:cs="Times New Roman"/>
          <w:color w:val="000000" w:themeColor="text1"/>
          <w:sz w:val="24"/>
          <w:szCs w:val="24"/>
        </w:rPr>
      </w:pPr>
    </w:p>
    <w:p w14:paraId="15F303E8" w14:textId="77777777" w:rsidR="007872D2" w:rsidRPr="00DC1934" w:rsidRDefault="007872D2" w:rsidP="007872D2">
      <w:pPr>
        <w:spacing w:after="0" w:line="360" w:lineRule="auto"/>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Oleh:</w:t>
      </w:r>
    </w:p>
    <w:p w14:paraId="26E9A52A" w14:textId="77777777" w:rsidR="007872D2" w:rsidRPr="00DC1934" w:rsidRDefault="007872D2" w:rsidP="007872D2">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Keitaro Lazuardi Borneo Rafi</w:t>
      </w:r>
    </w:p>
    <w:p w14:paraId="6C71F37A" w14:textId="77777777" w:rsidR="007872D2" w:rsidRPr="00DC1934" w:rsidRDefault="007872D2" w:rsidP="007872D2">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1801035200</w:t>
      </w:r>
    </w:p>
    <w:p w14:paraId="6A968A80" w14:textId="77777777" w:rsidR="007872D2" w:rsidRPr="00DC1934" w:rsidRDefault="007872D2" w:rsidP="007872D2">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S1 AKUNTANSI</w:t>
      </w:r>
    </w:p>
    <w:p w14:paraId="2C4C4205" w14:textId="77777777" w:rsidR="007872D2" w:rsidRPr="00DC1934" w:rsidRDefault="007872D2" w:rsidP="007872D2">
      <w:pPr>
        <w:spacing w:after="0" w:line="480" w:lineRule="auto"/>
        <w:jc w:val="center"/>
        <w:rPr>
          <w:rFonts w:ascii="Times New Roman" w:hAnsi="Times New Roman" w:cs="Times New Roman"/>
          <w:b/>
          <w:bCs/>
          <w:color w:val="000000" w:themeColor="text1"/>
          <w:sz w:val="24"/>
          <w:szCs w:val="24"/>
        </w:rPr>
      </w:pPr>
    </w:p>
    <w:p w14:paraId="048D746A" w14:textId="77777777" w:rsidR="007872D2" w:rsidRPr="00DC1934" w:rsidRDefault="007872D2" w:rsidP="007872D2">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FAKULTAS EKONOMI DAN BISNIS</w:t>
      </w:r>
    </w:p>
    <w:p w14:paraId="41B7BBA2" w14:textId="77777777" w:rsidR="007872D2" w:rsidRPr="00DC1934" w:rsidRDefault="007872D2" w:rsidP="007872D2">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UNIVERSITAS MULAWARMAN</w:t>
      </w:r>
    </w:p>
    <w:p w14:paraId="40A60760" w14:textId="77777777" w:rsidR="007872D2" w:rsidRPr="00DC1934" w:rsidRDefault="007872D2" w:rsidP="007872D2">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SAMARINDA</w:t>
      </w:r>
    </w:p>
    <w:p w14:paraId="3C75B954" w14:textId="77777777" w:rsidR="00D508E0" w:rsidRPr="00DC1934" w:rsidRDefault="007872D2" w:rsidP="007872D2">
      <w:pPr>
        <w:spacing w:after="0" w:line="36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2022</w:t>
      </w:r>
      <w:r w:rsidR="00D508E0" w:rsidRPr="00DC1934">
        <w:rPr>
          <w:rFonts w:ascii="Times New Roman" w:hAnsi="Times New Roman" w:cs="Times New Roman"/>
          <w:b/>
          <w:bCs/>
          <w:color w:val="000000" w:themeColor="text1"/>
          <w:sz w:val="24"/>
          <w:szCs w:val="24"/>
        </w:rPr>
        <w:br w:type="page"/>
      </w:r>
    </w:p>
    <w:p w14:paraId="0B53A1FD" w14:textId="77777777" w:rsidR="00D508E0" w:rsidRPr="00DC1934" w:rsidRDefault="00D508E0" w:rsidP="00D508E0">
      <w:pPr>
        <w:spacing w:after="0" w:line="360" w:lineRule="auto"/>
        <w:jc w:val="both"/>
        <w:rPr>
          <w:rFonts w:ascii="Times New Roman" w:hAnsi="Times New Roman" w:cs="Times New Roman"/>
          <w:color w:val="000000" w:themeColor="text1"/>
          <w:sz w:val="24"/>
          <w:szCs w:val="24"/>
        </w:rPr>
        <w:sectPr w:rsidR="00D508E0" w:rsidRPr="00DC1934" w:rsidSect="00613E00">
          <w:pgSz w:w="11906" w:h="16838" w:code="9"/>
          <w:pgMar w:top="2268" w:right="1701" w:bottom="1701" w:left="2268" w:header="708" w:footer="708" w:gutter="0"/>
          <w:pgNumType w:fmt="lowerRoman" w:start="1"/>
          <w:cols w:space="720"/>
          <w:titlePg/>
          <w:docGrid w:linePitch="299"/>
        </w:sectPr>
      </w:pPr>
    </w:p>
    <w:p w14:paraId="45029A5E" w14:textId="3991564C" w:rsidR="00D94C06" w:rsidRDefault="00D94C06">
      <w:pPr>
        <w:spacing w:after="200" w:line="276" w:lineRule="auto"/>
        <w:rPr>
          <w:rFonts w:ascii="Times New Roman" w:hAnsi="Times New Roman" w:cs="Times New Roman"/>
          <w:b/>
          <w:bCs/>
          <w:sz w:val="24"/>
          <w:szCs w:val="24"/>
        </w:rPr>
      </w:pPr>
      <w:bookmarkStart w:id="1" w:name="_Toc103339166"/>
      <w:r>
        <w:rPr>
          <w:rFonts w:ascii="Times New Roman" w:hAnsi="Times New Roman" w:cs="Times New Roman"/>
          <w:b/>
          <w:bCs/>
          <w:noProof/>
          <w:sz w:val="24"/>
          <w:szCs w:val="24"/>
        </w:rPr>
        <w:lastRenderedPageBreak/>
        <w:drawing>
          <wp:anchor distT="0" distB="0" distL="114300" distR="114300" simplePos="0" relativeHeight="251676672" behindDoc="0" locked="0" layoutInCell="1" allowOverlap="1" wp14:anchorId="6F903877" wp14:editId="5F1755E3">
            <wp:simplePos x="0" y="0"/>
            <wp:positionH relativeFrom="column">
              <wp:posOffset>2365833</wp:posOffset>
            </wp:positionH>
            <wp:positionV relativeFrom="paragraph">
              <wp:posOffset>6320450</wp:posOffset>
            </wp:positionV>
            <wp:extent cx="796925" cy="796925"/>
            <wp:effectExtent l="0" t="0" r="3175" b="3175"/>
            <wp:wrapTopAndBottom/>
            <wp:docPr id="1429260333" name="Picture 142926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inline distT="0" distB="0" distL="0" distR="0" wp14:anchorId="5CCF1607" wp14:editId="1D46DF60">
            <wp:extent cx="5709684" cy="8509864"/>
            <wp:effectExtent l="0" t="0" r="5715" b="5715"/>
            <wp:docPr id="1429260332" name="Picture 142926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723" t="11127" r="8317" b="7755"/>
                    <a:stretch/>
                  </pic:blipFill>
                  <pic:spPr bwMode="auto">
                    <a:xfrm>
                      <a:off x="0" y="0"/>
                      <a:ext cx="5737930" cy="8551963"/>
                    </a:xfrm>
                    <a:prstGeom prst="rect">
                      <a:avLst/>
                    </a:prstGeom>
                    <a:noFill/>
                    <a:ln>
                      <a:noFill/>
                    </a:ln>
                    <a:extLst>
                      <a:ext uri="{53640926-AAD7-44D8-BBD7-CCE9431645EC}">
                        <a14:shadowObscured xmlns:a14="http://schemas.microsoft.com/office/drawing/2010/main"/>
                      </a:ext>
                    </a:extLst>
                  </pic:spPr>
                </pic:pic>
              </a:graphicData>
            </a:graphic>
          </wp:inline>
        </w:drawing>
      </w:r>
    </w:p>
    <w:p w14:paraId="5A3C1ACC" w14:textId="77777777" w:rsidR="0053582D" w:rsidRDefault="0053582D" w:rsidP="00C04862">
      <w:pPr>
        <w:pStyle w:val="ListParagraph"/>
        <w:spacing w:line="240" w:lineRule="auto"/>
        <w:jc w:val="both"/>
        <w:rPr>
          <w:rFonts w:ascii="Times New Roman" w:hAnsi="Times New Roman" w:cs="Times New Roman"/>
          <w:noProof/>
          <w:sz w:val="24"/>
          <w:szCs w:val="24"/>
        </w:rPr>
      </w:pPr>
    </w:p>
    <w:p w14:paraId="12658EB2" w14:textId="73929A73" w:rsidR="00C04862" w:rsidRDefault="00D94C06" w:rsidP="0053582D">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D4CB2D" wp14:editId="42F42DA8">
            <wp:extent cx="5352247" cy="7602279"/>
            <wp:effectExtent l="0" t="0" r="1270" b="0"/>
            <wp:docPr id="1429260334" name="Picture 142926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444" t="13906" r="11825" b="18778"/>
                    <a:stretch/>
                  </pic:blipFill>
                  <pic:spPr bwMode="auto">
                    <a:xfrm>
                      <a:off x="0" y="0"/>
                      <a:ext cx="5392105" cy="7658894"/>
                    </a:xfrm>
                    <a:prstGeom prst="rect">
                      <a:avLst/>
                    </a:prstGeom>
                    <a:noFill/>
                    <a:ln>
                      <a:noFill/>
                    </a:ln>
                    <a:extLst>
                      <a:ext uri="{53640926-AAD7-44D8-BBD7-CCE9431645EC}">
                        <a14:shadowObscured xmlns:a14="http://schemas.microsoft.com/office/drawing/2010/main"/>
                      </a:ext>
                    </a:extLst>
                  </pic:spPr>
                </pic:pic>
              </a:graphicData>
            </a:graphic>
          </wp:inline>
        </w:drawing>
      </w:r>
    </w:p>
    <w:p w14:paraId="5D200EA4" w14:textId="1CE857F3" w:rsidR="00C04862" w:rsidRDefault="00C04862" w:rsidP="00C04862">
      <w:pPr>
        <w:pStyle w:val="ListParagraph"/>
        <w:spacing w:line="240" w:lineRule="auto"/>
        <w:jc w:val="both"/>
        <w:rPr>
          <w:rFonts w:ascii="Times New Roman" w:hAnsi="Times New Roman" w:cs="Times New Roman"/>
          <w:sz w:val="24"/>
          <w:szCs w:val="24"/>
        </w:rPr>
      </w:pPr>
    </w:p>
    <w:p w14:paraId="1437AAC5" w14:textId="369F15CB" w:rsidR="00626CFE" w:rsidRDefault="00626CFE">
      <w:pPr>
        <w:spacing w:after="200" w:line="276" w:lineRule="auto"/>
        <w:rPr>
          <w:rFonts w:ascii="Times New Roman" w:eastAsia="Times New Roman" w:hAnsi="Times New Roman" w:cs="Times New Roman"/>
          <w:b/>
          <w:bCs/>
          <w:sz w:val="24"/>
          <w:szCs w:val="24"/>
        </w:rPr>
      </w:pPr>
      <w:bookmarkStart w:id="2" w:name="_Toc114065940"/>
      <w:r>
        <w:br w:type="page"/>
      </w:r>
      <w:r>
        <w:rPr>
          <w:noProof/>
        </w:rPr>
        <w:lastRenderedPageBreak/>
        <w:drawing>
          <wp:inline distT="0" distB="0" distL="0" distR="0" wp14:anchorId="1013D880" wp14:editId="2C886052">
            <wp:extent cx="5040630" cy="6437308"/>
            <wp:effectExtent l="0" t="0" r="7620" b="1905"/>
            <wp:docPr id="1429260325" name="Picture 142926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39000"/>
                              </a14:imgEffect>
                              <a14:imgEffect>
                                <a14:colorTemperature colorTemp="6014"/>
                              </a14:imgEffect>
                              <a14:imgEffect>
                                <a14:saturation sat="179000"/>
                              </a14:imgEffect>
                              <a14:imgEffect>
                                <a14:brightnessContrast bright="18000"/>
                              </a14:imgEffect>
                            </a14:imgLayer>
                          </a14:imgProps>
                        </a:ext>
                      </a:extLst>
                    </a:blip>
                    <a:srcRect t="1133"/>
                    <a:stretch/>
                  </pic:blipFill>
                  <pic:spPr bwMode="auto">
                    <a:xfrm>
                      <a:off x="0" y="0"/>
                      <a:ext cx="5040630" cy="6437308"/>
                    </a:xfrm>
                    <a:prstGeom prst="rect">
                      <a:avLst/>
                    </a:prstGeom>
                    <a:ln>
                      <a:noFill/>
                    </a:ln>
                    <a:extLst>
                      <a:ext uri="{53640926-AAD7-44D8-BBD7-CCE9431645EC}">
                        <a14:shadowObscured xmlns:a14="http://schemas.microsoft.com/office/drawing/2010/main"/>
                      </a:ext>
                    </a:extLst>
                  </pic:spPr>
                </pic:pic>
              </a:graphicData>
            </a:graphic>
          </wp:inline>
        </w:drawing>
      </w:r>
    </w:p>
    <w:p w14:paraId="45B94AD7" w14:textId="77777777" w:rsidR="00626CFE" w:rsidRDefault="00626CFE">
      <w:pPr>
        <w:spacing w:after="200" w:line="276" w:lineRule="auto"/>
        <w:rPr>
          <w:rFonts w:ascii="Times New Roman" w:eastAsia="Times New Roman" w:hAnsi="Times New Roman" w:cs="Times New Roman"/>
          <w:b/>
          <w:bCs/>
          <w:sz w:val="24"/>
          <w:szCs w:val="24"/>
        </w:rPr>
      </w:pPr>
      <w:r>
        <w:br w:type="page"/>
      </w:r>
    </w:p>
    <w:p w14:paraId="0E22940F" w14:textId="77777777" w:rsidR="00822B73" w:rsidRDefault="00822B73" w:rsidP="00822B7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HALAMAN PERNYATAAN PERSETUJUAN PUBLIKASI SKRIPSI </w:t>
      </w:r>
    </w:p>
    <w:p w14:paraId="5F96B14E" w14:textId="67E7B262" w:rsidR="00822B73" w:rsidRDefault="00822B73" w:rsidP="00822B73">
      <w:pPr>
        <w:spacing w:after="0"/>
        <w:jc w:val="center"/>
        <w:rPr>
          <w:rFonts w:ascii="Times New Roman" w:hAnsi="Times New Roman" w:cs="Times New Roman"/>
          <w:b/>
          <w:sz w:val="24"/>
          <w:szCs w:val="24"/>
        </w:rPr>
      </w:pPr>
      <w:r>
        <w:rPr>
          <w:rFonts w:ascii="Times New Roman" w:hAnsi="Times New Roman" w:cs="Times New Roman"/>
          <w:b/>
          <w:sz w:val="24"/>
          <w:szCs w:val="24"/>
        </w:rPr>
        <w:t>UNTUK KEPENTINGAN AKADEMIS</w:t>
      </w:r>
    </w:p>
    <w:p w14:paraId="3EB3365D" w14:textId="77777777" w:rsidR="001C4F5F" w:rsidRDefault="001C4F5F" w:rsidP="00822B73">
      <w:pPr>
        <w:spacing w:after="0"/>
        <w:jc w:val="center"/>
        <w:rPr>
          <w:rFonts w:ascii="Times New Roman" w:hAnsi="Times New Roman" w:cs="Times New Roman"/>
          <w:b/>
          <w:sz w:val="24"/>
          <w:szCs w:val="24"/>
        </w:rPr>
      </w:pPr>
    </w:p>
    <w:p w14:paraId="331CDD78" w14:textId="77777777" w:rsidR="00822B73" w:rsidRDefault="00822B73" w:rsidP="00822B73">
      <w:pPr>
        <w:spacing w:after="0"/>
        <w:jc w:val="center"/>
        <w:rPr>
          <w:rFonts w:ascii="Times New Roman" w:hAnsi="Times New Roman" w:cs="Times New Roman"/>
          <w:b/>
          <w:sz w:val="24"/>
          <w:szCs w:val="24"/>
        </w:rPr>
      </w:pPr>
    </w:p>
    <w:p w14:paraId="75692027" w14:textId="548B5128" w:rsidR="00822B73" w:rsidRDefault="00822B73" w:rsidP="001C4F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Sebagai sivitas akademik Fakultas Ekonomi dan Bisnis Universitas Mulawarman, saya yang bertanda tangan di bawah ini :</w:t>
      </w:r>
    </w:p>
    <w:p w14:paraId="7FB53C13" w14:textId="77777777" w:rsidR="001C4F5F" w:rsidRDefault="001C4F5F" w:rsidP="00822B73">
      <w:pPr>
        <w:spacing w:after="0"/>
        <w:jc w:val="both"/>
        <w:rPr>
          <w:rFonts w:ascii="Times New Roman" w:hAnsi="Times New Roman" w:cs="Times New Roman"/>
          <w:sz w:val="24"/>
          <w:szCs w:val="24"/>
        </w:rPr>
      </w:pPr>
    </w:p>
    <w:p w14:paraId="5D037705" w14:textId="31CB8630" w:rsidR="00822B73" w:rsidRDefault="00822B73" w:rsidP="001C4F5F">
      <w:pPr>
        <w:tabs>
          <w:tab w:val="left" w:pos="1418"/>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001C4F5F">
        <w:rPr>
          <w:rFonts w:ascii="Times New Roman" w:hAnsi="Times New Roman" w:cs="Times New Roman"/>
          <w:sz w:val="24"/>
          <w:szCs w:val="24"/>
        </w:rPr>
        <w:tab/>
      </w:r>
      <w:r>
        <w:rPr>
          <w:rFonts w:ascii="Times New Roman" w:hAnsi="Times New Roman" w:cs="Times New Roman"/>
          <w:sz w:val="24"/>
          <w:szCs w:val="24"/>
        </w:rPr>
        <w:t xml:space="preserve">: </w:t>
      </w:r>
      <w:r w:rsidR="001C4F5F">
        <w:rPr>
          <w:rFonts w:ascii="Times New Roman" w:hAnsi="Times New Roman" w:cs="Times New Roman"/>
          <w:sz w:val="24"/>
          <w:szCs w:val="24"/>
        </w:rPr>
        <w:t>Keitaro Lazuardi Borneo Rafi</w:t>
      </w:r>
    </w:p>
    <w:p w14:paraId="68F9E896" w14:textId="0A45C60D" w:rsidR="00822B73" w:rsidRDefault="00822B73" w:rsidP="001C4F5F">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sidR="001C4F5F">
        <w:rPr>
          <w:rFonts w:ascii="Times New Roman" w:hAnsi="Times New Roman" w:cs="Times New Roman"/>
          <w:sz w:val="24"/>
          <w:szCs w:val="24"/>
        </w:rPr>
        <w:tab/>
      </w:r>
      <w:r>
        <w:rPr>
          <w:rFonts w:ascii="Times New Roman" w:hAnsi="Times New Roman" w:cs="Times New Roman"/>
          <w:sz w:val="24"/>
          <w:szCs w:val="24"/>
        </w:rPr>
        <w:t>: 180103520</w:t>
      </w:r>
      <w:r w:rsidR="001C4F5F">
        <w:rPr>
          <w:rFonts w:ascii="Times New Roman" w:hAnsi="Times New Roman" w:cs="Times New Roman"/>
          <w:sz w:val="24"/>
          <w:szCs w:val="24"/>
        </w:rPr>
        <w:t>0</w:t>
      </w:r>
    </w:p>
    <w:p w14:paraId="3A7E93B2" w14:textId="283166E9" w:rsidR="00822B73" w:rsidRDefault="00822B73" w:rsidP="001C4F5F">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sidR="001C4F5F">
        <w:rPr>
          <w:rFonts w:ascii="Times New Roman" w:hAnsi="Times New Roman" w:cs="Times New Roman"/>
          <w:sz w:val="24"/>
          <w:szCs w:val="24"/>
        </w:rPr>
        <w:tab/>
      </w:r>
      <w:r>
        <w:rPr>
          <w:rFonts w:ascii="Times New Roman" w:hAnsi="Times New Roman" w:cs="Times New Roman"/>
          <w:sz w:val="24"/>
          <w:szCs w:val="24"/>
        </w:rPr>
        <w:t>: S1 Akuntansi</w:t>
      </w:r>
    </w:p>
    <w:p w14:paraId="24F4F8D2" w14:textId="7D14F614" w:rsidR="00822B73" w:rsidRDefault="00822B73" w:rsidP="001C4F5F">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sidR="001C4F5F">
        <w:rPr>
          <w:rFonts w:ascii="Times New Roman" w:hAnsi="Times New Roman" w:cs="Times New Roman"/>
          <w:sz w:val="24"/>
          <w:szCs w:val="24"/>
        </w:rPr>
        <w:tab/>
      </w:r>
      <w:r>
        <w:rPr>
          <w:rFonts w:ascii="Times New Roman" w:hAnsi="Times New Roman" w:cs="Times New Roman"/>
          <w:sz w:val="24"/>
          <w:szCs w:val="24"/>
        </w:rPr>
        <w:t>: Ekonomi dan Bisnis</w:t>
      </w:r>
    </w:p>
    <w:p w14:paraId="64FA4C01" w14:textId="77777777" w:rsidR="00822B73" w:rsidRDefault="00822B73" w:rsidP="00822B73">
      <w:pPr>
        <w:tabs>
          <w:tab w:val="left" w:pos="1701"/>
        </w:tabs>
        <w:spacing w:after="0"/>
        <w:jc w:val="both"/>
        <w:rPr>
          <w:rFonts w:ascii="Times New Roman" w:hAnsi="Times New Roman" w:cs="Times New Roman"/>
          <w:sz w:val="24"/>
          <w:szCs w:val="24"/>
        </w:rPr>
      </w:pPr>
    </w:p>
    <w:p w14:paraId="7142B9A5" w14:textId="20A2ED93" w:rsidR="00822B73" w:rsidRDefault="00822B73" w:rsidP="001C4F5F">
      <w:pPr>
        <w:tabs>
          <w:tab w:val="left"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Demi pengembangan ilmu pengetahuan, dengan ini menyetujui untuk memberikan izin kepada pihak UPT. Perpustakaan Universitas Mulawarman, Hak Bebas Royalti Non-Eksklusif </w:t>
      </w:r>
      <w:r>
        <w:rPr>
          <w:rFonts w:ascii="Times New Roman" w:hAnsi="Times New Roman" w:cs="Times New Roman"/>
          <w:i/>
          <w:sz w:val="24"/>
          <w:szCs w:val="24"/>
        </w:rPr>
        <w:t>(Non-Exclusive Royalty-Free Right)</w:t>
      </w:r>
      <w:r>
        <w:rPr>
          <w:rFonts w:ascii="Times New Roman" w:hAnsi="Times New Roman" w:cs="Times New Roman"/>
          <w:sz w:val="24"/>
          <w:szCs w:val="24"/>
        </w:rPr>
        <w:t xml:space="preserve"> atas skripsi saya yang berjudul </w:t>
      </w:r>
      <w:r w:rsidRPr="001C4F5F">
        <w:rPr>
          <w:rFonts w:ascii="Times New Roman" w:hAnsi="Times New Roman" w:cs="Times New Roman"/>
          <w:sz w:val="24"/>
          <w:szCs w:val="24"/>
        </w:rPr>
        <w:t>“</w:t>
      </w:r>
      <w:r w:rsidR="001C4F5F" w:rsidRPr="001C4F5F">
        <w:rPr>
          <w:rFonts w:ascii="Times New Roman" w:hAnsi="Times New Roman" w:cs="Times New Roman"/>
          <w:sz w:val="24"/>
          <w:szCs w:val="24"/>
        </w:rPr>
        <w:t xml:space="preserve">Pengaruh </w:t>
      </w:r>
      <w:r w:rsidR="001C4F5F" w:rsidRPr="001C4F5F">
        <w:rPr>
          <w:rFonts w:ascii="Times New Roman" w:hAnsi="Times New Roman" w:cs="Times New Roman"/>
          <w:i/>
          <w:sz w:val="24"/>
          <w:szCs w:val="24"/>
        </w:rPr>
        <w:t>Good Corporate Governance</w:t>
      </w:r>
      <w:r w:rsidR="001C4F5F" w:rsidRPr="001C4F5F">
        <w:rPr>
          <w:rFonts w:ascii="Times New Roman" w:hAnsi="Times New Roman" w:cs="Times New Roman"/>
          <w:sz w:val="24"/>
          <w:szCs w:val="24"/>
        </w:rPr>
        <w:t xml:space="preserve">, Konservatisme Akuntansi dan Nilai Perusahaan Terhadap Manajemen Laba </w:t>
      </w:r>
      <w:r w:rsidR="001C4F5F" w:rsidRPr="001C4F5F">
        <w:rPr>
          <w:rFonts w:ascii="Times New Roman" w:hAnsi="Times New Roman" w:cs="Times New Roman"/>
          <w:color w:val="000000" w:themeColor="text1"/>
          <w:sz w:val="24"/>
          <w:szCs w:val="24"/>
        </w:rPr>
        <w:t>(Studi pada Perusahaan Manufaktur Sektor Barang Konsumsi yang Terdaftar di Bursa Efek Indonesia Tahun 2018-2021)</w:t>
      </w:r>
      <w:r w:rsidRPr="001C4F5F">
        <w:rPr>
          <w:rFonts w:ascii="Times New Roman" w:hAnsi="Times New Roman" w:cs="Times New Roman"/>
          <w:sz w:val="24"/>
          <w:szCs w:val="24"/>
        </w:rPr>
        <w:t>”</w:t>
      </w:r>
      <w:r>
        <w:rPr>
          <w:rFonts w:ascii="Times New Roman" w:hAnsi="Times New Roman" w:cs="Times New Roman"/>
          <w:sz w:val="24"/>
          <w:szCs w:val="24"/>
        </w:rPr>
        <w:t>. Dengan Hak Bebas Royalti Non-Eksklusif ini kepada UPT. Perpustakaan Universitas Mulawarman berhak menyimpan, mengalih media atau memformatkan, mengelola dalam bentuk pangkalan data (</w:t>
      </w:r>
      <w:r>
        <w:rPr>
          <w:rFonts w:ascii="Times New Roman" w:hAnsi="Times New Roman" w:cs="Times New Roman"/>
          <w:i/>
          <w:sz w:val="24"/>
          <w:szCs w:val="24"/>
        </w:rPr>
        <w:t>database</w:t>
      </w:r>
      <w:r>
        <w:rPr>
          <w:rFonts w:ascii="Times New Roman" w:hAnsi="Times New Roman" w:cs="Times New Roman"/>
          <w:sz w:val="24"/>
          <w:szCs w:val="24"/>
        </w:rPr>
        <w:t>), merawat dan mempublikasikan skripsi selama tetap mencantumkan nama saya sebagai penulis/pencipta dan sebagai pemilik Hak Cipta.</w:t>
      </w:r>
    </w:p>
    <w:p w14:paraId="27D8F5BD" w14:textId="77777777" w:rsidR="00822B73" w:rsidRDefault="00822B73" w:rsidP="00822B73">
      <w:pPr>
        <w:tabs>
          <w:tab w:val="left" w:pos="1701"/>
        </w:tabs>
        <w:spacing w:after="0" w:line="480" w:lineRule="auto"/>
        <w:jc w:val="both"/>
        <w:rPr>
          <w:rFonts w:ascii="Times New Roman" w:hAnsi="Times New Roman" w:cs="Times New Roman"/>
          <w:sz w:val="24"/>
          <w:szCs w:val="24"/>
        </w:rPr>
      </w:pPr>
    </w:p>
    <w:p w14:paraId="495824CF" w14:textId="77777777" w:rsidR="00822B73" w:rsidRDefault="00822B73" w:rsidP="00822B73">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Demikian pernyataan ini saya buat dengan sebenarnya.</w:t>
      </w:r>
    </w:p>
    <w:p w14:paraId="5588E82C" w14:textId="77777777" w:rsidR="00822B73" w:rsidRDefault="00822B73" w:rsidP="00822B73">
      <w:pPr>
        <w:tabs>
          <w:tab w:val="left" w:pos="1701"/>
        </w:tabs>
        <w:spacing w:after="0"/>
        <w:jc w:val="both"/>
        <w:rPr>
          <w:rFonts w:ascii="Times New Roman" w:hAnsi="Times New Roman" w:cs="Times New Roman"/>
          <w:sz w:val="24"/>
          <w:szCs w:val="24"/>
        </w:rPr>
      </w:pPr>
    </w:p>
    <w:p w14:paraId="003FCB10" w14:textId="77777777" w:rsidR="00822B73" w:rsidRDefault="00822B73" w:rsidP="00822B73">
      <w:pPr>
        <w:tabs>
          <w:tab w:val="left" w:pos="993"/>
        </w:tabs>
        <w:spacing w:after="0"/>
        <w:jc w:val="both"/>
        <w:rPr>
          <w:rFonts w:ascii="Times New Roman" w:hAnsi="Times New Roman" w:cs="Times New Roman"/>
          <w:sz w:val="24"/>
          <w:szCs w:val="24"/>
        </w:rPr>
      </w:pPr>
    </w:p>
    <w:p w14:paraId="2A5DC795" w14:textId="689B98C2" w:rsidR="00822B73" w:rsidRDefault="00822B73" w:rsidP="00822B73">
      <w:pPr>
        <w:tabs>
          <w:tab w:val="left" w:pos="993"/>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4F5F">
        <w:rPr>
          <w:rFonts w:ascii="Times New Roman" w:hAnsi="Times New Roman" w:cs="Times New Roman"/>
          <w:sz w:val="24"/>
          <w:szCs w:val="24"/>
        </w:rPr>
        <w:t xml:space="preserve">     </w:t>
      </w:r>
      <w:r w:rsidR="001C4F5F">
        <w:rPr>
          <w:rFonts w:ascii="Times New Roman" w:hAnsi="Times New Roman" w:cs="Times New Roman"/>
          <w:sz w:val="24"/>
          <w:szCs w:val="24"/>
        </w:rPr>
        <w:tab/>
      </w:r>
      <w:r w:rsidR="001C4F5F">
        <w:rPr>
          <w:rFonts w:ascii="Times New Roman" w:hAnsi="Times New Roman" w:cs="Times New Roman"/>
          <w:sz w:val="24"/>
          <w:szCs w:val="24"/>
        </w:rPr>
        <w:tab/>
        <w:t xml:space="preserve">     </w:t>
      </w:r>
      <w:r>
        <w:rPr>
          <w:rFonts w:ascii="Times New Roman" w:hAnsi="Times New Roman" w:cs="Times New Roman"/>
          <w:sz w:val="24"/>
          <w:szCs w:val="24"/>
        </w:rPr>
        <w:t xml:space="preserve">Dibuat di </w:t>
      </w:r>
      <w:r w:rsidR="001C4F5F">
        <w:rPr>
          <w:rFonts w:ascii="Times New Roman" w:hAnsi="Times New Roman" w:cs="Times New Roman"/>
          <w:sz w:val="24"/>
          <w:szCs w:val="24"/>
        </w:rPr>
        <w:tab/>
      </w:r>
      <w:r>
        <w:rPr>
          <w:rFonts w:ascii="Times New Roman" w:hAnsi="Times New Roman" w:cs="Times New Roman"/>
          <w:sz w:val="24"/>
          <w:szCs w:val="24"/>
        </w:rPr>
        <w:t>: Samarinda</w:t>
      </w:r>
    </w:p>
    <w:p w14:paraId="6ABE5D65" w14:textId="44285DF5" w:rsidR="00822B73" w:rsidRDefault="00822B73" w:rsidP="00822B73">
      <w:pPr>
        <w:tabs>
          <w:tab w:val="left" w:pos="993"/>
          <w:tab w:val="left" w:pos="1134"/>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4F5F">
        <w:rPr>
          <w:rFonts w:ascii="Times New Roman" w:hAnsi="Times New Roman" w:cs="Times New Roman"/>
          <w:sz w:val="24"/>
          <w:szCs w:val="24"/>
        </w:rPr>
        <w:t xml:space="preserve">                 </w:t>
      </w:r>
      <w:r>
        <w:rPr>
          <w:rFonts w:ascii="Times New Roman" w:hAnsi="Times New Roman" w:cs="Times New Roman"/>
          <w:sz w:val="24"/>
          <w:szCs w:val="24"/>
        </w:rPr>
        <w:t xml:space="preserve">Tanggal   </w:t>
      </w:r>
      <w:r w:rsidR="001C4F5F">
        <w:rPr>
          <w:rFonts w:ascii="Times New Roman" w:hAnsi="Times New Roman" w:cs="Times New Roman"/>
          <w:sz w:val="24"/>
          <w:szCs w:val="24"/>
        </w:rPr>
        <w:tab/>
      </w:r>
      <w:r>
        <w:rPr>
          <w:rFonts w:ascii="Times New Roman" w:hAnsi="Times New Roman" w:cs="Times New Roman"/>
          <w:sz w:val="24"/>
          <w:szCs w:val="24"/>
        </w:rPr>
        <w:t xml:space="preserve">: </w:t>
      </w:r>
      <w:r w:rsidR="001C4F5F">
        <w:rPr>
          <w:rFonts w:ascii="Times New Roman" w:hAnsi="Times New Roman" w:cs="Times New Roman"/>
          <w:sz w:val="24"/>
          <w:szCs w:val="24"/>
        </w:rPr>
        <w:t>12 Desember</w:t>
      </w:r>
      <w:r>
        <w:rPr>
          <w:rFonts w:ascii="Times New Roman" w:hAnsi="Times New Roman" w:cs="Times New Roman"/>
          <w:sz w:val="24"/>
          <w:szCs w:val="24"/>
        </w:rPr>
        <w:t xml:space="preserve"> 2022</w:t>
      </w:r>
    </w:p>
    <w:p w14:paraId="2411D1BF" w14:textId="1392728A" w:rsidR="00822B73" w:rsidRDefault="00822B73" w:rsidP="00822B73">
      <w:pPr>
        <w:tabs>
          <w:tab w:val="left" w:pos="851"/>
          <w:tab w:val="left" w:pos="1134"/>
          <w:tab w:val="left" w:pos="1276"/>
          <w:tab w:val="left" w:pos="1701"/>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Menyatakan,</w:t>
      </w:r>
    </w:p>
    <w:p w14:paraId="5AA84EFF" w14:textId="2D525F78" w:rsidR="00822B73" w:rsidRDefault="001C4F5F" w:rsidP="00822B73">
      <w:pPr>
        <w:tabs>
          <w:tab w:val="left" w:pos="851"/>
          <w:tab w:val="left" w:pos="1134"/>
          <w:tab w:val="left" w:pos="1276"/>
          <w:tab w:val="left" w:pos="1701"/>
        </w:tabs>
        <w:spacing w:after="0"/>
        <w:jc w:val="both"/>
        <w:rPr>
          <w:rFonts w:ascii="Times New Roman" w:hAnsi="Times New Roman" w:cs="Times New Roman"/>
          <w:sz w:val="24"/>
          <w:szCs w:val="24"/>
        </w:rPr>
      </w:pPr>
      <w:r>
        <w:rPr>
          <w:noProof/>
        </w:rPr>
        <w:drawing>
          <wp:anchor distT="0" distB="0" distL="114300" distR="114300" simplePos="0" relativeHeight="251660800" behindDoc="0" locked="0" layoutInCell="1" allowOverlap="1" wp14:anchorId="30BD182A" wp14:editId="06E3FEE9">
            <wp:simplePos x="0" y="0"/>
            <wp:positionH relativeFrom="column">
              <wp:posOffset>3206115</wp:posOffset>
            </wp:positionH>
            <wp:positionV relativeFrom="paragraph">
              <wp:posOffset>99695</wp:posOffset>
            </wp:positionV>
            <wp:extent cx="1254125" cy="755650"/>
            <wp:effectExtent l="0" t="0" r="3175" b="6350"/>
            <wp:wrapSquare wrapText="bothSides"/>
            <wp:docPr id="1429260336" name="Picture 142926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25412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B78D6" w14:textId="27D83ABE" w:rsidR="00822B73" w:rsidRDefault="00822B73" w:rsidP="00822B73">
      <w:pPr>
        <w:tabs>
          <w:tab w:val="left" w:pos="851"/>
          <w:tab w:val="left" w:pos="1134"/>
          <w:tab w:val="left" w:pos="1276"/>
          <w:tab w:val="left" w:pos="1701"/>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587684F" w14:textId="77777777" w:rsidR="00822B73" w:rsidRDefault="00822B73" w:rsidP="00822B73">
      <w:pPr>
        <w:tabs>
          <w:tab w:val="left" w:pos="851"/>
          <w:tab w:val="left" w:pos="1134"/>
          <w:tab w:val="left" w:pos="1276"/>
          <w:tab w:val="left" w:pos="1701"/>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6B96BE1" w14:textId="77777777" w:rsidR="00822B73" w:rsidRDefault="00822B73" w:rsidP="00822B73">
      <w:pPr>
        <w:tabs>
          <w:tab w:val="left" w:pos="851"/>
          <w:tab w:val="left" w:pos="1134"/>
          <w:tab w:val="left" w:pos="1276"/>
          <w:tab w:val="left" w:pos="1701"/>
        </w:tabs>
        <w:spacing w:after="0"/>
        <w:jc w:val="both"/>
        <w:rPr>
          <w:rFonts w:ascii="Times New Roman" w:hAnsi="Times New Roman" w:cs="Times New Roman"/>
          <w:sz w:val="24"/>
          <w:szCs w:val="24"/>
        </w:rPr>
      </w:pPr>
    </w:p>
    <w:p w14:paraId="326C4DA9" w14:textId="77777777" w:rsidR="00822B73" w:rsidRDefault="00822B73" w:rsidP="00822B73">
      <w:pPr>
        <w:tabs>
          <w:tab w:val="left" w:pos="851"/>
          <w:tab w:val="left" w:pos="1134"/>
          <w:tab w:val="left" w:pos="1276"/>
          <w:tab w:val="left" w:pos="1701"/>
        </w:tabs>
        <w:spacing w:after="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69E02BD8" w14:textId="73FEB144" w:rsidR="00626CFE" w:rsidRDefault="00822B73" w:rsidP="00723DFE">
      <w:pPr>
        <w:tabs>
          <w:tab w:val="left" w:pos="851"/>
          <w:tab w:val="left" w:pos="1134"/>
          <w:tab w:val="left" w:pos="1276"/>
          <w:tab w:val="left" w:pos="1701"/>
        </w:tabs>
        <w:spacing w:after="0"/>
        <w:jc w:val="center"/>
        <w:rPr>
          <w:rFonts w:ascii="Times New Roman" w:eastAsia="Times New Roman" w:hAnsi="Times New Roman" w:cs="Times New Roman"/>
          <w:b/>
          <w:bCs/>
          <w:sz w:val="24"/>
          <w:szCs w:val="24"/>
        </w:rPr>
      </w:pPr>
      <w:r>
        <w:rPr>
          <w:rFonts w:ascii="Times New Roman" w:hAnsi="Times New Roman" w:cs="Times New Roman"/>
          <w:sz w:val="24"/>
          <w:szCs w:val="24"/>
        </w:rPr>
        <w:t xml:space="preserve"> </w:t>
      </w:r>
      <w:r w:rsidR="001C4F5F">
        <w:rPr>
          <w:rFonts w:ascii="Times New Roman" w:hAnsi="Times New Roman" w:cs="Times New Roman"/>
          <w:sz w:val="24"/>
          <w:szCs w:val="24"/>
        </w:rPr>
        <w:tab/>
      </w:r>
      <w:r w:rsidR="001C4F5F">
        <w:rPr>
          <w:rFonts w:ascii="Times New Roman" w:hAnsi="Times New Roman" w:cs="Times New Roman"/>
          <w:sz w:val="24"/>
          <w:szCs w:val="24"/>
        </w:rPr>
        <w:tab/>
      </w:r>
      <w:r w:rsidR="001C4F5F">
        <w:rPr>
          <w:rFonts w:ascii="Times New Roman" w:hAnsi="Times New Roman" w:cs="Times New Roman"/>
          <w:sz w:val="24"/>
          <w:szCs w:val="24"/>
        </w:rPr>
        <w:tab/>
      </w:r>
      <w:r w:rsidR="001C4F5F">
        <w:rPr>
          <w:rFonts w:ascii="Times New Roman" w:hAnsi="Times New Roman" w:cs="Times New Roman"/>
          <w:sz w:val="24"/>
          <w:szCs w:val="24"/>
        </w:rPr>
        <w:tab/>
      </w:r>
      <w:r w:rsidR="001C4F5F">
        <w:rPr>
          <w:rFonts w:ascii="Times New Roman" w:hAnsi="Times New Roman" w:cs="Times New Roman"/>
          <w:sz w:val="24"/>
          <w:szCs w:val="24"/>
        </w:rPr>
        <w:tab/>
      </w:r>
      <w:r w:rsidR="001C4F5F">
        <w:rPr>
          <w:rFonts w:ascii="Times New Roman" w:hAnsi="Times New Roman" w:cs="Times New Roman"/>
          <w:sz w:val="24"/>
          <w:szCs w:val="24"/>
        </w:rPr>
        <w:tab/>
      </w:r>
      <w:r w:rsidR="001C4F5F">
        <w:rPr>
          <w:rFonts w:ascii="Times New Roman" w:hAnsi="Times New Roman" w:cs="Times New Roman"/>
          <w:sz w:val="24"/>
          <w:szCs w:val="24"/>
        </w:rPr>
        <w:tab/>
      </w:r>
      <w:r w:rsidR="001C4F5F">
        <w:rPr>
          <w:rFonts w:ascii="Times New Roman" w:hAnsi="Times New Roman" w:cs="Times New Roman"/>
          <w:sz w:val="24"/>
          <w:szCs w:val="24"/>
        </w:rPr>
        <w:tab/>
        <w:t>Keitaro Lazuardi Borneo Rafi</w:t>
      </w:r>
      <w:r w:rsidR="00626CFE">
        <w:br w:type="page"/>
      </w:r>
    </w:p>
    <w:p w14:paraId="25CE4A7E" w14:textId="7078EB1A" w:rsidR="00FF08E5" w:rsidRDefault="00FF08E5" w:rsidP="00FF08E5">
      <w:pPr>
        <w:pStyle w:val="Heading1"/>
        <w:spacing w:before="0" w:line="480" w:lineRule="auto"/>
      </w:pPr>
      <w:r>
        <w:lastRenderedPageBreak/>
        <w:t>ABSTRAK</w:t>
      </w:r>
      <w:bookmarkEnd w:id="1"/>
      <w:bookmarkEnd w:id="2"/>
    </w:p>
    <w:p w14:paraId="760C99A3" w14:textId="311B2C7F" w:rsidR="00FF08E5" w:rsidRDefault="00FF08E5" w:rsidP="00FF08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Keitaro Lazuardi Borneo Rafi, </w:t>
      </w:r>
      <w:r w:rsidRPr="00F236CC">
        <w:rPr>
          <w:rFonts w:ascii="Times New Roman" w:hAnsi="Times New Roman" w:cs="Times New Roman"/>
          <w:b/>
          <w:sz w:val="24"/>
          <w:szCs w:val="24"/>
        </w:rPr>
        <w:t xml:space="preserve">Pengaruh </w:t>
      </w:r>
      <w:r w:rsidRPr="00965A02">
        <w:rPr>
          <w:rFonts w:ascii="Times New Roman" w:hAnsi="Times New Roman" w:cs="Times New Roman"/>
          <w:b/>
          <w:i/>
          <w:sz w:val="24"/>
          <w:szCs w:val="24"/>
        </w:rPr>
        <w:t>Good Corporate Governance</w:t>
      </w:r>
      <w:r w:rsidRPr="00F236CC">
        <w:rPr>
          <w:rFonts w:ascii="Times New Roman" w:hAnsi="Times New Roman" w:cs="Times New Roman"/>
          <w:b/>
          <w:sz w:val="24"/>
          <w:szCs w:val="24"/>
        </w:rPr>
        <w:t xml:space="preserve">, </w:t>
      </w:r>
      <w:r>
        <w:rPr>
          <w:rFonts w:ascii="Times New Roman" w:hAnsi="Times New Roman" w:cs="Times New Roman"/>
          <w:b/>
          <w:sz w:val="24"/>
          <w:szCs w:val="24"/>
        </w:rPr>
        <w:t xml:space="preserve">Konservatisme </w:t>
      </w:r>
      <w:r w:rsidR="00822B73" w:rsidRPr="00822B73">
        <w:rPr>
          <w:rFonts w:ascii="Times New Roman" w:hAnsi="Times New Roman" w:cs="Times New Roman"/>
          <w:b/>
          <w:sz w:val="24"/>
          <w:szCs w:val="24"/>
        </w:rPr>
        <w:t xml:space="preserve">Akuntansi </w:t>
      </w:r>
      <w:r w:rsidR="00822B73">
        <w:rPr>
          <w:rFonts w:ascii="Times New Roman" w:hAnsi="Times New Roman" w:cs="Times New Roman"/>
          <w:b/>
          <w:sz w:val="24"/>
          <w:szCs w:val="24"/>
        </w:rPr>
        <w:t>d</w:t>
      </w:r>
      <w:r w:rsidR="00822B73" w:rsidRPr="00822B73">
        <w:rPr>
          <w:rFonts w:ascii="Times New Roman" w:hAnsi="Times New Roman" w:cs="Times New Roman"/>
          <w:b/>
          <w:sz w:val="24"/>
          <w:szCs w:val="24"/>
        </w:rPr>
        <w:t xml:space="preserve">an Nilai Perusahaan Terhadap Manajemen Laba </w:t>
      </w:r>
      <w:r w:rsidR="00822B73" w:rsidRPr="00822B73">
        <w:rPr>
          <w:rFonts w:ascii="Times New Roman" w:hAnsi="Times New Roman" w:cs="Times New Roman"/>
          <w:b/>
          <w:bCs/>
          <w:color w:val="000000" w:themeColor="text1"/>
          <w:sz w:val="24"/>
          <w:szCs w:val="24"/>
        </w:rPr>
        <w:t xml:space="preserve">(Studi </w:t>
      </w:r>
      <w:r w:rsidR="00822B73">
        <w:rPr>
          <w:rFonts w:ascii="Times New Roman" w:hAnsi="Times New Roman" w:cs="Times New Roman"/>
          <w:b/>
          <w:bCs/>
          <w:color w:val="000000" w:themeColor="text1"/>
          <w:sz w:val="24"/>
          <w:szCs w:val="24"/>
        </w:rPr>
        <w:t>p</w:t>
      </w:r>
      <w:r w:rsidR="00822B73" w:rsidRPr="00822B73">
        <w:rPr>
          <w:rFonts w:ascii="Times New Roman" w:hAnsi="Times New Roman" w:cs="Times New Roman"/>
          <w:b/>
          <w:bCs/>
          <w:color w:val="000000" w:themeColor="text1"/>
          <w:sz w:val="24"/>
          <w:szCs w:val="24"/>
        </w:rPr>
        <w:t xml:space="preserve">ada Perusahaan Manufaktur Sektor Barang Konsumsi </w:t>
      </w:r>
      <w:r w:rsidR="00822B73">
        <w:rPr>
          <w:rFonts w:ascii="Times New Roman" w:hAnsi="Times New Roman" w:cs="Times New Roman"/>
          <w:b/>
          <w:bCs/>
          <w:color w:val="000000" w:themeColor="text1"/>
          <w:sz w:val="24"/>
          <w:szCs w:val="24"/>
        </w:rPr>
        <w:t>y</w:t>
      </w:r>
      <w:r w:rsidR="00822B73" w:rsidRPr="00822B73">
        <w:rPr>
          <w:rFonts w:ascii="Times New Roman" w:hAnsi="Times New Roman" w:cs="Times New Roman"/>
          <w:b/>
          <w:bCs/>
          <w:color w:val="000000" w:themeColor="text1"/>
          <w:sz w:val="24"/>
          <w:szCs w:val="24"/>
        </w:rPr>
        <w:t xml:space="preserve">ang Terdaftar </w:t>
      </w:r>
      <w:r w:rsidR="00822B73">
        <w:rPr>
          <w:rFonts w:ascii="Times New Roman" w:hAnsi="Times New Roman" w:cs="Times New Roman"/>
          <w:b/>
          <w:bCs/>
          <w:color w:val="000000" w:themeColor="text1"/>
          <w:sz w:val="24"/>
          <w:szCs w:val="24"/>
        </w:rPr>
        <w:t>d</w:t>
      </w:r>
      <w:r w:rsidR="00822B73" w:rsidRPr="00822B73">
        <w:rPr>
          <w:rFonts w:ascii="Times New Roman" w:hAnsi="Times New Roman" w:cs="Times New Roman"/>
          <w:b/>
          <w:bCs/>
          <w:color w:val="000000" w:themeColor="text1"/>
          <w:sz w:val="24"/>
          <w:szCs w:val="24"/>
        </w:rPr>
        <w:t>i Bursa Efek Indonesia Tahun 2018-2021)</w:t>
      </w:r>
      <w:r w:rsidR="00822B73" w:rsidRPr="00822B73">
        <w:rPr>
          <w:rFonts w:ascii="Times New Roman" w:hAnsi="Times New Roman" w:cs="Times New Roman"/>
          <w:sz w:val="24"/>
          <w:szCs w:val="24"/>
        </w:rPr>
        <w:t xml:space="preserve">, </w:t>
      </w:r>
      <w:r>
        <w:rPr>
          <w:rFonts w:ascii="Times New Roman" w:hAnsi="Times New Roman" w:cs="Times New Roman"/>
          <w:sz w:val="24"/>
          <w:szCs w:val="24"/>
        </w:rPr>
        <w:t>Dibimbing oleh Bapak Ibnu Abni Lahaya.</w:t>
      </w:r>
    </w:p>
    <w:p w14:paraId="5C6F088F" w14:textId="7D522662" w:rsidR="00FF08E5" w:rsidRDefault="00FF08E5" w:rsidP="00FF08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memiliki tujuan untuk menguji dan menganalisis pengaruh </w:t>
      </w:r>
      <w:r w:rsidRPr="00965A02">
        <w:rPr>
          <w:rFonts w:ascii="Times New Roman" w:hAnsi="Times New Roman" w:cs="Times New Roman"/>
          <w:i/>
          <w:sz w:val="24"/>
          <w:szCs w:val="24"/>
        </w:rPr>
        <w:t>good corporate governance</w:t>
      </w:r>
      <w:r>
        <w:rPr>
          <w:rFonts w:ascii="Times New Roman" w:hAnsi="Times New Roman" w:cs="Times New Roman"/>
          <w:sz w:val="24"/>
          <w:szCs w:val="24"/>
        </w:rPr>
        <w:t>, konservatisme akuntansi, dan nilai perusahaan terhadap manajemen laba. Penelitian ini merupakan penelitian kuantitatif dengan p</w:t>
      </w:r>
      <w:r w:rsidRPr="00DC1934">
        <w:rPr>
          <w:rFonts w:ascii="Times New Roman" w:hAnsi="Times New Roman" w:cs="Times New Roman"/>
          <w:bCs/>
          <w:color w:val="000000" w:themeColor="text1"/>
          <w:sz w:val="24"/>
          <w:szCs w:val="24"/>
        </w:rPr>
        <w:t xml:space="preserve">opulasi dalam penelitian ini adalah seluruh perusahaan manufaktur Sektor Barang Konsumsi yang terdaftar di Bursa Efek Indonesia (BEI) pada periode pengamatan tahun 2018 sampai dengan 2021. Teknik pengambilan sampel dalam penelitian ini menggunakan </w:t>
      </w:r>
      <w:r>
        <w:rPr>
          <w:rFonts w:ascii="Times New Roman" w:hAnsi="Times New Roman" w:cs="Times New Roman"/>
          <w:bCs/>
          <w:color w:val="000000" w:themeColor="text1"/>
          <w:sz w:val="24"/>
          <w:szCs w:val="24"/>
        </w:rPr>
        <w:t xml:space="preserve">yaitu dengan metode </w:t>
      </w:r>
      <w:r w:rsidRPr="00965A02">
        <w:rPr>
          <w:rFonts w:ascii="Times New Roman" w:hAnsi="Times New Roman" w:cs="Times New Roman"/>
          <w:bCs/>
          <w:i/>
          <w:color w:val="000000" w:themeColor="text1"/>
          <w:sz w:val="24"/>
          <w:szCs w:val="24"/>
        </w:rPr>
        <w:t>purposive sampling</w:t>
      </w:r>
      <w:r w:rsidRPr="00DC193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atau </w:t>
      </w:r>
      <w:r w:rsidRPr="00DC1934">
        <w:rPr>
          <w:rFonts w:ascii="Times New Roman" w:hAnsi="Times New Roman" w:cs="Times New Roman"/>
          <w:bCs/>
          <w:color w:val="000000" w:themeColor="text1"/>
          <w:sz w:val="24"/>
          <w:szCs w:val="24"/>
        </w:rPr>
        <w:t>teknik pengambilan sampel yang ditentukan dengan menggunakan syarat tertentu</w:t>
      </w:r>
      <w:r>
        <w:rPr>
          <w:rFonts w:ascii="Times New Roman" w:hAnsi="Times New Roman" w:cs="Times New Roman"/>
          <w:sz w:val="24"/>
          <w:szCs w:val="24"/>
        </w:rPr>
        <w:t xml:space="preserve">. </w:t>
      </w:r>
      <w:r w:rsidR="00965A02">
        <w:rPr>
          <w:rFonts w:ascii="Times New Roman" w:hAnsi="Times New Roman" w:cs="Times New Roman"/>
          <w:sz w:val="24"/>
          <w:szCs w:val="24"/>
        </w:rPr>
        <w:t xml:space="preserve">Berdasarkan metode </w:t>
      </w:r>
      <w:r w:rsidR="00965A02" w:rsidRPr="00965A02">
        <w:rPr>
          <w:rFonts w:ascii="Times New Roman" w:hAnsi="Times New Roman" w:cs="Times New Roman"/>
          <w:i/>
          <w:sz w:val="24"/>
          <w:szCs w:val="24"/>
        </w:rPr>
        <w:t>purposive sampling</w:t>
      </w:r>
      <w:r w:rsidR="00965A02">
        <w:rPr>
          <w:rFonts w:ascii="Times New Roman" w:hAnsi="Times New Roman" w:cs="Times New Roman"/>
          <w:sz w:val="24"/>
          <w:szCs w:val="24"/>
        </w:rPr>
        <w:t xml:space="preserve"> maka didapatkan sampel data pada penelitian ini sejumlah</w:t>
      </w:r>
      <w:r w:rsidR="00DD2567">
        <w:rPr>
          <w:rFonts w:ascii="Times New Roman" w:hAnsi="Times New Roman" w:cs="Times New Roman"/>
          <w:sz w:val="24"/>
          <w:szCs w:val="24"/>
        </w:rPr>
        <w:t xml:space="preserve"> 124 sampel</w:t>
      </w:r>
      <w:r>
        <w:rPr>
          <w:rFonts w:ascii="Times New Roman" w:hAnsi="Times New Roman" w:cs="Times New Roman"/>
          <w:sz w:val="24"/>
          <w:szCs w:val="24"/>
        </w:rPr>
        <w:t xml:space="preserve">. </w:t>
      </w:r>
      <w:r w:rsidR="00965A02">
        <w:rPr>
          <w:rFonts w:ascii="Times New Roman" w:hAnsi="Times New Roman" w:cs="Times New Roman"/>
          <w:sz w:val="24"/>
          <w:szCs w:val="24"/>
        </w:rPr>
        <w:t xml:space="preserve">Dalam penelitian ini data yang digunakan </w:t>
      </w:r>
      <w:r>
        <w:rPr>
          <w:rFonts w:ascii="Times New Roman" w:hAnsi="Times New Roman" w:cs="Times New Roman"/>
          <w:sz w:val="24"/>
          <w:szCs w:val="24"/>
        </w:rPr>
        <w:t>adalah data sekunder yang</w:t>
      </w:r>
      <w:r w:rsidR="00965A02">
        <w:rPr>
          <w:rFonts w:ascii="Times New Roman" w:hAnsi="Times New Roman" w:cs="Times New Roman"/>
          <w:sz w:val="24"/>
          <w:szCs w:val="24"/>
        </w:rPr>
        <w:t xml:space="preserve"> bersumber dari laporan tahunan perusahaan menggunakan metode analisis regresi berganda dan a</w:t>
      </w:r>
      <w:r>
        <w:rPr>
          <w:rFonts w:ascii="Times New Roman" w:hAnsi="Times New Roman" w:cs="Times New Roman"/>
          <w:sz w:val="24"/>
          <w:szCs w:val="24"/>
        </w:rPr>
        <w:t xml:space="preserve">lat analisis </w:t>
      </w:r>
      <w:r w:rsidR="00965A02">
        <w:rPr>
          <w:rFonts w:ascii="Times New Roman" w:hAnsi="Times New Roman" w:cs="Times New Roman"/>
          <w:sz w:val="24"/>
          <w:szCs w:val="24"/>
        </w:rPr>
        <w:t xml:space="preserve">yaitu program </w:t>
      </w:r>
      <w:r w:rsidR="00965A02" w:rsidRPr="00965A02">
        <w:rPr>
          <w:rFonts w:ascii="Times New Roman" w:hAnsi="Times New Roman" w:cs="Times New Roman"/>
          <w:i/>
          <w:sz w:val="24"/>
          <w:szCs w:val="24"/>
        </w:rPr>
        <w:t>IBM SPSS Statistics 26</w:t>
      </w:r>
      <w:r>
        <w:rPr>
          <w:rFonts w:ascii="Times New Roman" w:hAnsi="Times New Roman" w:cs="Times New Roman"/>
          <w:sz w:val="24"/>
          <w:szCs w:val="24"/>
        </w:rPr>
        <w:t xml:space="preserve">. </w:t>
      </w:r>
      <w:r w:rsidR="00965A02">
        <w:rPr>
          <w:rFonts w:ascii="Times New Roman" w:hAnsi="Times New Roman" w:cs="Times New Roman"/>
          <w:sz w:val="24"/>
          <w:szCs w:val="24"/>
        </w:rPr>
        <w:t>Berdasakan penelitian yang telah dilakukan diperoleh hasi</w:t>
      </w:r>
      <w:r w:rsidR="00DD2567">
        <w:rPr>
          <w:rFonts w:ascii="Times New Roman" w:hAnsi="Times New Roman" w:cs="Times New Roman"/>
          <w:sz w:val="24"/>
          <w:szCs w:val="24"/>
        </w:rPr>
        <w:t>l</w:t>
      </w:r>
      <w:r w:rsidR="00965A02">
        <w:rPr>
          <w:rFonts w:ascii="Times New Roman" w:hAnsi="Times New Roman" w:cs="Times New Roman"/>
          <w:sz w:val="24"/>
          <w:szCs w:val="24"/>
        </w:rPr>
        <w:t xml:space="preserve"> bahwa:</w:t>
      </w:r>
      <w:r>
        <w:rPr>
          <w:rFonts w:ascii="Times New Roman" w:hAnsi="Times New Roman" w:cs="Times New Roman"/>
          <w:sz w:val="24"/>
          <w:szCs w:val="24"/>
        </w:rPr>
        <w:t xml:space="preserve"> </w:t>
      </w:r>
      <w:r w:rsidR="00965A02">
        <w:rPr>
          <w:rFonts w:ascii="Times New Roman" w:hAnsi="Times New Roman" w:cs="Times New Roman"/>
          <w:sz w:val="24"/>
          <w:szCs w:val="24"/>
        </w:rPr>
        <w:t>1) Komisaris independen tidak berpengaruh</w:t>
      </w:r>
      <w:r w:rsidR="00C47ACE">
        <w:rPr>
          <w:rFonts w:ascii="Times New Roman" w:hAnsi="Times New Roman" w:cs="Times New Roman"/>
          <w:sz w:val="24"/>
          <w:szCs w:val="24"/>
        </w:rPr>
        <w:t xml:space="preserve"> signifikan</w:t>
      </w:r>
      <w:r w:rsidR="00965A02">
        <w:rPr>
          <w:rFonts w:ascii="Times New Roman" w:hAnsi="Times New Roman" w:cs="Times New Roman"/>
          <w:sz w:val="24"/>
          <w:szCs w:val="24"/>
        </w:rPr>
        <w:t xml:space="preserve"> terhadap manajemen laba; 2) Komite audit berpengaruh</w:t>
      </w:r>
      <w:r w:rsidR="00DD2567">
        <w:rPr>
          <w:rFonts w:ascii="Times New Roman" w:hAnsi="Times New Roman" w:cs="Times New Roman"/>
          <w:sz w:val="24"/>
          <w:szCs w:val="24"/>
        </w:rPr>
        <w:t xml:space="preserve"> positif dan signifikan</w:t>
      </w:r>
      <w:r w:rsidR="00965A02">
        <w:rPr>
          <w:rFonts w:ascii="Times New Roman" w:hAnsi="Times New Roman" w:cs="Times New Roman"/>
          <w:sz w:val="24"/>
          <w:szCs w:val="24"/>
        </w:rPr>
        <w:t xml:space="preserve"> terhadap manajemen laba; 3) Konservatisme Akuntansi berpengaruh</w:t>
      </w:r>
      <w:r w:rsidR="00DD2567">
        <w:rPr>
          <w:rFonts w:ascii="Times New Roman" w:hAnsi="Times New Roman" w:cs="Times New Roman"/>
          <w:sz w:val="24"/>
          <w:szCs w:val="24"/>
        </w:rPr>
        <w:t xml:space="preserve"> negatif dan signifikan</w:t>
      </w:r>
      <w:r w:rsidR="00965A02">
        <w:rPr>
          <w:rFonts w:ascii="Times New Roman" w:hAnsi="Times New Roman" w:cs="Times New Roman"/>
          <w:sz w:val="24"/>
          <w:szCs w:val="24"/>
        </w:rPr>
        <w:t xml:space="preserve"> terhadap manajemen laba; 4) Nilai perusahaan tidak berpengaruh</w:t>
      </w:r>
      <w:r w:rsidR="008B3FF4">
        <w:rPr>
          <w:rFonts w:ascii="Times New Roman" w:hAnsi="Times New Roman" w:cs="Times New Roman"/>
          <w:sz w:val="24"/>
          <w:szCs w:val="24"/>
        </w:rPr>
        <w:t xml:space="preserve"> signifikan</w:t>
      </w:r>
      <w:r w:rsidR="00965A02">
        <w:rPr>
          <w:rFonts w:ascii="Times New Roman" w:hAnsi="Times New Roman" w:cs="Times New Roman"/>
          <w:sz w:val="24"/>
          <w:szCs w:val="24"/>
        </w:rPr>
        <w:t xml:space="preserve"> terhadap manajemen laba</w:t>
      </w:r>
      <w:r>
        <w:rPr>
          <w:rFonts w:ascii="Times New Roman" w:hAnsi="Times New Roman" w:cs="Times New Roman"/>
          <w:sz w:val="24"/>
          <w:szCs w:val="24"/>
        </w:rPr>
        <w:t>.</w:t>
      </w:r>
    </w:p>
    <w:p w14:paraId="2AA84A04" w14:textId="77777777" w:rsidR="00FF08E5" w:rsidRDefault="00FF08E5" w:rsidP="00FF08E5">
      <w:pPr>
        <w:spacing w:after="0" w:line="240" w:lineRule="auto"/>
        <w:jc w:val="both"/>
        <w:rPr>
          <w:rFonts w:ascii="Times New Roman" w:hAnsi="Times New Roman" w:cs="Times New Roman"/>
          <w:sz w:val="24"/>
          <w:szCs w:val="24"/>
        </w:rPr>
      </w:pPr>
    </w:p>
    <w:p w14:paraId="03C0B91D" w14:textId="77777777" w:rsidR="00461585" w:rsidRDefault="00CB3DB9" w:rsidP="00461585">
      <w:pPr>
        <w:tabs>
          <w:tab w:val="left" w:pos="1701"/>
        </w:tabs>
        <w:spacing w:line="240" w:lineRule="auto"/>
        <w:ind w:left="1560" w:hanging="1560"/>
        <w:jc w:val="both"/>
        <w:rPr>
          <w:rFonts w:ascii="Times New Roman" w:hAnsi="Times New Roman" w:cs="Times New Roman"/>
          <w:sz w:val="24"/>
          <w:szCs w:val="24"/>
        </w:rPr>
      </w:pPr>
      <w:r>
        <w:rPr>
          <w:rFonts w:ascii="Times New Roman" w:hAnsi="Times New Roman" w:cs="Times New Roman"/>
          <w:b/>
          <w:sz w:val="24"/>
          <w:szCs w:val="24"/>
        </w:rPr>
        <w:t>Kata Kunci</w:t>
      </w:r>
      <w:r w:rsidR="00965A02">
        <w:rPr>
          <w:rFonts w:ascii="Times New Roman" w:hAnsi="Times New Roman" w:cs="Times New Roman"/>
          <w:b/>
          <w:sz w:val="24"/>
          <w:szCs w:val="24"/>
        </w:rPr>
        <w:t xml:space="preserve">: </w:t>
      </w:r>
      <w:r w:rsidR="00965A02" w:rsidRPr="00965A02">
        <w:rPr>
          <w:rFonts w:ascii="Times New Roman" w:hAnsi="Times New Roman" w:cs="Times New Roman"/>
          <w:sz w:val="24"/>
          <w:szCs w:val="24"/>
        </w:rPr>
        <w:t>Komisaris independen</w:t>
      </w:r>
      <w:r w:rsidR="00FF08E5" w:rsidRPr="00965A02">
        <w:rPr>
          <w:rFonts w:ascii="Times New Roman" w:hAnsi="Times New Roman" w:cs="Times New Roman"/>
          <w:sz w:val="24"/>
          <w:szCs w:val="24"/>
        </w:rPr>
        <w:t xml:space="preserve">, </w:t>
      </w:r>
      <w:r w:rsidR="00965A02" w:rsidRPr="00965A02">
        <w:rPr>
          <w:rFonts w:ascii="Times New Roman" w:hAnsi="Times New Roman" w:cs="Times New Roman"/>
          <w:sz w:val="24"/>
          <w:szCs w:val="24"/>
        </w:rPr>
        <w:t>komite audit</w:t>
      </w:r>
      <w:r w:rsidR="00FF08E5" w:rsidRPr="00965A02">
        <w:rPr>
          <w:rFonts w:ascii="Times New Roman" w:hAnsi="Times New Roman" w:cs="Times New Roman"/>
          <w:sz w:val="24"/>
          <w:szCs w:val="24"/>
        </w:rPr>
        <w:t xml:space="preserve">, </w:t>
      </w:r>
      <w:r w:rsidR="00965A02" w:rsidRPr="00965A02">
        <w:rPr>
          <w:rFonts w:ascii="Times New Roman" w:hAnsi="Times New Roman" w:cs="Times New Roman"/>
          <w:sz w:val="24"/>
          <w:szCs w:val="24"/>
        </w:rPr>
        <w:t>Konservatisme akuntansi</w:t>
      </w:r>
      <w:r w:rsidR="00FF08E5" w:rsidRPr="00965A02">
        <w:rPr>
          <w:rFonts w:ascii="Times New Roman" w:hAnsi="Times New Roman" w:cs="Times New Roman"/>
          <w:sz w:val="24"/>
          <w:szCs w:val="24"/>
        </w:rPr>
        <w:t xml:space="preserve">, </w:t>
      </w:r>
      <w:r w:rsidR="00965A02" w:rsidRPr="00965A02">
        <w:rPr>
          <w:rFonts w:ascii="Times New Roman" w:hAnsi="Times New Roman" w:cs="Times New Roman"/>
          <w:sz w:val="24"/>
          <w:szCs w:val="24"/>
        </w:rPr>
        <w:t xml:space="preserve">nilai </w:t>
      </w:r>
    </w:p>
    <w:p w14:paraId="152C3CCB" w14:textId="3AF5D387" w:rsidR="00FF08E5" w:rsidRPr="0075487A" w:rsidRDefault="00965A02" w:rsidP="00461585">
      <w:pPr>
        <w:tabs>
          <w:tab w:val="left" w:pos="2127"/>
        </w:tabs>
        <w:spacing w:line="240" w:lineRule="auto"/>
        <w:ind w:left="2977" w:hanging="1560"/>
        <w:jc w:val="both"/>
        <w:rPr>
          <w:rFonts w:ascii="Times New Roman" w:hAnsi="Times New Roman" w:cs="Times New Roman"/>
          <w:b/>
          <w:sz w:val="24"/>
          <w:szCs w:val="24"/>
        </w:rPr>
      </w:pPr>
      <w:r w:rsidRPr="00965A02">
        <w:rPr>
          <w:rFonts w:ascii="Times New Roman" w:hAnsi="Times New Roman" w:cs="Times New Roman"/>
          <w:sz w:val="24"/>
          <w:szCs w:val="24"/>
        </w:rPr>
        <w:t>perusahaan, manajemen laba</w:t>
      </w:r>
    </w:p>
    <w:p w14:paraId="5D24FA35" w14:textId="77777777" w:rsidR="00FF08E5" w:rsidRDefault="00FF08E5" w:rsidP="00FF08E5">
      <w:pPr>
        <w:rPr>
          <w:rFonts w:ascii="Times New Roman" w:hAnsi="Times New Roman" w:cs="Times New Roman"/>
          <w:sz w:val="24"/>
          <w:szCs w:val="24"/>
        </w:rPr>
      </w:pPr>
    </w:p>
    <w:p w14:paraId="6E9FA183" w14:textId="77777777" w:rsidR="00FF08E5" w:rsidRPr="00BD1102" w:rsidRDefault="00FF08E5" w:rsidP="00FF08E5">
      <w:pPr>
        <w:rPr>
          <w:rFonts w:ascii="Times New Roman" w:hAnsi="Times New Roman" w:cs="Times New Roman"/>
          <w:sz w:val="24"/>
          <w:szCs w:val="24"/>
        </w:rPr>
      </w:pPr>
    </w:p>
    <w:p w14:paraId="7D040BC2" w14:textId="77777777" w:rsidR="00FF08E5" w:rsidRDefault="00FF08E5" w:rsidP="00FF08E5">
      <w:pPr>
        <w:rPr>
          <w:rFonts w:ascii="Times New Roman" w:hAnsi="Times New Roman" w:cs="Times New Roman"/>
          <w:sz w:val="24"/>
          <w:szCs w:val="24"/>
        </w:rPr>
      </w:pPr>
      <w:r>
        <w:rPr>
          <w:rFonts w:ascii="Times New Roman" w:hAnsi="Times New Roman" w:cs="Times New Roman"/>
          <w:sz w:val="24"/>
          <w:szCs w:val="24"/>
        </w:rPr>
        <w:br w:type="page"/>
      </w:r>
    </w:p>
    <w:p w14:paraId="1F440458" w14:textId="77777777" w:rsidR="00FF08E5" w:rsidRPr="004A62DD" w:rsidRDefault="00FF08E5" w:rsidP="00FF08E5">
      <w:pPr>
        <w:pStyle w:val="Heading1"/>
        <w:spacing w:before="0" w:line="480" w:lineRule="auto"/>
        <w:rPr>
          <w:i/>
        </w:rPr>
      </w:pPr>
      <w:bookmarkStart w:id="3" w:name="_Toc103339167"/>
      <w:bookmarkStart w:id="4" w:name="_Toc114065941"/>
      <w:r w:rsidRPr="004A62DD">
        <w:rPr>
          <w:i/>
        </w:rPr>
        <w:lastRenderedPageBreak/>
        <w:t>ABSTRACT</w:t>
      </w:r>
      <w:bookmarkEnd w:id="3"/>
      <w:bookmarkEnd w:id="4"/>
    </w:p>
    <w:p w14:paraId="479A51A7" w14:textId="1D610069" w:rsidR="00DD2567" w:rsidRDefault="001376A7" w:rsidP="00FF08E5">
      <w:pPr>
        <w:spacing w:after="0" w:line="240" w:lineRule="auto"/>
        <w:ind w:firstLine="720"/>
        <w:jc w:val="both"/>
        <w:rPr>
          <w:rStyle w:val="q4iawc"/>
          <w:rFonts w:ascii="Times New Roman" w:hAnsi="Times New Roman" w:cs="Times New Roman"/>
          <w:i/>
          <w:sz w:val="24"/>
          <w:szCs w:val="24"/>
        </w:rPr>
      </w:pPr>
      <w:r w:rsidRPr="00F5472D">
        <w:rPr>
          <w:rStyle w:val="q4iawc"/>
          <w:rFonts w:ascii="Times New Roman" w:hAnsi="Times New Roman" w:cs="Times New Roman"/>
          <w:i/>
          <w:sz w:val="24"/>
          <w:szCs w:val="24"/>
        </w:rPr>
        <w:t xml:space="preserve">Keitaro Lazuardi Borneo Rafi, </w:t>
      </w:r>
      <w:r w:rsidRPr="00F5472D">
        <w:rPr>
          <w:rStyle w:val="q4iawc"/>
          <w:rFonts w:ascii="Times New Roman" w:hAnsi="Times New Roman" w:cs="Times New Roman"/>
          <w:b/>
          <w:i/>
          <w:sz w:val="24"/>
          <w:szCs w:val="24"/>
        </w:rPr>
        <w:t xml:space="preserve">The Influence of Good Corporate Governance, Accounting Conservatism and </w:t>
      </w:r>
      <w:r w:rsidR="008B75AD" w:rsidRPr="00F5472D">
        <w:rPr>
          <w:rStyle w:val="q4iawc"/>
          <w:rFonts w:ascii="Times New Roman" w:hAnsi="Times New Roman" w:cs="Times New Roman"/>
          <w:b/>
          <w:i/>
          <w:sz w:val="24"/>
          <w:szCs w:val="24"/>
        </w:rPr>
        <w:t>Firm Value</w:t>
      </w:r>
      <w:r w:rsidRPr="00F5472D">
        <w:rPr>
          <w:rStyle w:val="q4iawc"/>
          <w:rFonts w:ascii="Times New Roman" w:hAnsi="Times New Roman" w:cs="Times New Roman"/>
          <w:b/>
          <w:i/>
          <w:sz w:val="24"/>
          <w:szCs w:val="24"/>
        </w:rPr>
        <w:t xml:space="preserve"> ​​on Earnings Management</w:t>
      </w:r>
      <w:r w:rsidR="00822B73">
        <w:rPr>
          <w:rStyle w:val="q4iawc"/>
          <w:rFonts w:ascii="Times New Roman" w:hAnsi="Times New Roman" w:cs="Times New Roman"/>
          <w:b/>
          <w:i/>
          <w:sz w:val="24"/>
          <w:szCs w:val="24"/>
        </w:rPr>
        <w:t xml:space="preserve"> (Studies on Manufacturing Companies in the Consumer Goods Sector Listed on the Indonesia Stock Exchange in 2018-2021)</w:t>
      </w:r>
      <w:r w:rsidRPr="00F5472D">
        <w:rPr>
          <w:rStyle w:val="q4iawc"/>
          <w:rFonts w:ascii="Times New Roman" w:hAnsi="Times New Roman" w:cs="Times New Roman"/>
          <w:i/>
          <w:sz w:val="24"/>
          <w:szCs w:val="24"/>
        </w:rPr>
        <w:t xml:space="preserve">, Supervised by Mr. Ibnu Abni Lahaya. </w:t>
      </w:r>
    </w:p>
    <w:p w14:paraId="0F6768FB" w14:textId="208C7612" w:rsidR="008B75AD" w:rsidRPr="00F5472D" w:rsidRDefault="001376A7" w:rsidP="00FF08E5">
      <w:pPr>
        <w:spacing w:after="0" w:line="240" w:lineRule="auto"/>
        <w:ind w:firstLine="720"/>
        <w:jc w:val="both"/>
        <w:rPr>
          <w:rStyle w:val="q4iawc"/>
          <w:rFonts w:ascii="Times New Roman" w:hAnsi="Times New Roman" w:cs="Times New Roman"/>
          <w:i/>
          <w:sz w:val="24"/>
          <w:szCs w:val="24"/>
        </w:rPr>
      </w:pPr>
      <w:r w:rsidRPr="00F5472D">
        <w:rPr>
          <w:rStyle w:val="q4iawc"/>
          <w:rFonts w:ascii="Times New Roman" w:hAnsi="Times New Roman" w:cs="Times New Roman"/>
          <w:i/>
          <w:sz w:val="24"/>
          <w:szCs w:val="24"/>
        </w:rPr>
        <w:t xml:space="preserve">This study aims to examine and analyze the effect of good corporate governance, accounting conservatism, and firm value on earnings management. This is a </w:t>
      </w:r>
      <w:r w:rsidR="008B75AD" w:rsidRPr="00F5472D">
        <w:rPr>
          <w:rStyle w:val="q4iawc"/>
          <w:rFonts w:ascii="Times New Roman" w:hAnsi="Times New Roman" w:cs="Times New Roman"/>
          <w:i/>
          <w:sz w:val="24"/>
          <w:szCs w:val="24"/>
        </w:rPr>
        <w:t xml:space="preserve">study with quantitative method </w:t>
      </w:r>
      <w:r w:rsidRPr="00F5472D">
        <w:rPr>
          <w:rStyle w:val="q4iawc"/>
          <w:rFonts w:ascii="Times New Roman" w:hAnsi="Times New Roman" w:cs="Times New Roman"/>
          <w:i/>
          <w:sz w:val="24"/>
          <w:szCs w:val="24"/>
        </w:rPr>
        <w:t xml:space="preserve">with the population </w:t>
      </w:r>
      <w:r w:rsidR="008B75AD" w:rsidRPr="00F5472D">
        <w:rPr>
          <w:rStyle w:val="q4iawc"/>
          <w:rFonts w:ascii="Times New Roman" w:hAnsi="Times New Roman" w:cs="Times New Roman"/>
          <w:i/>
          <w:sz w:val="24"/>
          <w:szCs w:val="24"/>
        </w:rPr>
        <w:t>are all</w:t>
      </w:r>
      <w:r w:rsidRPr="00F5472D">
        <w:rPr>
          <w:rStyle w:val="q4iawc"/>
          <w:rFonts w:ascii="Times New Roman" w:hAnsi="Times New Roman" w:cs="Times New Roman"/>
          <w:i/>
          <w:sz w:val="24"/>
          <w:szCs w:val="24"/>
        </w:rPr>
        <w:t xml:space="preserve"> manufacturing companies in </w:t>
      </w:r>
      <w:r w:rsidR="008B75AD" w:rsidRPr="00F5472D">
        <w:rPr>
          <w:rStyle w:val="q4iawc"/>
          <w:rFonts w:ascii="Times New Roman" w:hAnsi="Times New Roman" w:cs="Times New Roman"/>
          <w:i/>
          <w:sz w:val="24"/>
          <w:szCs w:val="24"/>
        </w:rPr>
        <w:t>the consumer goods sector listed on the</w:t>
      </w:r>
      <w:r w:rsidRPr="00F5472D">
        <w:rPr>
          <w:rStyle w:val="q4iawc"/>
          <w:rFonts w:ascii="Times New Roman" w:hAnsi="Times New Roman" w:cs="Times New Roman"/>
          <w:i/>
          <w:sz w:val="24"/>
          <w:szCs w:val="24"/>
        </w:rPr>
        <w:t xml:space="preserve"> Indonesia Stock Exchange (IDX) </w:t>
      </w:r>
      <w:r w:rsidR="008B75AD" w:rsidRPr="00F5472D">
        <w:rPr>
          <w:rStyle w:val="q4iawc"/>
          <w:rFonts w:ascii="Times New Roman" w:hAnsi="Times New Roman" w:cs="Times New Roman"/>
          <w:i/>
          <w:sz w:val="24"/>
          <w:szCs w:val="24"/>
        </w:rPr>
        <w:t>with observation period in</w:t>
      </w:r>
      <w:r w:rsidRPr="00F5472D">
        <w:rPr>
          <w:rStyle w:val="q4iawc"/>
          <w:rFonts w:ascii="Times New Roman" w:hAnsi="Times New Roman" w:cs="Times New Roman"/>
          <w:i/>
          <w:sz w:val="24"/>
          <w:szCs w:val="24"/>
        </w:rPr>
        <w:t xml:space="preserve"> 2</w:t>
      </w:r>
      <w:r w:rsidR="008B75AD" w:rsidRPr="00F5472D">
        <w:rPr>
          <w:rStyle w:val="q4iawc"/>
          <w:rFonts w:ascii="Times New Roman" w:hAnsi="Times New Roman" w:cs="Times New Roman"/>
          <w:i/>
          <w:sz w:val="24"/>
          <w:szCs w:val="24"/>
        </w:rPr>
        <w:t>018-</w:t>
      </w:r>
      <w:r w:rsidRPr="00F5472D">
        <w:rPr>
          <w:rStyle w:val="q4iawc"/>
          <w:rFonts w:ascii="Times New Roman" w:hAnsi="Times New Roman" w:cs="Times New Roman"/>
          <w:i/>
          <w:sz w:val="24"/>
          <w:szCs w:val="24"/>
        </w:rPr>
        <w:t xml:space="preserve">2021. </w:t>
      </w:r>
      <w:r w:rsidR="008B75AD" w:rsidRPr="00F5472D">
        <w:rPr>
          <w:rStyle w:val="q4iawc"/>
          <w:rFonts w:ascii="Times New Roman" w:hAnsi="Times New Roman" w:cs="Times New Roman"/>
          <w:i/>
          <w:sz w:val="24"/>
          <w:szCs w:val="24"/>
        </w:rPr>
        <w:t>Sample from this study was choosed usinh</w:t>
      </w:r>
      <w:r w:rsidRPr="00F5472D">
        <w:rPr>
          <w:rStyle w:val="q4iawc"/>
          <w:rFonts w:ascii="Times New Roman" w:hAnsi="Times New Roman" w:cs="Times New Roman"/>
          <w:i/>
          <w:sz w:val="24"/>
          <w:szCs w:val="24"/>
        </w:rPr>
        <w:t xml:space="preserve"> the purposive sampling method</w:t>
      </w:r>
      <w:r w:rsidR="008B75AD" w:rsidRPr="00F5472D">
        <w:rPr>
          <w:rStyle w:val="q4iawc"/>
          <w:rFonts w:ascii="Times New Roman" w:hAnsi="Times New Roman" w:cs="Times New Roman"/>
          <w:i/>
          <w:sz w:val="24"/>
          <w:szCs w:val="24"/>
        </w:rPr>
        <w:t xml:space="preserve"> that the</w:t>
      </w:r>
      <w:r w:rsidRPr="00F5472D">
        <w:rPr>
          <w:rStyle w:val="q4iawc"/>
          <w:rFonts w:ascii="Times New Roman" w:hAnsi="Times New Roman" w:cs="Times New Roman"/>
          <w:i/>
          <w:sz w:val="24"/>
          <w:szCs w:val="24"/>
        </w:rPr>
        <w:t xml:space="preserve"> sample determined by using certain </w:t>
      </w:r>
      <w:r w:rsidR="008B75AD" w:rsidRPr="00F5472D">
        <w:rPr>
          <w:rStyle w:val="q4iawc"/>
          <w:rFonts w:ascii="Times New Roman" w:hAnsi="Times New Roman" w:cs="Times New Roman"/>
          <w:i/>
          <w:sz w:val="24"/>
          <w:szCs w:val="24"/>
        </w:rPr>
        <w:t>criteria</w:t>
      </w:r>
      <w:r w:rsidRPr="00F5472D">
        <w:rPr>
          <w:rStyle w:val="q4iawc"/>
          <w:rFonts w:ascii="Times New Roman" w:hAnsi="Times New Roman" w:cs="Times New Roman"/>
          <w:i/>
          <w:sz w:val="24"/>
          <w:szCs w:val="24"/>
        </w:rPr>
        <w:t>. Based on t</w:t>
      </w:r>
      <w:r w:rsidR="008B75AD" w:rsidRPr="00F5472D">
        <w:rPr>
          <w:rStyle w:val="q4iawc"/>
          <w:rFonts w:ascii="Times New Roman" w:hAnsi="Times New Roman" w:cs="Times New Roman"/>
          <w:i/>
          <w:sz w:val="24"/>
          <w:szCs w:val="24"/>
        </w:rPr>
        <w:t xml:space="preserve">he purposive sampling method, the </w:t>
      </w:r>
      <w:r w:rsidRPr="00F5472D">
        <w:rPr>
          <w:rStyle w:val="q4iawc"/>
          <w:rFonts w:ascii="Times New Roman" w:hAnsi="Times New Roman" w:cs="Times New Roman"/>
          <w:i/>
          <w:sz w:val="24"/>
          <w:szCs w:val="24"/>
        </w:rPr>
        <w:t xml:space="preserve">number of data samples were obtained in this </w:t>
      </w:r>
      <w:r w:rsidR="008B75AD" w:rsidRPr="00F5472D">
        <w:rPr>
          <w:rStyle w:val="q4iawc"/>
          <w:rFonts w:ascii="Times New Roman" w:hAnsi="Times New Roman" w:cs="Times New Roman"/>
          <w:i/>
          <w:sz w:val="24"/>
          <w:szCs w:val="24"/>
        </w:rPr>
        <w:t xml:space="preserve">are </w:t>
      </w:r>
      <w:r w:rsidR="00DD2567">
        <w:rPr>
          <w:rStyle w:val="q4iawc"/>
          <w:rFonts w:ascii="Times New Roman" w:hAnsi="Times New Roman" w:cs="Times New Roman"/>
          <w:i/>
          <w:sz w:val="24"/>
          <w:szCs w:val="24"/>
        </w:rPr>
        <w:t>124</w:t>
      </w:r>
      <w:r w:rsidR="008B75AD" w:rsidRPr="00F5472D">
        <w:rPr>
          <w:rStyle w:val="q4iawc"/>
          <w:rFonts w:ascii="Times New Roman" w:hAnsi="Times New Roman" w:cs="Times New Roman"/>
          <w:i/>
          <w:sz w:val="24"/>
          <w:szCs w:val="24"/>
        </w:rPr>
        <w:t xml:space="preserve"> samples</w:t>
      </w:r>
      <w:r w:rsidRPr="00F5472D">
        <w:rPr>
          <w:rStyle w:val="q4iawc"/>
          <w:rFonts w:ascii="Times New Roman" w:hAnsi="Times New Roman" w:cs="Times New Roman"/>
          <w:i/>
          <w:sz w:val="24"/>
          <w:szCs w:val="24"/>
        </w:rPr>
        <w:t xml:space="preserve">. </w:t>
      </w:r>
      <w:r w:rsidR="008B75AD" w:rsidRPr="00F5472D">
        <w:rPr>
          <w:rStyle w:val="q4iawc"/>
          <w:rFonts w:ascii="Times New Roman" w:hAnsi="Times New Roman" w:cs="Times New Roman"/>
          <w:i/>
          <w:sz w:val="24"/>
          <w:szCs w:val="24"/>
        </w:rPr>
        <w:t>For this study the data is used from</w:t>
      </w:r>
      <w:r w:rsidRPr="00F5472D">
        <w:rPr>
          <w:rStyle w:val="q4iawc"/>
          <w:rFonts w:ascii="Times New Roman" w:hAnsi="Times New Roman" w:cs="Times New Roman"/>
          <w:i/>
          <w:sz w:val="24"/>
          <w:szCs w:val="24"/>
        </w:rPr>
        <w:t xml:space="preserve"> secondary data </w:t>
      </w:r>
      <w:r w:rsidR="008B75AD" w:rsidRPr="00F5472D">
        <w:rPr>
          <w:rStyle w:val="q4iawc"/>
          <w:rFonts w:ascii="Times New Roman" w:hAnsi="Times New Roman" w:cs="Times New Roman"/>
          <w:i/>
          <w:sz w:val="24"/>
          <w:szCs w:val="24"/>
        </w:rPr>
        <w:t>that is</w:t>
      </w:r>
      <w:r w:rsidRPr="00F5472D">
        <w:rPr>
          <w:rStyle w:val="q4iawc"/>
          <w:rFonts w:ascii="Times New Roman" w:hAnsi="Times New Roman" w:cs="Times New Roman"/>
          <w:i/>
          <w:sz w:val="24"/>
          <w:szCs w:val="24"/>
        </w:rPr>
        <w:t xml:space="preserve"> the company's annual report </w:t>
      </w:r>
      <w:r w:rsidR="008B75AD" w:rsidRPr="00F5472D">
        <w:rPr>
          <w:rStyle w:val="q4iawc"/>
          <w:rFonts w:ascii="Times New Roman" w:hAnsi="Times New Roman" w:cs="Times New Roman"/>
          <w:i/>
          <w:sz w:val="24"/>
          <w:szCs w:val="24"/>
        </w:rPr>
        <w:t xml:space="preserve">and </w:t>
      </w:r>
      <w:r w:rsidRPr="00F5472D">
        <w:rPr>
          <w:rStyle w:val="q4iawc"/>
          <w:rFonts w:ascii="Times New Roman" w:hAnsi="Times New Roman" w:cs="Times New Roman"/>
          <w:i/>
          <w:sz w:val="24"/>
          <w:szCs w:val="24"/>
        </w:rPr>
        <w:t>using multip</w:t>
      </w:r>
      <w:r w:rsidR="008B75AD" w:rsidRPr="00F5472D">
        <w:rPr>
          <w:rStyle w:val="q4iawc"/>
          <w:rFonts w:ascii="Times New Roman" w:hAnsi="Times New Roman" w:cs="Times New Roman"/>
          <w:i/>
          <w:sz w:val="24"/>
          <w:szCs w:val="24"/>
        </w:rPr>
        <w:t>le regression analysis methods, for the</w:t>
      </w:r>
      <w:r w:rsidRPr="00F5472D">
        <w:rPr>
          <w:rStyle w:val="q4iawc"/>
          <w:rFonts w:ascii="Times New Roman" w:hAnsi="Times New Roman" w:cs="Times New Roman"/>
          <w:i/>
          <w:sz w:val="24"/>
          <w:szCs w:val="24"/>
        </w:rPr>
        <w:t xml:space="preserve"> analytical tools</w:t>
      </w:r>
      <w:r w:rsidR="008B75AD" w:rsidRPr="00F5472D">
        <w:rPr>
          <w:rStyle w:val="q4iawc"/>
          <w:rFonts w:ascii="Times New Roman" w:hAnsi="Times New Roman" w:cs="Times New Roman"/>
          <w:i/>
          <w:sz w:val="24"/>
          <w:szCs w:val="24"/>
        </w:rPr>
        <w:t xml:space="preserve"> this study using</w:t>
      </w:r>
      <w:r w:rsidRPr="00F5472D">
        <w:rPr>
          <w:rStyle w:val="q4iawc"/>
          <w:rFonts w:ascii="Times New Roman" w:hAnsi="Times New Roman" w:cs="Times New Roman"/>
          <w:i/>
          <w:sz w:val="24"/>
          <w:szCs w:val="24"/>
        </w:rPr>
        <w:t xml:space="preserve"> the IBM SPSS Statistics 26 program.</w:t>
      </w:r>
      <w:r w:rsidR="008B75AD" w:rsidRPr="00F5472D">
        <w:rPr>
          <w:rStyle w:val="q4iawc"/>
          <w:rFonts w:ascii="Times New Roman" w:hAnsi="Times New Roman" w:cs="Times New Roman"/>
          <w:i/>
          <w:sz w:val="24"/>
          <w:szCs w:val="24"/>
        </w:rPr>
        <w:t xml:space="preserve"> </w:t>
      </w:r>
      <w:r w:rsidR="00A53118" w:rsidRPr="00F5472D">
        <w:rPr>
          <w:rFonts w:ascii="Times New Roman" w:hAnsi="Times New Roman" w:cs="Times New Roman"/>
          <w:i/>
        </w:rPr>
        <w:t xml:space="preserve">Based from the results of the tests conducted, it shows that: 1) Independent commissioner did not have strength to effect earnings management; </w:t>
      </w:r>
      <w:r w:rsidRPr="00F5472D">
        <w:rPr>
          <w:rStyle w:val="q4iawc"/>
          <w:rFonts w:ascii="Times New Roman" w:hAnsi="Times New Roman" w:cs="Times New Roman"/>
          <w:i/>
          <w:sz w:val="24"/>
          <w:szCs w:val="24"/>
        </w:rPr>
        <w:t xml:space="preserve"> 2) The audit committee </w:t>
      </w:r>
      <w:r w:rsidR="00A53118" w:rsidRPr="00F5472D">
        <w:rPr>
          <w:rFonts w:ascii="Times New Roman" w:hAnsi="Times New Roman" w:cs="Times New Roman"/>
          <w:i/>
        </w:rPr>
        <w:t xml:space="preserve">has a </w:t>
      </w:r>
      <w:r w:rsidR="00DD2567">
        <w:rPr>
          <w:rFonts w:ascii="Times New Roman" w:hAnsi="Times New Roman" w:cs="Times New Roman"/>
          <w:i/>
        </w:rPr>
        <w:t xml:space="preserve">positive </w:t>
      </w:r>
      <w:r w:rsidR="00A53118" w:rsidRPr="00F5472D">
        <w:rPr>
          <w:rFonts w:ascii="Times New Roman" w:hAnsi="Times New Roman" w:cs="Times New Roman"/>
          <w:i/>
        </w:rPr>
        <w:t>significant effect on earnings management</w:t>
      </w:r>
      <w:r w:rsidRPr="00F5472D">
        <w:rPr>
          <w:rStyle w:val="q4iawc"/>
          <w:rFonts w:ascii="Times New Roman" w:hAnsi="Times New Roman" w:cs="Times New Roman"/>
          <w:i/>
          <w:sz w:val="24"/>
          <w:szCs w:val="24"/>
        </w:rPr>
        <w:t>; 3) Acc</w:t>
      </w:r>
      <w:r w:rsidR="00A53118" w:rsidRPr="00F5472D">
        <w:rPr>
          <w:rStyle w:val="q4iawc"/>
          <w:rFonts w:ascii="Times New Roman" w:hAnsi="Times New Roman" w:cs="Times New Roman"/>
          <w:i/>
          <w:sz w:val="24"/>
          <w:szCs w:val="24"/>
        </w:rPr>
        <w:t xml:space="preserve">ounting Conservatism has a </w:t>
      </w:r>
      <w:r w:rsidR="00DD2567">
        <w:rPr>
          <w:rStyle w:val="q4iawc"/>
          <w:rFonts w:ascii="Times New Roman" w:hAnsi="Times New Roman" w:cs="Times New Roman"/>
          <w:i/>
          <w:sz w:val="24"/>
          <w:szCs w:val="24"/>
        </w:rPr>
        <w:t xml:space="preserve">negative </w:t>
      </w:r>
      <w:r w:rsidR="00A53118" w:rsidRPr="00F5472D">
        <w:rPr>
          <w:rFonts w:ascii="Times New Roman" w:hAnsi="Times New Roman" w:cs="Times New Roman"/>
          <w:i/>
        </w:rPr>
        <w:t xml:space="preserve">significant </w:t>
      </w:r>
      <w:r w:rsidRPr="00F5472D">
        <w:rPr>
          <w:rStyle w:val="q4iawc"/>
          <w:rFonts w:ascii="Times New Roman" w:hAnsi="Times New Roman" w:cs="Times New Roman"/>
          <w:i/>
          <w:sz w:val="24"/>
          <w:szCs w:val="24"/>
        </w:rPr>
        <w:t xml:space="preserve">effect on earnings management; 4) Firm value </w:t>
      </w:r>
      <w:r w:rsidR="00A53118" w:rsidRPr="00F5472D">
        <w:rPr>
          <w:rFonts w:ascii="Times New Roman" w:hAnsi="Times New Roman" w:cs="Times New Roman"/>
          <w:i/>
        </w:rPr>
        <w:t>did not have strength to effect earnings management.</w:t>
      </w:r>
      <w:r w:rsidRPr="00F5472D">
        <w:rPr>
          <w:rStyle w:val="q4iawc"/>
          <w:rFonts w:ascii="Times New Roman" w:hAnsi="Times New Roman" w:cs="Times New Roman"/>
          <w:i/>
          <w:sz w:val="24"/>
          <w:szCs w:val="24"/>
        </w:rPr>
        <w:t xml:space="preserve"> </w:t>
      </w:r>
    </w:p>
    <w:p w14:paraId="0D3323D4" w14:textId="77777777" w:rsidR="008B75AD" w:rsidRPr="00F5472D" w:rsidRDefault="008B75AD" w:rsidP="00FF08E5">
      <w:pPr>
        <w:spacing w:after="0" w:line="240" w:lineRule="auto"/>
        <w:ind w:firstLine="720"/>
        <w:jc w:val="both"/>
        <w:rPr>
          <w:rStyle w:val="q4iawc"/>
          <w:rFonts w:ascii="Times New Roman" w:hAnsi="Times New Roman" w:cs="Times New Roman"/>
          <w:i/>
          <w:sz w:val="24"/>
          <w:szCs w:val="24"/>
        </w:rPr>
      </w:pPr>
    </w:p>
    <w:p w14:paraId="7DF229CB" w14:textId="77777777" w:rsidR="00FF08E5" w:rsidRPr="00F5472D" w:rsidRDefault="001376A7" w:rsidP="00461585">
      <w:pPr>
        <w:spacing w:after="0" w:line="240" w:lineRule="auto"/>
        <w:ind w:left="1134" w:hanging="1134"/>
        <w:jc w:val="both"/>
        <w:rPr>
          <w:rFonts w:ascii="Times New Roman" w:hAnsi="Times New Roman" w:cs="Times New Roman"/>
          <w:i/>
          <w:sz w:val="24"/>
          <w:szCs w:val="24"/>
        </w:rPr>
      </w:pPr>
      <w:r w:rsidRPr="00F5472D">
        <w:rPr>
          <w:rStyle w:val="q4iawc"/>
          <w:rFonts w:ascii="Times New Roman" w:hAnsi="Times New Roman" w:cs="Times New Roman"/>
          <w:b/>
          <w:i/>
          <w:sz w:val="24"/>
          <w:szCs w:val="24"/>
        </w:rPr>
        <w:t>Keywords:</w:t>
      </w:r>
      <w:r w:rsidR="00CB3DB9" w:rsidRPr="00F5472D">
        <w:rPr>
          <w:rStyle w:val="q4iawc"/>
          <w:rFonts w:ascii="Times New Roman" w:hAnsi="Times New Roman" w:cs="Times New Roman"/>
          <w:i/>
          <w:sz w:val="24"/>
          <w:szCs w:val="24"/>
        </w:rPr>
        <w:t xml:space="preserve"> </w:t>
      </w:r>
      <w:r w:rsidRPr="00F5472D">
        <w:rPr>
          <w:rStyle w:val="q4iawc"/>
          <w:rFonts w:ascii="Times New Roman" w:hAnsi="Times New Roman" w:cs="Times New Roman"/>
          <w:i/>
          <w:sz w:val="24"/>
          <w:szCs w:val="24"/>
        </w:rPr>
        <w:t>Independent commissioner, audit committee, accounting conservatism, firm value, earnings management</w:t>
      </w:r>
    </w:p>
    <w:p w14:paraId="33F56D3E" w14:textId="141334DB" w:rsidR="008D11A7" w:rsidRDefault="00FF08E5">
      <w:pPr>
        <w:spacing w:after="200" w:line="276" w:lineRule="auto"/>
        <w:rPr>
          <w:rFonts w:ascii="Times New Roman" w:hAnsi="Times New Roman" w:cs="Times New Roman"/>
          <w:i/>
          <w:sz w:val="24"/>
          <w:szCs w:val="24"/>
        </w:rPr>
      </w:pPr>
      <w:r w:rsidRPr="00F5472D">
        <w:rPr>
          <w:rFonts w:ascii="Times New Roman" w:hAnsi="Times New Roman" w:cs="Times New Roman"/>
          <w:i/>
          <w:sz w:val="24"/>
          <w:szCs w:val="24"/>
        </w:rPr>
        <w:br w:type="page"/>
      </w:r>
      <w:bookmarkStart w:id="5" w:name="_Toc103339165"/>
      <w:bookmarkStart w:id="6" w:name="_Toc114065942"/>
    </w:p>
    <w:p w14:paraId="0F91AAAD" w14:textId="3E54A5FA" w:rsidR="006A45C1" w:rsidRDefault="006A45C1" w:rsidP="006A45C1">
      <w:pPr>
        <w:pStyle w:val="Heading1"/>
      </w:pPr>
      <w:r>
        <w:lastRenderedPageBreak/>
        <w:t>RIWAYAT HIDUP</w:t>
      </w:r>
    </w:p>
    <w:p w14:paraId="2524CB22" w14:textId="11A3DC54" w:rsidR="006A45C1" w:rsidRDefault="006A45C1" w:rsidP="00C146D2">
      <w:pPr>
        <w:spacing w:after="0" w:line="360" w:lineRule="auto"/>
        <w:jc w:val="both"/>
        <w:rPr>
          <w:rFonts w:ascii="Times New Roman" w:hAnsi="Times New Roman" w:cs="Times New Roman"/>
          <w:b/>
          <w:bCs/>
          <w:sz w:val="24"/>
          <w:szCs w:val="24"/>
        </w:rPr>
      </w:pPr>
    </w:p>
    <w:p w14:paraId="5058E4DB" w14:textId="6E096F42" w:rsidR="008D11A7" w:rsidRDefault="00CB5E8F" w:rsidP="006A45C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704" behindDoc="1" locked="0" layoutInCell="1" allowOverlap="1" wp14:anchorId="65045622" wp14:editId="73B6F14E">
            <wp:simplePos x="0" y="0"/>
            <wp:positionH relativeFrom="column">
              <wp:posOffset>-1905</wp:posOffset>
            </wp:positionH>
            <wp:positionV relativeFrom="paragraph">
              <wp:posOffset>34290</wp:posOffset>
            </wp:positionV>
            <wp:extent cx="1219200" cy="1560195"/>
            <wp:effectExtent l="0" t="0" r="0" b="1905"/>
            <wp:wrapTight wrapText="bothSides">
              <wp:wrapPolygon edited="0">
                <wp:start x="0" y="0"/>
                <wp:lineTo x="0" y="21363"/>
                <wp:lineTo x="21263" y="21363"/>
                <wp:lineTo x="21263" y="0"/>
                <wp:lineTo x="0" y="0"/>
              </wp:wrapPolygon>
            </wp:wrapTight>
            <wp:docPr id="1429260320" name="Picture 142926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1EB" w:rsidRPr="003C31EB">
        <w:rPr>
          <w:rFonts w:ascii="Times New Roman" w:hAnsi="Times New Roman" w:cs="Times New Roman"/>
          <w:b/>
          <w:bCs/>
          <w:sz w:val="24"/>
          <w:szCs w:val="24"/>
        </w:rPr>
        <w:t>Keitaro Lazuardi Borneo Rafi,</w:t>
      </w:r>
      <w:r w:rsidR="003C31EB">
        <w:rPr>
          <w:rFonts w:ascii="Times New Roman" w:hAnsi="Times New Roman" w:cs="Times New Roman"/>
          <w:b/>
          <w:bCs/>
          <w:sz w:val="24"/>
          <w:szCs w:val="24"/>
        </w:rPr>
        <w:t xml:space="preserve"> </w:t>
      </w:r>
      <w:r w:rsidR="003C31EB">
        <w:rPr>
          <w:rFonts w:ascii="Times New Roman" w:hAnsi="Times New Roman" w:cs="Times New Roman"/>
          <w:sz w:val="24"/>
          <w:szCs w:val="24"/>
        </w:rPr>
        <w:t>lahir pada tanggal 15 September 2000 di Kota Malang anak pertama dari bapak Saiful Bahri dan Ibu Korlisia. Memulai Pendidikan Sekolah Dasar di SD Negeri Awang Long Samarinda dan lulus pada tahun</w:t>
      </w:r>
      <w:r w:rsidR="006A45C1">
        <w:rPr>
          <w:rFonts w:ascii="Times New Roman" w:hAnsi="Times New Roman" w:cs="Times New Roman"/>
          <w:sz w:val="24"/>
          <w:szCs w:val="24"/>
        </w:rPr>
        <w:t xml:space="preserve"> 2012, kemudian melanjutkan ke Sekolah Menengah Pertama di SMP Negeri 1 Tanjung Selor dan lulus tahun 2015, dan ke jenjang Sekolah Menengah Atas di SMA Negeri 1 Malinau dan lulus pada tahun 2018.</w:t>
      </w:r>
    </w:p>
    <w:p w14:paraId="6854A773" w14:textId="6F5739D6" w:rsidR="006A45C1" w:rsidRPr="003C31EB" w:rsidRDefault="006A45C1" w:rsidP="006A45C1">
      <w:pPr>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Kemudian pada tahun 2018 melanjutkan Pendidikan Sarjana di Fakultas Ekonomi dan Bisnis Universitas Mulawarman Jurusan Akuntansi. Pada tahun 2021 melaksanakan program Kuliah Kerja Nyata (KKN) di Desa Malinau Kota, Kabupaten Malinau.</w:t>
      </w:r>
    </w:p>
    <w:p w14:paraId="37BDBD90" w14:textId="051E03D3" w:rsidR="003C31EB" w:rsidRDefault="003C31EB" w:rsidP="008D11A7">
      <w:pPr>
        <w:spacing w:after="0" w:line="240" w:lineRule="auto"/>
        <w:jc w:val="both"/>
        <w:rPr>
          <w:rFonts w:ascii="Times New Roman" w:hAnsi="Times New Roman" w:cs="Times New Roman"/>
          <w:i/>
          <w:sz w:val="24"/>
          <w:szCs w:val="24"/>
        </w:rPr>
      </w:pPr>
    </w:p>
    <w:p w14:paraId="6B856634" w14:textId="77AECDB3" w:rsidR="003C31EB" w:rsidRDefault="003C31EB" w:rsidP="008D11A7">
      <w:pPr>
        <w:spacing w:after="0" w:line="240" w:lineRule="auto"/>
        <w:jc w:val="both"/>
        <w:rPr>
          <w:rFonts w:ascii="Times New Roman" w:hAnsi="Times New Roman" w:cs="Times New Roman"/>
          <w:i/>
          <w:sz w:val="24"/>
          <w:szCs w:val="24"/>
        </w:rPr>
      </w:pPr>
    </w:p>
    <w:p w14:paraId="08165320" w14:textId="77777777" w:rsidR="003C31EB" w:rsidRPr="008D11A7" w:rsidRDefault="003C31EB" w:rsidP="008D11A7">
      <w:pPr>
        <w:spacing w:after="0" w:line="240" w:lineRule="auto"/>
        <w:jc w:val="both"/>
        <w:rPr>
          <w:rFonts w:ascii="Times New Roman" w:hAnsi="Times New Roman" w:cs="Times New Roman"/>
          <w:i/>
          <w:sz w:val="24"/>
          <w:szCs w:val="24"/>
        </w:rPr>
      </w:pPr>
    </w:p>
    <w:p w14:paraId="2A279A80" w14:textId="77777777" w:rsidR="006A45C1" w:rsidRDefault="006A45C1">
      <w:pPr>
        <w:spacing w:after="200" w:line="276" w:lineRule="auto"/>
        <w:rPr>
          <w:rFonts w:ascii="Times New Roman" w:eastAsia="Times New Roman" w:hAnsi="Times New Roman" w:cs="Times New Roman"/>
          <w:b/>
          <w:bCs/>
          <w:sz w:val="24"/>
          <w:szCs w:val="24"/>
        </w:rPr>
      </w:pPr>
      <w:r>
        <w:br w:type="page"/>
      </w:r>
    </w:p>
    <w:p w14:paraId="2E266D44" w14:textId="4765DEF8" w:rsidR="005A62BD" w:rsidRDefault="005A62BD" w:rsidP="005A62BD">
      <w:pPr>
        <w:pStyle w:val="Heading1"/>
      </w:pPr>
      <w:r w:rsidRPr="00606F1C">
        <w:lastRenderedPageBreak/>
        <w:t>KATA PENGANTAR</w:t>
      </w:r>
      <w:bookmarkEnd w:id="5"/>
      <w:bookmarkEnd w:id="6"/>
    </w:p>
    <w:p w14:paraId="133A8965" w14:textId="77777777" w:rsidR="00537F8A" w:rsidRPr="00537F8A" w:rsidRDefault="00537F8A" w:rsidP="00537F8A"/>
    <w:p w14:paraId="47B5AA4D" w14:textId="77777777" w:rsidR="00537F8A" w:rsidRPr="0001063E" w:rsidRDefault="00537F8A" w:rsidP="00537F8A">
      <w:pPr>
        <w:spacing w:after="0" w:line="480" w:lineRule="auto"/>
        <w:ind w:firstLine="567"/>
        <w:jc w:val="both"/>
        <w:rPr>
          <w:rFonts w:ascii="Times New Roman" w:hAnsi="Times New Roman" w:cs="Times New Roman"/>
          <w:sz w:val="24"/>
          <w:szCs w:val="24"/>
        </w:rPr>
      </w:pPr>
      <w:r w:rsidRPr="0001063E">
        <w:rPr>
          <w:rFonts w:ascii="Times New Roman" w:hAnsi="Times New Roman" w:cs="Times New Roman"/>
          <w:sz w:val="24"/>
          <w:szCs w:val="24"/>
        </w:rPr>
        <w:t xml:space="preserve">Puji syukur penulis panjatkan kepata Tuhan Yang Maha Esa </w:t>
      </w:r>
      <w:r w:rsidR="0001063E" w:rsidRPr="0001063E">
        <w:rPr>
          <w:rFonts w:ascii="Times New Roman" w:hAnsi="Times New Roman" w:cs="Times New Roman"/>
          <w:sz w:val="24"/>
          <w:szCs w:val="24"/>
        </w:rPr>
        <w:t xml:space="preserve">yang telah memberikan segala </w:t>
      </w:r>
      <w:r w:rsidR="0001063E">
        <w:rPr>
          <w:rFonts w:ascii="Times New Roman" w:hAnsi="Times New Roman" w:cs="Times New Roman"/>
          <w:sz w:val="24"/>
          <w:szCs w:val="24"/>
        </w:rPr>
        <w:t xml:space="preserve">berkat, </w:t>
      </w:r>
      <w:r w:rsidR="0001063E" w:rsidRPr="0001063E">
        <w:rPr>
          <w:rFonts w:ascii="Times New Roman" w:hAnsi="Times New Roman" w:cs="Times New Roman"/>
          <w:sz w:val="24"/>
          <w:szCs w:val="24"/>
        </w:rPr>
        <w:t>karunia</w:t>
      </w:r>
      <w:r w:rsidR="0001063E">
        <w:rPr>
          <w:rFonts w:ascii="Times New Roman" w:hAnsi="Times New Roman" w:cs="Times New Roman"/>
          <w:sz w:val="24"/>
          <w:szCs w:val="24"/>
        </w:rPr>
        <w:t>, hikmat,</w:t>
      </w:r>
      <w:r w:rsidR="0001063E" w:rsidRPr="0001063E">
        <w:rPr>
          <w:rFonts w:ascii="Times New Roman" w:hAnsi="Times New Roman" w:cs="Times New Roman"/>
          <w:sz w:val="24"/>
          <w:szCs w:val="24"/>
        </w:rPr>
        <w:t xml:space="preserve"> dan limpahan rahmat-Nya, akhirnya penulis dapat menyelesaikan Skripsi ini yang berjudul “</w:t>
      </w:r>
      <w:r w:rsidR="0001063E">
        <w:rPr>
          <w:rFonts w:ascii="Times New Roman" w:hAnsi="Times New Roman" w:cs="Times New Roman"/>
          <w:sz w:val="24"/>
          <w:szCs w:val="24"/>
        </w:rPr>
        <w:t xml:space="preserve">Pengaruh </w:t>
      </w:r>
      <w:r w:rsidR="0001063E" w:rsidRPr="0001063E">
        <w:rPr>
          <w:rFonts w:ascii="Times New Roman" w:hAnsi="Times New Roman" w:cs="Times New Roman"/>
          <w:i/>
          <w:sz w:val="24"/>
          <w:szCs w:val="24"/>
        </w:rPr>
        <w:t>Good Corporate Governance</w:t>
      </w:r>
      <w:r w:rsidR="0001063E">
        <w:rPr>
          <w:rFonts w:ascii="Times New Roman" w:hAnsi="Times New Roman" w:cs="Times New Roman"/>
          <w:sz w:val="24"/>
          <w:szCs w:val="24"/>
        </w:rPr>
        <w:t>, Konservatisme Akuntansi, dan Nilai Perusahaan Terhadap Manajemen Laba</w:t>
      </w:r>
      <w:r w:rsidR="0001063E" w:rsidRPr="0001063E">
        <w:rPr>
          <w:rFonts w:ascii="Times New Roman" w:hAnsi="Times New Roman" w:cs="Times New Roman"/>
          <w:sz w:val="24"/>
          <w:szCs w:val="24"/>
        </w:rPr>
        <w:t xml:space="preserve">” </w:t>
      </w:r>
      <w:r w:rsidR="0001063E">
        <w:rPr>
          <w:rFonts w:ascii="Times New Roman" w:hAnsi="Times New Roman" w:cs="Times New Roman"/>
          <w:sz w:val="24"/>
          <w:szCs w:val="24"/>
        </w:rPr>
        <w:t>yang dimana</w:t>
      </w:r>
      <w:r w:rsidR="0001063E" w:rsidRPr="0001063E">
        <w:rPr>
          <w:rFonts w:ascii="Times New Roman" w:hAnsi="Times New Roman" w:cs="Times New Roman"/>
          <w:sz w:val="24"/>
          <w:szCs w:val="24"/>
        </w:rPr>
        <w:t xml:space="preserve"> Skripsi </w:t>
      </w:r>
      <w:r w:rsidR="0001063E">
        <w:rPr>
          <w:rFonts w:ascii="Times New Roman" w:hAnsi="Times New Roman" w:cs="Times New Roman"/>
          <w:sz w:val="24"/>
          <w:szCs w:val="24"/>
        </w:rPr>
        <w:t>adalah</w:t>
      </w:r>
      <w:r w:rsidR="0001063E" w:rsidRPr="0001063E">
        <w:rPr>
          <w:rFonts w:ascii="Times New Roman" w:hAnsi="Times New Roman" w:cs="Times New Roman"/>
          <w:sz w:val="24"/>
          <w:szCs w:val="24"/>
        </w:rPr>
        <w:t xml:space="preserve"> tugas akhir</w:t>
      </w:r>
      <w:r w:rsidR="0001063E">
        <w:rPr>
          <w:rFonts w:ascii="Times New Roman" w:hAnsi="Times New Roman" w:cs="Times New Roman"/>
          <w:sz w:val="24"/>
          <w:szCs w:val="24"/>
        </w:rPr>
        <w:t xml:space="preserve"> wajib</w:t>
      </w:r>
      <w:r w:rsidR="0001063E" w:rsidRPr="0001063E">
        <w:rPr>
          <w:rFonts w:ascii="Times New Roman" w:hAnsi="Times New Roman" w:cs="Times New Roman"/>
          <w:sz w:val="24"/>
          <w:szCs w:val="24"/>
        </w:rPr>
        <w:t xml:space="preserve"> sebagai </w:t>
      </w:r>
      <w:r w:rsidR="0001063E">
        <w:rPr>
          <w:rFonts w:ascii="Times New Roman" w:hAnsi="Times New Roman" w:cs="Times New Roman"/>
          <w:sz w:val="24"/>
          <w:szCs w:val="24"/>
        </w:rPr>
        <w:t>prasyarat</w:t>
      </w:r>
      <w:r w:rsidR="0001063E" w:rsidRPr="0001063E">
        <w:rPr>
          <w:rFonts w:ascii="Times New Roman" w:hAnsi="Times New Roman" w:cs="Times New Roman"/>
          <w:sz w:val="24"/>
          <w:szCs w:val="24"/>
        </w:rPr>
        <w:t xml:space="preserve"> bagi penulis </w:t>
      </w:r>
      <w:r w:rsidR="0001063E">
        <w:rPr>
          <w:rFonts w:ascii="Times New Roman" w:hAnsi="Times New Roman" w:cs="Times New Roman"/>
          <w:sz w:val="24"/>
          <w:szCs w:val="24"/>
        </w:rPr>
        <w:t>agar</w:t>
      </w:r>
      <w:r w:rsidR="0001063E" w:rsidRPr="0001063E">
        <w:rPr>
          <w:rFonts w:ascii="Times New Roman" w:hAnsi="Times New Roman" w:cs="Times New Roman"/>
          <w:sz w:val="24"/>
          <w:szCs w:val="24"/>
        </w:rPr>
        <w:t xml:space="preserve"> </w:t>
      </w:r>
      <w:r w:rsidR="0001063E">
        <w:rPr>
          <w:rFonts w:ascii="Times New Roman" w:hAnsi="Times New Roman" w:cs="Times New Roman"/>
          <w:sz w:val="24"/>
          <w:szCs w:val="24"/>
        </w:rPr>
        <w:t>memperoleh</w:t>
      </w:r>
      <w:r w:rsidR="0001063E" w:rsidRPr="0001063E">
        <w:rPr>
          <w:rFonts w:ascii="Times New Roman" w:hAnsi="Times New Roman" w:cs="Times New Roman"/>
          <w:sz w:val="24"/>
          <w:szCs w:val="24"/>
        </w:rPr>
        <w:t xml:space="preserve"> gelar Sarjana </w:t>
      </w:r>
      <w:r w:rsidR="0001063E">
        <w:rPr>
          <w:rFonts w:ascii="Times New Roman" w:hAnsi="Times New Roman" w:cs="Times New Roman"/>
          <w:sz w:val="24"/>
          <w:szCs w:val="24"/>
        </w:rPr>
        <w:t>Akuntansi</w:t>
      </w:r>
      <w:r w:rsidR="0001063E" w:rsidRPr="0001063E">
        <w:rPr>
          <w:rFonts w:ascii="Times New Roman" w:hAnsi="Times New Roman" w:cs="Times New Roman"/>
          <w:sz w:val="24"/>
          <w:szCs w:val="24"/>
        </w:rPr>
        <w:t xml:space="preserve"> pada Fakultas Ekonomi dan Bisnis Universitas Mulawarman</w:t>
      </w:r>
      <w:r w:rsidRPr="0001063E">
        <w:rPr>
          <w:rFonts w:ascii="Times New Roman" w:hAnsi="Times New Roman" w:cs="Times New Roman"/>
          <w:sz w:val="24"/>
          <w:szCs w:val="24"/>
        </w:rPr>
        <w:t>.</w:t>
      </w:r>
    </w:p>
    <w:p w14:paraId="1F53382C" w14:textId="77777777" w:rsidR="00537F8A" w:rsidRDefault="00537F8A" w:rsidP="00537F8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kesempatan ini penulis </w:t>
      </w:r>
      <w:r w:rsidR="0001063E">
        <w:rPr>
          <w:rFonts w:ascii="Times New Roman" w:hAnsi="Times New Roman" w:cs="Times New Roman"/>
          <w:sz w:val="24"/>
          <w:szCs w:val="24"/>
        </w:rPr>
        <w:t xml:space="preserve">sadar bahwa skripsi ini tak lepas dari pihak yang membantu penulis hingga dapat meneyelesaikan penyusunan skripsi ini, sehingga penulis </w:t>
      </w:r>
      <w:r>
        <w:rPr>
          <w:rFonts w:ascii="Times New Roman" w:hAnsi="Times New Roman" w:cs="Times New Roman"/>
          <w:sz w:val="24"/>
          <w:szCs w:val="24"/>
        </w:rPr>
        <w:t>mengucapkan terima kasih</w:t>
      </w:r>
      <w:r w:rsidR="00035115">
        <w:rPr>
          <w:rFonts w:ascii="Times New Roman" w:hAnsi="Times New Roman" w:cs="Times New Roman"/>
          <w:sz w:val="24"/>
          <w:szCs w:val="24"/>
        </w:rPr>
        <w:t xml:space="preserve"> yang sebesar-besarnya kepada</w:t>
      </w:r>
      <w:r>
        <w:rPr>
          <w:rFonts w:ascii="Times New Roman" w:hAnsi="Times New Roman" w:cs="Times New Roman"/>
          <w:sz w:val="24"/>
          <w:szCs w:val="24"/>
        </w:rPr>
        <w:t>:</w:t>
      </w:r>
    </w:p>
    <w:p w14:paraId="569EAE8C" w14:textId="5B5BBDFC" w:rsidR="00537F8A" w:rsidRDefault="00537F8A"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Dr.</w:t>
      </w:r>
      <w:r w:rsidR="00513400">
        <w:rPr>
          <w:rFonts w:ascii="Times New Roman" w:hAnsi="Times New Roman" w:cs="Times New Roman"/>
          <w:sz w:val="24"/>
          <w:szCs w:val="24"/>
        </w:rPr>
        <w:t xml:space="preserve"> Ir.</w:t>
      </w:r>
      <w:r>
        <w:rPr>
          <w:rFonts w:ascii="Times New Roman" w:hAnsi="Times New Roman" w:cs="Times New Roman"/>
          <w:sz w:val="24"/>
          <w:szCs w:val="24"/>
        </w:rPr>
        <w:t xml:space="preserve"> H. </w:t>
      </w:r>
      <w:r w:rsidR="00513400">
        <w:rPr>
          <w:rFonts w:ascii="Times New Roman" w:hAnsi="Times New Roman" w:cs="Times New Roman"/>
          <w:sz w:val="24"/>
          <w:szCs w:val="24"/>
        </w:rPr>
        <w:t>Abdunnur</w:t>
      </w:r>
      <w:r>
        <w:rPr>
          <w:rFonts w:ascii="Times New Roman" w:hAnsi="Times New Roman" w:cs="Times New Roman"/>
          <w:sz w:val="24"/>
          <w:szCs w:val="24"/>
        </w:rPr>
        <w:t>, M.Si selaku Rektor Universitas Mulawarman.</w:t>
      </w:r>
    </w:p>
    <w:p w14:paraId="209B2467" w14:textId="77777777" w:rsidR="00537F8A" w:rsidRDefault="00537F8A"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Prof. Dr. Hj. Syarifah Hudayah, M.Si selaku Dekan Fakultas Ekonomi dan Bisnis Universitas Mulawarman.</w:t>
      </w:r>
    </w:p>
    <w:p w14:paraId="7AD03A56" w14:textId="77777777" w:rsidR="00537F8A" w:rsidRDefault="00537F8A"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Ibu Dwi Risma Deviyanti, S.E., M.Si., Ak., CA selaku Ketua Jurusan Akuntansi Fakultas Ekonomi dan Bisnis Universitas Mulawarman.</w:t>
      </w:r>
    </w:p>
    <w:p w14:paraId="215AFAEB" w14:textId="77777777" w:rsidR="00537F8A" w:rsidRDefault="00537F8A"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Bapak Dr. H. Zaki Fakhroni, Ak., CA., CTA., CFrA., CIQaR selaku Koordinator Program Studi Sarjana Akuntansi Fakultas Ekonomi dan Bisnis Universitas Mulawarman.</w:t>
      </w:r>
    </w:p>
    <w:p w14:paraId="3A58BEA5" w14:textId="77777777" w:rsidR="00537F8A" w:rsidRDefault="00537F8A"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Ibnu Abni Lahaya, S.E., M.SA selaku Dosen Pembimbing yang </w:t>
      </w:r>
      <w:r w:rsidR="00717F8A">
        <w:rPr>
          <w:rFonts w:ascii="Times New Roman" w:hAnsi="Times New Roman" w:cs="Times New Roman"/>
          <w:sz w:val="24"/>
          <w:szCs w:val="24"/>
        </w:rPr>
        <w:t xml:space="preserve">selama ini </w:t>
      </w:r>
      <w:r>
        <w:rPr>
          <w:rFonts w:ascii="Times New Roman" w:hAnsi="Times New Roman" w:cs="Times New Roman"/>
          <w:sz w:val="24"/>
          <w:szCs w:val="24"/>
        </w:rPr>
        <w:t>telah membimbing</w:t>
      </w:r>
      <w:r w:rsidR="00717F8A">
        <w:rPr>
          <w:rFonts w:ascii="Times New Roman" w:hAnsi="Times New Roman" w:cs="Times New Roman"/>
          <w:sz w:val="24"/>
          <w:szCs w:val="24"/>
        </w:rPr>
        <w:t>, mengajarkan,</w:t>
      </w:r>
      <w:r>
        <w:rPr>
          <w:rFonts w:ascii="Times New Roman" w:hAnsi="Times New Roman" w:cs="Times New Roman"/>
          <w:sz w:val="24"/>
          <w:szCs w:val="24"/>
        </w:rPr>
        <w:t xml:space="preserve"> </w:t>
      </w:r>
      <w:r w:rsidR="007E0FA1">
        <w:rPr>
          <w:rFonts w:ascii="Times New Roman" w:hAnsi="Times New Roman" w:cs="Times New Roman"/>
          <w:sz w:val="24"/>
          <w:szCs w:val="24"/>
        </w:rPr>
        <w:t>serta</w:t>
      </w:r>
      <w:r>
        <w:rPr>
          <w:rFonts w:ascii="Times New Roman" w:hAnsi="Times New Roman" w:cs="Times New Roman"/>
          <w:sz w:val="24"/>
          <w:szCs w:val="24"/>
        </w:rPr>
        <w:t xml:space="preserve"> memberikan arahan </w:t>
      </w:r>
      <w:r w:rsidR="00717F8A">
        <w:rPr>
          <w:rFonts w:ascii="Times New Roman" w:hAnsi="Times New Roman" w:cs="Times New Roman"/>
          <w:sz w:val="24"/>
          <w:szCs w:val="24"/>
        </w:rPr>
        <w:t xml:space="preserve">dan kemudahan </w:t>
      </w:r>
      <w:r w:rsidR="007E0FA1">
        <w:rPr>
          <w:rFonts w:ascii="Times New Roman" w:hAnsi="Times New Roman" w:cs="Times New Roman"/>
          <w:sz w:val="24"/>
          <w:szCs w:val="24"/>
        </w:rPr>
        <w:t xml:space="preserve">kepada penulis </w:t>
      </w:r>
      <w:r>
        <w:rPr>
          <w:rFonts w:ascii="Times New Roman" w:hAnsi="Times New Roman" w:cs="Times New Roman"/>
          <w:sz w:val="24"/>
          <w:szCs w:val="24"/>
        </w:rPr>
        <w:t xml:space="preserve">dalam penyusunan </w:t>
      </w:r>
      <w:r w:rsidR="007E0FA1">
        <w:rPr>
          <w:rFonts w:ascii="Times New Roman" w:hAnsi="Times New Roman" w:cs="Times New Roman"/>
          <w:sz w:val="24"/>
          <w:szCs w:val="24"/>
        </w:rPr>
        <w:t>skripsi</w:t>
      </w:r>
      <w:r>
        <w:rPr>
          <w:rFonts w:ascii="Times New Roman" w:hAnsi="Times New Roman" w:cs="Times New Roman"/>
          <w:sz w:val="24"/>
          <w:szCs w:val="24"/>
        </w:rPr>
        <w:t xml:space="preserve"> ini sehingga dapat terselesaikan</w:t>
      </w:r>
      <w:r w:rsidR="00717F8A">
        <w:rPr>
          <w:rFonts w:ascii="Times New Roman" w:hAnsi="Times New Roman" w:cs="Times New Roman"/>
          <w:sz w:val="24"/>
          <w:szCs w:val="24"/>
        </w:rPr>
        <w:t xml:space="preserve"> dengan baik</w:t>
      </w:r>
      <w:r>
        <w:rPr>
          <w:rFonts w:ascii="Times New Roman" w:hAnsi="Times New Roman" w:cs="Times New Roman"/>
          <w:sz w:val="24"/>
          <w:szCs w:val="24"/>
        </w:rPr>
        <w:t>.</w:t>
      </w:r>
    </w:p>
    <w:p w14:paraId="79969F66" w14:textId="77777777" w:rsidR="00537F8A" w:rsidRDefault="0001063E"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Ibu</w:t>
      </w:r>
      <w:r w:rsidR="00537F8A">
        <w:rPr>
          <w:rFonts w:ascii="Times New Roman" w:hAnsi="Times New Roman" w:cs="Times New Roman"/>
          <w:sz w:val="24"/>
          <w:szCs w:val="24"/>
        </w:rPr>
        <w:t xml:space="preserve"> Dr. </w:t>
      </w:r>
      <w:r>
        <w:rPr>
          <w:rFonts w:ascii="Times New Roman" w:hAnsi="Times New Roman" w:cs="Times New Roman"/>
          <w:sz w:val="24"/>
          <w:szCs w:val="24"/>
        </w:rPr>
        <w:t>H</w:t>
      </w:r>
      <w:r w:rsidR="007E0FA1">
        <w:rPr>
          <w:rFonts w:ascii="Times New Roman" w:hAnsi="Times New Roman" w:cs="Times New Roman"/>
          <w:sz w:val="24"/>
          <w:szCs w:val="24"/>
        </w:rPr>
        <w:t>j. Musviyanti, S.E., M.Si</w:t>
      </w:r>
      <w:r w:rsidR="00537F8A">
        <w:rPr>
          <w:rFonts w:ascii="Times New Roman" w:hAnsi="Times New Roman" w:cs="Times New Roman"/>
          <w:sz w:val="24"/>
          <w:szCs w:val="24"/>
        </w:rPr>
        <w:t xml:space="preserve"> selaku Dosen Wali yang telah memberikan </w:t>
      </w:r>
      <w:r w:rsidR="007E0FA1">
        <w:rPr>
          <w:rFonts w:ascii="Times New Roman" w:hAnsi="Times New Roman" w:cs="Times New Roman"/>
          <w:sz w:val="24"/>
          <w:szCs w:val="24"/>
        </w:rPr>
        <w:t xml:space="preserve">nasihat serta bimbingan </w:t>
      </w:r>
      <w:r w:rsidR="00537F8A">
        <w:rPr>
          <w:rFonts w:ascii="Times New Roman" w:hAnsi="Times New Roman" w:cs="Times New Roman"/>
          <w:sz w:val="24"/>
          <w:szCs w:val="24"/>
        </w:rPr>
        <w:t>selama</w:t>
      </w:r>
      <w:r w:rsidR="007E0FA1">
        <w:rPr>
          <w:rFonts w:ascii="Times New Roman" w:hAnsi="Times New Roman" w:cs="Times New Roman"/>
          <w:sz w:val="24"/>
          <w:szCs w:val="24"/>
        </w:rPr>
        <w:t xml:space="preserve"> penulis</w:t>
      </w:r>
      <w:r w:rsidR="00537F8A">
        <w:rPr>
          <w:rFonts w:ascii="Times New Roman" w:hAnsi="Times New Roman" w:cs="Times New Roman"/>
          <w:sz w:val="24"/>
          <w:szCs w:val="24"/>
        </w:rPr>
        <w:t xml:space="preserve"> menempuh studi di Fakultas Ekonomi dan Bisnis Universitas Mulawarman.</w:t>
      </w:r>
    </w:p>
    <w:p w14:paraId="226DF5A1" w14:textId="77777777" w:rsidR="00537F8A" w:rsidRDefault="00537F8A"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Seluruh Bapak dan Ibu Dosen Fakultas Ekonomi dan Bisnis Universitas Mulawarman yang telah memberikan ilmu pengetahuan kepada penulis selama kegiatan perkuliahan.</w:t>
      </w:r>
    </w:p>
    <w:p w14:paraId="6F74F8C7" w14:textId="77777777" w:rsidR="00537F8A" w:rsidRPr="00C44D14" w:rsidRDefault="001D5C18"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Seluruh keluarga terutama kedua</w:t>
      </w:r>
      <w:r w:rsidR="007E0FA1">
        <w:rPr>
          <w:rFonts w:ascii="Times New Roman" w:hAnsi="Times New Roman" w:cs="Times New Roman"/>
          <w:sz w:val="24"/>
          <w:szCs w:val="24"/>
        </w:rPr>
        <w:t xml:space="preserve"> orang tua saya yang saya kasihi dan cintai</w:t>
      </w:r>
      <w:r w:rsidR="00460B06">
        <w:rPr>
          <w:rFonts w:ascii="Times New Roman" w:hAnsi="Times New Roman" w:cs="Times New Roman"/>
          <w:sz w:val="24"/>
          <w:szCs w:val="24"/>
        </w:rPr>
        <w:t>, bapak Saiful Bahri, S.H., MM</w:t>
      </w:r>
      <w:r w:rsidR="00537F8A">
        <w:rPr>
          <w:rFonts w:ascii="Times New Roman" w:hAnsi="Times New Roman" w:cs="Times New Roman"/>
          <w:sz w:val="24"/>
          <w:szCs w:val="24"/>
        </w:rPr>
        <w:t xml:space="preserve"> </w:t>
      </w:r>
      <w:r w:rsidR="00460B06">
        <w:rPr>
          <w:rFonts w:ascii="Times New Roman" w:hAnsi="Times New Roman" w:cs="Times New Roman"/>
          <w:sz w:val="24"/>
          <w:szCs w:val="24"/>
        </w:rPr>
        <w:t xml:space="preserve">dan Ibu Korlisia, S.P </w:t>
      </w:r>
      <w:r w:rsidR="00537F8A">
        <w:rPr>
          <w:rFonts w:ascii="Times New Roman" w:hAnsi="Times New Roman" w:cs="Times New Roman"/>
          <w:sz w:val="24"/>
          <w:szCs w:val="24"/>
        </w:rPr>
        <w:t xml:space="preserve">yang telah memberikan doa, dukungan, dorongan dan semangat yang </w:t>
      </w:r>
      <w:r w:rsidR="00460B06">
        <w:rPr>
          <w:rFonts w:ascii="Times New Roman" w:hAnsi="Times New Roman" w:cs="Times New Roman"/>
          <w:sz w:val="24"/>
          <w:szCs w:val="24"/>
        </w:rPr>
        <w:t>tiada hentinya</w:t>
      </w:r>
      <w:r w:rsidR="00537F8A">
        <w:rPr>
          <w:rFonts w:ascii="Times New Roman" w:hAnsi="Times New Roman" w:cs="Times New Roman"/>
          <w:sz w:val="24"/>
          <w:szCs w:val="24"/>
        </w:rPr>
        <w:t xml:space="preserve"> selama</w:t>
      </w:r>
      <w:r w:rsidR="00460B06">
        <w:rPr>
          <w:rFonts w:ascii="Times New Roman" w:hAnsi="Times New Roman" w:cs="Times New Roman"/>
          <w:sz w:val="24"/>
          <w:szCs w:val="24"/>
        </w:rPr>
        <w:t xml:space="preserve"> penulis melakukan</w:t>
      </w:r>
      <w:r w:rsidR="00537F8A">
        <w:rPr>
          <w:rFonts w:ascii="Times New Roman" w:hAnsi="Times New Roman" w:cs="Times New Roman"/>
          <w:sz w:val="24"/>
          <w:szCs w:val="24"/>
        </w:rPr>
        <w:t xml:space="preserve"> penyusunan Skripsi ini.</w:t>
      </w:r>
    </w:p>
    <w:p w14:paraId="7578DB95" w14:textId="77777777" w:rsidR="00537F8A" w:rsidRDefault="00537F8A"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Seluruh staf jurusan Akuntansi, Akademik dan Tata Usaha Fakultas Ekonomi dan Bisnis Universitas Mulawarman yang telah membantu dalam kelancaran proses administrasi selama masa perkuliahan.</w:t>
      </w:r>
    </w:p>
    <w:p w14:paraId="388CD58C" w14:textId="77777777" w:rsidR="00537F8A" w:rsidRDefault="00537F8A"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Seluruh keluarga </w:t>
      </w:r>
      <w:r w:rsidR="00460B06">
        <w:rPr>
          <w:rFonts w:ascii="Times New Roman" w:hAnsi="Times New Roman" w:cs="Times New Roman"/>
          <w:sz w:val="24"/>
          <w:szCs w:val="24"/>
        </w:rPr>
        <w:t>rohani saya yaitu Kak Ferdinan, Abianus, dan Jeslin terima kasih atas teladan yang diberikan serta dukungan dan doanya hingga saat ini</w:t>
      </w:r>
      <w:r>
        <w:rPr>
          <w:rFonts w:ascii="Times New Roman" w:hAnsi="Times New Roman" w:cs="Times New Roman"/>
          <w:sz w:val="24"/>
          <w:szCs w:val="24"/>
        </w:rPr>
        <w:t>.</w:t>
      </w:r>
    </w:p>
    <w:p w14:paraId="0DE91D6D" w14:textId="77777777" w:rsidR="00537F8A" w:rsidRDefault="00460B06"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Seluruh Keluarga besar Lembaga Kajian dan Pengembangan Mahasiswa Kristen FEB-UNMUL</w:t>
      </w:r>
      <w:r w:rsidR="00537F8A">
        <w:rPr>
          <w:rFonts w:ascii="Times New Roman" w:hAnsi="Times New Roman" w:cs="Times New Roman"/>
          <w:sz w:val="24"/>
          <w:szCs w:val="24"/>
        </w:rPr>
        <w:t>.</w:t>
      </w:r>
    </w:p>
    <w:p w14:paraId="431A8F9A" w14:textId="77777777" w:rsidR="00460B06" w:rsidRPr="00460B06" w:rsidRDefault="00460B06" w:rsidP="00460B06">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Seluruh Keluarga besar Pelayanan Mahasiswa Joshua.</w:t>
      </w:r>
    </w:p>
    <w:p w14:paraId="6D03D8D7" w14:textId="77777777" w:rsidR="00537F8A" w:rsidRDefault="00460B06" w:rsidP="00537F8A">
      <w:pPr>
        <w:pStyle w:val="ListParagraph"/>
        <w:numPr>
          <w:ilvl w:val="0"/>
          <w:numId w:val="4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Seluruh </w:t>
      </w:r>
      <w:r w:rsidR="00537F8A">
        <w:rPr>
          <w:rFonts w:ascii="Times New Roman" w:hAnsi="Times New Roman" w:cs="Times New Roman"/>
          <w:sz w:val="24"/>
          <w:szCs w:val="24"/>
        </w:rPr>
        <w:t>pihak yang tidak dapat disebutkan satu persatu atas bantuan, dukungan dan kerjasama selama menyelesaikan Skripsi ini.</w:t>
      </w:r>
    </w:p>
    <w:p w14:paraId="47A29E66" w14:textId="1C38910F" w:rsidR="00537F8A" w:rsidRDefault="00E558B8" w:rsidP="00537F8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Kepada pihak lain yang belum disebutkan namun memiliki kontribusi membantu penulis, maka penuli</w:t>
      </w:r>
      <w:r w:rsidR="009B74C7">
        <w:rPr>
          <w:rFonts w:ascii="Times New Roman" w:hAnsi="Times New Roman" w:cs="Times New Roman"/>
          <w:sz w:val="24"/>
          <w:szCs w:val="24"/>
        </w:rPr>
        <w:t>s</w:t>
      </w:r>
      <w:r>
        <w:rPr>
          <w:rFonts w:ascii="Times New Roman" w:hAnsi="Times New Roman" w:cs="Times New Roman"/>
          <w:sz w:val="24"/>
          <w:szCs w:val="24"/>
        </w:rPr>
        <w:t xml:space="preserve"> memohon maaf, semoga segala bentuk bantuan yang telah dilakukan untuk penulis dibalas oleh Tuhan Yang Maha Esa.</w:t>
      </w:r>
      <w:r w:rsidR="00537F8A">
        <w:rPr>
          <w:rFonts w:ascii="Times New Roman" w:hAnsi="Times New Roman" w:cs="Times New Roman"/>
          <w:sz w:val="24"/>
          <w:szCs w:val="24"/>
        </w:rPr>
        <w:t>.</w:t>
      </w:r>
    </w:p>
    <w:p w14:paraId="44A39748" w14:textId="77777777" w:rsidR="00537F8A" w:rsidRDefault="00537F8A" w:rsidP="00537F8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Penulis juga menyadari bahwa Skripsi ini masih jauh dari kata sempurna. </w:t>
      </w:r>
      <w:r w:rsidR="00E558B8">
        <w:rPr>
          <w:rFonts w:ascii="Times New Roman" w:hAnsi="Times New Roman" w:cs="Times New Roman"/>
          <w:sz w:val="24"/>
          <w:szCs w:val="24"/>
        </w:rPr>
        <w:t xml:space="preserve">Sehingga, penulis sangan memerlukan </w:t>
      </w:r>
      <w:r>
        <w:rPr>
          <w:rFonts w:ascii="Times New Roman" w:hAnsi="Times New Roman" w:cs="Times New Roman"/>
          <w:sz w:val="24"/>
          <w:szCs w:val="24"/>
        </w:rPr>
        <w:t>kritik dan saran yang membangun</w:t>
      </w:r>
      <w:r w:rsidR="00E558B8">
        <w:rPr>
          <w:rFonts w:ascii="Times New Roman" w:hAnsi="Times New Roman" w:cs="Times New Roman"/>
          <w:sz w:val="24"/>
          <w:szCs w:val="24"/>
        </w:rPr>
        <w:t xml:space="preserve"> dan memberi pemahaman baru</w:t>
      </w:r>
      <w:r>
        <w:rPr>
          <w:rFonts w:ascii="Times New Roman" w:hAnsi="Times New Roman" w:cs="Times New Roman"/>
          <w:sz w:val="24"/>
          <w:szCs w:val="24"/>
        </w:rPr>
        <w:t xml:space="preserve"> dari pembaca </w:t>
      </w:r>
      <w:r w:rsidR="00E558B8">
        <w:rPr>
          <w:rFonts w:ascii="Times New Roman" w:hAnsi="Times New Roman" w:cs="Times New Roman"/>
          <w:sz w:val="24"/>
          <w:szCs w:val="24"/>
        </w:rPr>
        <w:t>agar memberi pengetahuan baru kepada penulis dan dapat menekan</w:t>
      </w:r>
      <w:r>
        <w:rPr>
          <w:rFonts w:ascii="Times New Roman" w:hAnsi="Times New Roman" w:cs="Times New Roman"/>
          <w:sz w:val="24"/>
          <w:szCs w:val="24"/>
        </w:rPr>
        <w:t xml:space="preserve"> segala kekurangan dalam penyusunan Skripsi ini. </w:t>
      </w:r>
      <w:r w:rsidR="00E558B8">
        <w:rPr>
          <w:rFonts w:ascii="Times New Roman" w:hAnsi="Times New Roman" w:cs="Times New Roman"/>
          <w:sz w:val="24"/>
          <w:szCs w:val="24"/>
        </w:rPr>
        <w:t xml:space="preserve">Demikian skripsi yang telah penulis susun, semoga dapat menjadi manfaat bagi pembaca untuk mendapat ilmu dan </w:t>
      </w:r>
      <w:r w:rsidR="00E558B8" w:rsidRPr="00E558B8">
        <w:rPr>
          <w:rFonts w:ascii="Times New Roman" w:hAnsi="Times New Roman" w:cs="Times New Roman"/>
          <w:i/>
          <w:sz w:val="24"/>
          <w:szCs w:val="24"/>
        </w:rPr>
        <w:t>insight</w:t>
      </w:r>
      <w:r w:rsidR="00E558B8">
        <w:rPr>
          <w:rFonts w:ascii="Times New Roman" w:hAnsi="Times New Roman" w:cs="Times New Roman"/>
          <w:sz w:val="24"/>
          <w:szCs w:val="24"/>
        </w:rPr>
        <w:t xml:space="preserve"> yang baru.</w:t>
      </w:r>
    </w:p>
    <w:p w14:paraId="52EF7208" w14:textId="77777777" w:rsidR="00D508E0" w:rsidRPr="00DC1934" w:rsidRDefault="005A62BD" w:rsidP="005A62BD">
      <w:pPr>
        <w:pStyle w:val="Heading1"/>
      </w:pPr>
      <w:r>
        <w:br w:type="page"/>
      </w:r>
      <w:bookmarkStart w:id="7" w:name="_Toc114065943"/>
      <w:r w:rsidR="00D508E0" w:rsidRPr="00DC1934">
        <w:lastRenderedPageBreak/>
        <w:t>DAFTAR ISI</w:t>
      </w:r>
      <w:bookmarkEnd w:id="7"/>
    </w:p>
    <w:sdt>
      <w:sdtPr>
        <w:rPr>
          <w:rFonts w:ascii="Times New Roman" w:eastAsiaTheme="minorHAnsi" w:hAnsi="Times New Roman" w:cs="Times New Roman"/>
          <w:b w:val="0"/>
          <w:bCs w:val="0"/>
          <w:color w:val="auto"/>
          <w:sz w:val="24"/>
          <w:szCs w:val="24"/>
          <w:lang w:eastAsia="en-US"/>
        </w:rPr>
        <w:id w:val="-1137333116"/>
        <w:docPartObj>
          <w:docPartGallery w:val="Table of Contents"/>
          <w:docPartUnique/>
        </w:docPartObj>
      </w:sdtPr>
      <w:sdtEndPr>
        <w:rPr>
          <w:noProof/>
        </w:rPr>
      </w:sdtEndPr>
      <w:sdtContent>
        <w:p w14:paraId="46F684AF" w14:textId="77777777" w:rsidR="00DC1934" w:rsidRPr="00775176" w:rsidRDefault="00DC1934">
          <w:pPr>
            <w:pStyle w:val="TOCHeading"/>
            <w:rPr>
              <w:rFonts w:ascii="Times New Roman" w:hAnsi="Times New Roman" w:cs="Times New Roman"/>
              <w:sz w:val="24"/>
              <w:szCs w:val="24"/>
            </w:rPr>
          </w:pPr>
        </w:p>
        <w:p w14:paraId="18318CC5" w14:textId="688E8343" w:rsidR="00A051E9" w:rsidRPr="00A051E9" w:rsidRDefault="000F2C63" w:rsidP="00A051E9">
          <w:pPr>
            <w:pStyle w:val="TOC1"/>
            <w:spacing w:after="0" w:line="276" w:lineRule="auto"/>
            <w:rPr>
              <w:rFonts w:ascii="Times New Roman" w:eastAsiaTheme="minorEastAsia" w:hAnsi="Times New Roman" w:cs="Times New Roman"/>
              <w:b/>
              <w:bCs/>
              <w:noProof/>
              <w:sz w:val="24"/>
              <w:szCs w:val="24"/>
              <w:lang w:val="en-ID" w:eastAsia="en-ID"/>
            </w:rPr>
          </w:pPr>
          <w:r w:rsidRPr="00A051E9">
            <w:rPr>
              <w:rFonts w:ascii="Times New Roman" w:hAnsi="Times New Roman" w:cs="Times New Roman"/>
              <w:sz w:val="24"/>
              <w:szCs w:val="24"/>
            </w:rPr>
            <w:fldChar w:fldCharType="begin"/>
          </w:r>
          <w:r w:rsidRPr="00A051E9">
            <w:rPr>
              <w:rFonts w:ascii="Times New Roman" w:hAnsi="Times New Roman" w:cs="Times New Roman"/>
              <w:sz w:val="24"/>
              <w:szCs w:val="24"/>
            </w:rPr>
            <w:instrText xml:space="preserve"> TOC \o "1-4" \h \z \u </w:instrText>
          </w:r>
          <w:r w:rsidRPr="00A051E9">
            <w:rPr>
              <w:rFonts w:ascii="Times New Roman" w:hAnsi="Times New Roman" w:cs="Times New Roman"/>
              <w:sz w:val="24"/>
              <w:szCs w:val="24"/>
            </w:rPr>
            <w:fldChar w:fldCharType="separate"/>
          </w:r>
          <w:hyperlink w:anchor="_Toc114065937" w:history="1">
            <w:r w:rsidR="00A051E9" w:rsidRPr="00A051E9">
              <w:rPr>
                <w:rStyle w:val="Hyperlink"/>
                <w:rFonts w:ascii="Times New Roman" w:hAnsi="Times New Roman" w:cs="Times New Roman"/>
                <w:b/>
                <w:bCs/>
                <w:noProof/>
                <w:sz w:val="24"/>
                <w:szCs w:val="24"/>
              </w:rPr>
              <w:t>HALAMAN JUDUL</w:t>
            </w:r>
            <w:r w:rsidR="00A051E9" w:rsidRPr="00A051E9">
              <w:rPr>
                <w:rFonts w:ascii="Times New Roman" w:hAnsi="Times New Roman" w:cs="Times New Roman"/>
                <w:b/>
                <w:bCs/>
                <w:noProof/>
                <w:webHidden/>
                <w:sz w:val="24"/>
                <w:szCs w:val="24"/>
              </w:rPr>
              <w:tab/>
            </w:r>
            <w:r w:rsidR="00A051E9" w:rsidRPr="00A051E9">
              <w:rPr>
                <w:rFonts w:ascii="Times New Roman" w:hAnsi="Times New Roman" w:cs="Times New Roman"/>
                <w:b/>
                <w:bCs/>
                <w:noProof/>
                <w:webHidden/>
                <w:sz w:val="24"/>
                <w:szCs w:val="24"/>
              </w:rPr>
              <w:fldChar w:fldCharType="begin"/>
            </w:r>
            <w:r w:rsidR="00A051E9" w:rsidRPr="00A051E9">
              <w:rPr>
                <w:rFonts w:ascii="Times New Roman" w:hAnsi="Times New Roman" w:cs="Times New Roman"/>
                <w:b/>
                <w:bCs/>
                <w:noProof/>
                <w:webHidden/>
                <w:sz w:val="24"/>
                <w:szCs w:val="24"/>
              </w:rPr>
              <w:instrText xml:space="preserve"> PAGEREF _Toc114065937 \h </w:instrText>
            </w:r>
            <w:r w:rsidR="00A051E9" w:rsidRPr="00A051E9">
              <w:rPr>
                <w:rFonts w:ascii="Times New Roman" w:hAnsi="Times New Roman" w:cs="Times New Roman"/>
                <w:b/>
                <w:bCs/>
                <w:noProof/>
                <w:webHidden/>
                <w:sz w:val="24"/>
                <w:szCs w:val="24"/>
              </w:rPr>
            </w:r>
            <w:r w:rsidR="00A051E9" w:rsidRPr="00A051E9">
              <w:rPr>
                <w:rFonts w:ascii="Times New Roman" w:hAnsi="Times New Roman" w:cs="Times New Roman"/>
                <w:b/>
                <w:bCs/>
                <w:noProof/>
                <w:webHidden/>
                <w:sz w:val="24"/>
                <w:szCs w:val="24"/>
              </w:rPr>
              <w:fldChar w:fldCharType="separate"/>
            </w:r>
            <w:r w:rsidR="00F63AFD">
              <w:rPr>
                <w:rFonts w:ascii="Times New Roman" w:hAnsi="Times New Roman" w:cs="Times New Roman"/>
                <w:b/>
                <w:bCs/>
                <w:noProof/>
                <w:webHidden/>
                <w:sz w:val="24"/>
                <w:szCs w:val="24"/>
              </w:rPr>
              <w:t>i</w:t>
            </w:r>
            <w:r w:rsidR="00A051E9" w:rsidRPr="00A051E9">
              <w:rPr>
                <w:rFonts w:ascii="Times New Roman" w:hAnsi="Times New Roman" w:cs="Times New Roman"/>
                <w:b/>
                <w:bCs/>
                <w:noProof/>
                <w:webHidden/>
                <w:sz w:val="24"/>
                <w:szCs w:val="24"/>
              </w:rPr>
              <w:fldChar w:fldCharType="end"/>
            </w:r>
          </w:hyperlink>
        </w:p>
        <w:p w14:paraId="3FF219C3" w14:textId="656B1820" w:rsidR="00A051E9" w:rsidRPr="00A051E9" w:rsidRDefault="00F63AFD" w:rsidP="00A051E9">
          <w:pPr>
            <w:pStyle w:val="TOC1"/>
            <w:spacing w:after="0" w:line="276" w:lineRule="auto"/>
            <w:rPr>
              <w:rFonts w:ascii="Times New Roman" w:eastAsiaTheme="minorEastAsia" w:hAnsi="Times New Roman" w:cs="Times New Roman"/>
              <w:b/>
              <w:bCs/>
              <w:noProof/>
              <w:sz w:val="24"/>
              <w:szCs w:val="24"/>
              <w:lang w:val="en-ID" w:eastAsia="en-ID"/>
            </w:rPr>
          </w:pPr>
          <w:hyperlink w:anchor="_Toc114065938" w:history="1">
            <w:r w:rsidR="00A051E9" w:rsidRPr="00A051E9">
              <w:rPr>
                <w:rStyle w:val="Hyperlink"/>
                <w:rFonts w:ascii="Times New Roman" w:hAnsi="Times New Roman" w:cs="Times New Roman"/>
                <w:b/>
                <w:bCs/>
                <w:noProof/>
                <w:sz w:val="24"/>
                <w:szCs w:val="24"/>
              </w:rPr>
              <w:t>HALAMAN PENGESAHAN</w:t>
            </w:r>
            <w:r w:rsidR="00A051E9" w:rsidRPr="00A051E9">
              <w:rPr>
                <w:rFonts w:ascii="Times New Roman" w:hAnsi="Times New Roman" w:cs="Times New Roman"/>
                <w:b/>
                <w:bCs/>
                <w:noProof/>
                <w:webHidden/>
                <w:sz w:val="24"/>
                <w:szCs w:val="24"/>
              </w:rPr>
              <w:tab/>
            </w:r>
            <w:r w:rsidR="00B05D5E">
              <w:rPr>
                <w:rFonts w:ascii="Times New Roman" w:hAnsi="Times New Roman" w:cs="Times New Roman"/>
                <w:b/>
                <w:bCs/>
                <w:noProof/>
                <w:webHidden/>
                <w:sz w:val="24"/>
                <w:szCs w:val="24"/>
              </w:rPr>
              <w:t>ii</w:t>
            </w:r>
          </w:hyperlink>
          <w:r w:rsidR="00E35C86">
            <w:rPr>
              <w:rFonts w:ascii="Times New Roman" w:hAnsi="Times New Roman" w:cs="Times New Roman"/>
              <w:b/>
              <w:bCs/>
              <w:noProof/>
              <w:sz w:val="24"/>
              <w:szCs w:val="24"/>
            </w:rPr>
            <w:br/>
          </w:r>
          <w:hyperlink w:anchor="_Toc114065938" w:history="1">
            <w:r w:rsidR="00E35C86">
              <w:rPr>
                <w:rStyle w:val="Hyperlink"/>
                <w:rFonts w:ascii="Times New Roman" w:hAnsi="Times New Roman" w:cs="Times New Roman"/>
                <w:b/>
                <w:bCs/>
                <w:noProof/>
                <w:sz w:val="24"/>
                <w:szCs w:val="24"/>
              </w:rPr>
              <w:t>HALAMAN IDENTITAS TIM PENGUJI</w:t>
            </w:r>
            <w:r w:rsidR="00E35C86" w:rsidRPr="00A051E9">
              <w:rPr>
                <w:rFonts w:ascii="Times New Roman" w:hAnsi="Times New Roman" w:cs="Times New Roman"/>
                <w:b/>
                <w:bCs/>
                <w:noProof/>
                <w:webHidden/>
                <w:sz w:val="24"/>
                <w:szCs w:val="24"/>
              </w:rPr>
              <w:tab/>
            </w:r>
            <w:r w:rsidR="00B05D5E">
              <w:rPr>
                <w:rFonts w:ascii="Times New Roman" w:hAnsi="Times New Roman" w:cs="Times New Roman"/>
                <w:b/>
                <w:bCs/>
                <w:noProof/>
                <w:webHidden/>
                <w:sz w:val="24"/>
                <w:szCs w:val="24"/>
              </w:rPr>
              <w:t>iii</w:t>
            </w:r>
          </w:hyperlink>
        </w:p>
        <w:p w14:paraId="45D33085" w14:textId="56744A0B" w:rsidR="00A051E9" w:rsidRDefault="00F63AFD" w:rsidP="00A051E9">
          <w:pPr>
            <w:pStyle w:val="TOC1"/>
            <w:spacing w:after="0" w:line="276" w:lineRule="auto"/>
            <w:rPr>
              <w:rFonts w:ascii="Times New Roman" w:hAnsi="Times New Roman" w:cs="Times New Roman"/>
              <w:b/>
              <w:bCs/>
              <w:noProof/>
              <w:sz w:val="24"/>
              <w:szCs w:val="24"/>
            </w:rPr>
          </w:pPr>
          <w:hyperlink w:anchor="_Toc114065939" w:history="1">
            <w:r w:rsidR="00A051E9" w:rsidRPr="00A051E9">
              <w:rPr>
                <w:rStyle w:val="Hyperlink"/>
                <w:rFonts w:ascii="Times New Roman" w:hAnsi="Times New Roman" w:cs="Times New Roman"/>
                <w:b/>
                <w:bCs/>
                <w:noProof/>
                <w:sz w:val="24"/>
                <w:szCs w:val="24"/>
              </w:rPr>
              <w:t>PERNYATAAN KEASLIAN SKRIPSI</w:t>
            </w:r>
            <w:r w:rsidR="00A051E9" w:rsidRPr="00A051E9">
              <w:rPr>
                <w:rFonts w:ascii="Times New Roman" w:hAnsi="Times New Roman" w:cs="Times New Roman"/>
                <w:b/>
                <w:bCs/>
                <w:noProof/>
                <w:webHidden/>
                <w:sz w:val="24"/>
                <w:szCs w:val="24"/>
              </w:rPr>
              <w:tab/>
            </w:r>
            <w:r w:rsidR="00B05D5E">
              <w:rPr>
                <w:rFonts w:ascii="Times New Roman" w:hAnsi="Times New Roman" w:cs="Times New Roman"/>
                <w:b/>
                <w:bCs/>
                <w:noProof/>
                <w:webHidden/>
                <w:sz w:val="24"/>
                <w:szCs w:val="24"/>
              </w:rPr>
              <w:t>iv</w:t>
            </w:r>
          </w:hyperlink>
          <w:r w:rsidR="00E35C86">
            <w:rPr>
              <w:rFonts w:ascii="Times New Roman" w:hAnsi="Times New Roman" w:cs="Times New Roman"/>
              <w:b/>
              <w:bCs/>
              <w:noProof/>
              <w:sz w:val="24"/>
              <w:szCs w:val="24"/>
            </w:rPr>
            <w:br/>
          </w:r>
          <w:hyperlink w:anchor="_Toc114065939" w:history="1">
            <w:r w:rsidR="00E35C86" w:rsidRPr="00A051E9">
              <w:rPr>
                <w:rStyle w:val="Hyperlink"/>
                <w:rFonts w:ascii="Times New Roman" w:hAnsi="Times New Roman" w:cs="Times New Roman"/>
                <w:b/>
                <w:bCs/>
                <w:noProof/>
                <w:sz w:val="24"/>
                <w:szCs w:val="24"/>
              </w:rPr>
              <w:t xml:space="preserve">PERNYATAAN </w:t>
            </w:r>
            <w:r w:rsidR="00E35C86">
              <w:rPr>
                <w:rStyle w:val="Hyperlink"/>
                <w:rFonts w:ascii="Times New Roman" w:hAnsi="Times New Roman" w:cs="Times New Roman"/>
                <w:b/>
                <w:bCs/>
                <w:noProof/>
                <w:sz w:val="24"/>
                <w:szCs w:val="24"/>
              </w:rPr>
              <w:t>PERSETUJUAN PUBLIKASI</w:t>
            </w:r>
            <w:r w:rsidR="00E35C86" w:rsidRPr="00A051E9">
              <w:rPr>
                <w:rFonts w:ascii="Times New Roman" w:hAnsi="Times New Roman" w:cs="Times New Roman"/>
                <w:b/>
                <w:bCs/>
                <w:noProof/>
                <w:webHidden/>
                <w:sz w:val="24"/>
                <w:szCs w:val="24"/>
              </w:rPr>
              <w:tab/>
            </w:r>
            <w:r w:rsidR="00B05D5E">
              <w:rPr>
                <w:rFonts w:ascii="Times New Roman" w:hAnsi="Times New Roman" w:cs="Times New Roman"/>
                <w:b/>
                <w:bCs/>
                <w:noProof/>
                <w:webHidden/>
                <w:sz w:val="24"/>
                <w:szCs w:val="24"/>
              </w:rPr>
              <w:t>v</w:t>
            </w:r>
          </w:hyperlink>
        </w:p>
        <w:p w14:paraId="07DC44AF" w14:textId="5D2795B4" w:rsidR="006128FC" w:rsidRPr="00A051E9" w:rsidRDefault="00F63AFD" w:rsidP="006128FC">
          <w:pPr>
            <w:pStyle w:val="TOC1"/>
            <w:spacing w:after="0" w:line="276" w:lineRule="auto"/>
            <w:rPr>
              <w:rFonts w:ascii="Times New Roman" w:eastAsiaTheme="minorEastAsia" w:hAnsi="Times New Roman" w:cs="Times New Roman"/>
              <w:b/>
              <w:bCs/>
              <w:noProof/>
              <w:sz w:val="24"/>
              <w:szCs w:val="24"/>
              <w:lang w:val="en-ID" w:eastAsia="en-ID"/>
            </w:rPr>
          </w:pPr>
          <w:hyperlink w:anchor="_Toc114065939" w:history="1">
            <w:r w:rsidR="006128FC">
              <w:rPr>
                <w:rStyle w:val="Hyperlink"/>
                <w:rFonts w:ascii="Times New Roman" w:hAnsi="Times New Roman" w:cs="Times New Roman"/>
                <w:b/>
                <w:bCs/>
                <w:noProof/>
                <w:sz w:val="24"/>
                <w:szCs w:val="24"/>
              </w:rPr>
              <w:t>ABSTRAK</w:t>
            </w:r>
            <w:r w:rsidR="006128FC" w:rsidRPr="00A051E9">
              <w:rPr>
                <w:rFonts w:ascii="Times New Roman" w:hAnsi="Times New Roman" w:cs="Times New Roman"/>
                <w:b/>
                <w:bCs/>
                <w:noProof/>
                <w:webHidden/>
                <w:sz w:val="24"/>
                <w:szCs w:val="24"/>
              </w:rPr>
              <w:tab/>
            </w:r>
            <w:r w:rsidR="006128FC">
              <w:rPr>
                <w:rFonts w:ascii="Times New Roman" w:hAnsi="Times New Roman" w:cs="Times New Roman"/>
                <w:b/>
                <w:bCs/>
                <w:noProof/>
                <w:webHidden/>
                <w:sz w:val="24"/>
                <w:szCs w:val="24"/>
              </w:rPr>
              <w:t>v</w:t>
            </w:r>
          </w:hyperlink>
          <w:r w:rsidR="006128FC">
            <w:rPr>
              <w:rFonts w:ascii="Times New Roman" w:hAnsi="Times New Roman" w:cs="Times New Roman"/>
              <w:b/>
              <w:bCs/>
              <w:noProof/>
              <w:sz w:val="24"/>
              <w:szCs w:val="24"/>
            </w:rPr>
            <w:t>i</w:t>
          </w:r>
        </w:p>
        <w:p w14:paraId="46495F5D" w14:textId="6DD9C03A" w:rsidR="006128FC" w:rsidRPr="006128FC" w:rsidRDefault="00F63AFD" w:rsidP="006128FC">
          <w:pPr>
            <w:pStyle w:val="TOC1"/>
            <w:spacing w:after="0" w:line="276" w:lineRule="auto"/>
            <w:rPr>
              <w:rFonts w:ascii="Times New Roman" w:eastAsiaTheme="minorEastAsia" w:hAnsi="Times New Roman" w:cs="Times New Roman"/>
              <w:b/>
              <w:bCs/>
              <w:noProof/>
              <w:sz w:val="24"/>
              <w:szCs w:val="24"/>
              <w:lang w:val="en-ID" w:eastAsia="en-ID"/>
            </w:rPr>
          </w:pPr>
          <w:hyperlink w:anchor="_Toc114065939" w:history="1">
            <w:r w:rsidR="006128FC">
              <w:rPr>
                <w:rStyle w:val="Hyperlink"/>
                <w:rFonts w:ascii="Times New Roman" w:hAnsi="Times New Roman" w:cs="Times New Roman"/>
                <w:b/>
                <w:bCs/>
                <w:i/>
                <w:iCs/>
                <w:noProof/>
                <w:sz w:val="24"/>
                <w:szCs w:val="24"/>
              </w:rPr>
              <w:t>ABSTRACT</w:t>
            </w:r>
            <w:r w:rsidR="006128FC" w:rsidRPr="00A051E9">
              <w:rPr>
                <w:rFonts w:ascii="Times New Roman" w:hAnsi="Times New Roman" w:cs="Times New Roman"/>
                <w:b/>
                <w:bCs/>
                <w:noProof/>
                <w:webHidden/>
                <w:sz w:val="24"/>
                <w:szCs w:val="24"/>
              </w:rPr>
              <w:tab/>
            </w:r>
            <w:r w:rsidR="006128FC">
              <w:rPr>
                <w:rFonts w:ascii="Times New Roman" w:hAnsi="Times New Roman" w:cs="Times New Roman"/>
                <w:b/>
                <w:bCs/>
                <w:noProof/>
                <w:webHidden/>
                <w:sz w:val="24"/>
                <w:szCs w:val="24"/>
              </w:rPr>
              <w:t>v</w:t>
            </w:r>
          </w:hyperlink>
          <w:r w:rsidR="006128FC">
            <w:rPr>
              <w:rFonts w:ascii="Times New Roman" w:hAnsi="Times New Roman" w:cs="Times New Roman"/>
              <w:b/>
              <w:bCs/>
              <w:noProof/>
              <w:sz w:val="24"/>
              <w:szCs w:val="24"/>
            </w:rPr>
            <w:t>ii</w:t>
          </w:r>
        </w:p>
        <w:p w14:paraId="6B4FCF1C" w14:textId="192E7A8B" w:rsidR="006128FC" w:rsidRPr="00A051E9" w:rsidRDefault="00F63AFD" w:rsidP="006128FC">
          <w:pPr>
            <w:pStyle w:val="TOC1"/>
            <w:spacing w:after="0" w:line="276" w:lineRule="auto"/>
            <w:rPr>
              <w:rFonts w:ascii="Times New Roman" w:eastAsiaTheme="minorEastAsia" w:hAnsi="Times New Roman" w:cs="Times New Roman"/>
              <w:b/>
              <w:bCs/>
              <w:noProof/>
              <w:sz w:val="24"/>
              <w:szCs w:val="24"/>
              <w:lang w:val="en-ID" w:eastAsia="en-ID"/>
            </w:rPr>
          </w:pPr>
          <w:hyperlink w:anchor="_Toc114065939" w:history="1">
            <w:r w:rsidR="006C0BCC">
              <w:rPr>
                <w:rStyle w:val="Hyperlink"/>
                <w:rFonts w:ascii="Times New Roman" w:hAnsi="Times New Roman" w:cs="Times New Roman"/>
                <w:b/>
                <w:bCs/>
                <w:noProof/>
                <w:sz w:val="24"/>
                <w:szCs w:val="24"/>
              </w:rPr>
              <w:t>RIWAYAT HIDUP</w:t>
            </w:r>
            <w:r w:rsidR="006C0BCC" w:rsidRPr="00A051E9">
              <w:rPr>
                <w:rFonts w:ascii="Times New Roman" w:hAnsi="Times New Roman" w:cs="Times New Roman"/>
                <w:b/>
                <w:bCs/>
                <w:noProof/>
                <w:webHidden/>
                <w:sz w:val="24"/>
                <w:szCs w:val="24"/>
              </w:rPr>
              <w:tab/>
            </w:r>
          </w:hyperlink>
          <w:r w:rsidR="00D8791C">
            <w:rPr>
              <w:rFonts w:ascii="Times New Roman" w:hAnsi="Times New Roman" w:cs="Times New Roman"/>
              <w:b/>
              <w:bCs/>
              <w:noProof/>
              <w:sz w:val="24"/>
              <w:szCs w:val="24"/>
            </w:rPr>
            <w:t>v</w:t>
          </w:r>
          <w:r w:rsidR="006C0BCC">
            <w:rPr>
              <w:rFonts w:ascii="Times New Roman" w:hAnsi="Times New Roman" w:cs="Times New Roman"/>
              <w:b/>
              <w:bCs/>
              <w:noProof/>
              <w:sz w:val="24"/>
              <w:szCs w:val="24"/>
            </w:rPr>
            <w:t>iii</w:t>
          </w:r>
          <w:r w:rsidR="00420772">
            <w:rPr>
              <w:rFonts w:ascii="Times New Roman" w:hAnsi="Times New Roman" w:cs="Times New Roman"/>
              <w:b/>
              <w:bCs/>
              <w:noProof/>
              <w:sz w:val="24"/>
              <w:szCs w:val="24"/>
            </w:rPr>
            <w:br/>
          </w:r>
          <w:hyperlink w:anchor="_Toc114065941" w:history="1">
            <w:r w:rsidR="00420772">
              <w:rPr>
                <w:rStyle w:val="Hyperlink"/>
                <w:rFonts w:ascii="Times New Roman" w:hAnsi="Times New Roman" w:cs="Times New Roman"/>
                <w:b/>
                <w:bCs/>
                <w:iCs/>
                <w:noProof/>
                <w:sz w:val="24"/>
                <w:szCs w:val="24"/>
              </w:rPr>
              <w:t>KATA PENGANTAR</w:t>
            </w:r>
            <w:r w:rsidR="00420772" w:rsidRPr="00A051E9">
              <w:rPr>
                <w:rFonts w:ascii="Times New Roman" w:hAnsi="Times New Roman" w:cs="Times New Roman"/>
                <w:b/>
                <w:bCs/>
                <w:noProof/>
                <w:webHidden/>
                <w:sz w:val="24"/>
                <w:szCs w:val="24"/>
              </w:rPr>
              <w:tab/>
            </w:r>
          </w:hyperlink>
          <w:r w:rsidR="00420772">
            <w:rPr>
              <w:rFonts w:ascii="Times New Roman" w:hAnsi="Times New Roman" w:cs="Times New Roman"/>
              <w:b/>
              <w:bCs/>
              <w:noProof/>
              <w:sz w:val="24"/>
              <w:szCs w:val="24"/>
            </w:rPr>
            <w:t>ix</w:t>
          </w:r>
          <w:r w:rsidR="006128FC">
            <w:rPr>
              <w:rFonts w:ascii="Times New Roman" w:hAnsi="Times New Roman" w:cs="Times New Roman"/>
              <w:b/>
              <w:bCs/>
              <w:noProof/>
              <w:sz w:val="24"/>
              <w:szCs w:val="24"/>
            </w:rPr>
            <w:br/>
          </w:r>
          <w:hyperlink w:anchor="_Toc114065939" w:history="1">
            <w:r w:rsidR="006128FC">
              <w:rPr>
                <w:rStyle w:val="Hyperlink"/>
                <w:rFonts w:ascii="Times New Roman" w:hAnsi="Times New Roman" w:cs="Times New Roman"/>
                <w:b/>
                <w:bCs/>
                <w:noProof/>
                <w:sz w:val="24"/>
                <w:szCs w:val="24"/>
              </w:rPr>
              <w:t>DAFTAR ISI</w:t>
            </w:r>
            <w:r w:rsidR="006128FC" w:rsidRPr="00A051E9">
              <w:rPr>
                <w:rFonts w:ascii="Times New Roman" w:hAnsi="Times New Roman" w:cs="Times New Roman"/>
                <w:b/>
                <w:bCs/>
                <w:noProof/>
                <w:webHidden/>
                <w:sz w:val="24"/>
                <w:szCs w:val="24"/>
              </w:rPr>
              <w:tab/>
            </w:r>
          </w:hyperlink>
          <w:r w:rsidR="006128FC">
            <w:rPr>
              <w:rFonts w:ascii="Times New Roman" w:hAnsi="Times New Roman" w:cs="Times New Roman"/>
              <w:b/>
              <w:bCs/>
              <w:noProof/>
              <w:sz w:val="24"/>
              <w:szCs w:val="24"/>
            </w:rPr>
            <w:t>x</w:t>
          </w:r>
          <w:r w:rsidR="00F35AEE">
            <w:rPr>
              <w:rFonts w:ascii="Times New Roman" w:hAnsi="Times New Roman" w:cs="Times New Roman"/>
              <w:b/>
              <w:bCs/>
              <w:noProof/>
              <w:sz w:val="24"/>
              <w:szCs w:val="24"/>
            </w:rPr>
            <w:t>ii</w:t>
          </w:r>
        </w:p>
        <w:p w14:paraId="1862500E" w14:textId="4F4CE3A5" w:rsidR="00A051E9" w:rsidRPr="006128FC" w:rsidRDefault="00F63AFD" w:rsidP="00A051E9">
          <w:pPr>
            <w:pStyle w:val="TOC1"/>
            <w:spacing w:after="0" w:line="276" w:lineRule="auto"/>
            <w:rPr>
              <w:rFonts w:ascii="Times New Roman" w:eastAsiaTheme="minorEastAsia" w:hAnsi="Times New Roman" w:cs="Times New Roman"/>
              <w:b/>
              <w:bCs/>
              <w:noProof/>
              <w:sz w:val="24"/>
              <w:szCs w:val="24"/>
              <w:lang w:val="en-ID" w:eastAsia="en-ID"/>
            </w:rPr>
          </w:pPr>
          <w:hyperlink w:anchor="_Toc114065939" w:history="1">
            <w:r w:rsidR="006128FC">
              <w:rPr>
                <w:rStyle w:val="Hyperlink"/>
                <w:rFonts w:ascii="Times New Roman" w:hAnsi="Times New Roman" w:cs="Times New Roman"/>
                <w:b/>
                <w:bCs/>
                <w:noProof/>
                <w:sz w:val="24"/>
                <w:szCs w:val="24"/>
              </w:rPr>
              <w:t>DAFTAR TABEL</w:t>
            </w:r>
            <w:r w:rsidR="006128FC" w:rsidRPr="00A051E9">
              <w:rPr>
                <w:rFonts w:ascii="Times New Roman" w:hAnsi="Times New Roman" w:cs="Times New Roman"/>
                <w:b/>
                <w:bCs/>
                <w:noProof/>
                <w:webHidden/>
                <w:sz w:val="24"/>
                <w:szCs w:val="24"/>
              </w:rPr>
              <w:tab/>
            </w:r>
          </w:hyperlink>
          <w:r w:rsidR="006128FC">
            <w:rPr>
              <w:rFonts w:ascii="Times New Roman" w:hAnsi="Times New Roman" w:cs="Times New Roman"/>
              <w:b/>
              <w:bCs/>
              <w:noProof/>
              <w:sz w:val="24"/>
              <w:szCs w:val="24"/>
            </w:rPr>
            <w:t>x</w:t>
          </w:r>
          <w:r w:rsidR="00F35AEE">
            <w:rPr>
              <w:rFonts w:ascii="Times New Roman" w:hAnsi="Times New Roman" w:cs="Times New Roman"/>
              <w:b/>
              <w:bCs/>
              <w:noProof/>
              <w:sz w:val="24"/>
              <w:szCs w:val="24"/>
            </w:rPr>
            <w:t>v</w:t>
          </w:r>
          <w:r w:rsidR="00626CFE">
            <w:rPr>
              <w:rFonts w:ascii="Times New Roman" w:hAnsi="Times New Roman" w:cs="Times New Roman"/>
              <w:b/>
              <w:bCs/>
              <w:noProof/>
              <w:sz w:val="24"/>
              <w:szCs w:val="24"/>
            </w:rPr>
            <w:br/>
          </w:r>
          <w:hyperlink w:anchor="_Toc114065938" w:history="1">
            <w:r w:rsidR="00626CFE">
              <w:rPr>
                <w:rStyle w:val="Hyperlink"/>
                <w:rFonts w:ascii="Times New Roman" w:hAnsi="Times New Roman" w:cs="Times New Roman"/>
                <w:b/>
                <w:bCs/>
                <w:noProof/>
                <w:sz w:val="24"/>
                <w:szCs w:val="24"/>
              </w:rPr>
              <w:t>DAFTAR GAMBAR</w:t>
            </w:r>
            <w:r w:rsidR="00626CFE" w:rsidRPr="00A051E9">
              <w:rPr>
                <w:rFonts w:ascii="Times New Roman" w:hAnsi="Times New Roman" w:cs="Times New Roman"/>
                <w:b/>
                <w:bCs/>
                <w:noProof/>
                <w:webHidden/>
                <w:sz w:val="24"/>
                <w:szCs w:val="24"/>
              </w:rPr>
              <w:tab/>
            </w:r>
          </w:hyperlink>
          <w:r w:rsidR="00F35AEE">
            <w:rPr>
              <w:rFonts w:ascii="Times New Roman" w:hAnsi="Times New Roman" w:cs="Times New Roman"/>
              <w:b/>
              <w:bCs/>
              <w:noProof/>
              <w:sz w:val="24"/>
              <w:szCs w:val="24"/>
            </w:rPr>
            <w:t>xvi</w:t>
          </w:r>
          <w:r w:rsidR="00626CFE">
            <w:rPr>
              <w:rFonts w:ascii="Times New Roman" w:hAnsi="Times New Roman" w:cs="Times New Roman"/>
              <w:b/>
              <w:bCs/>
              <w:noProof/>
              <w:sz w:val="24"/>
              <w:szCs w:val="24"/>
            </w:rPr>
            <w:br/>
          </w:r>
          <w:hyperlink w:anchor="_Toc114065938" w:history="1">
            <w:r w:rsidR="00626CFE">
              <w:rPr>
                <w:rStyle w:val="Hyperlink"/>
                <w:rFonts w:ascii="Times New Roman" w:hAnsi="Times New Roman" w:cs="Times New Roman"/>
                <w:b/>
                <w:bCs/>
                <w:noProof/>
                <w:sz w:val="24"/>
                <w:szCs w:val="24"/>
              </w:rPr>
              <w:t>DAFTAR LAMPIRAN</w:t>
            </w:r>
            <w:r w:rsidR="00626CFE" w:rsidRPr="00A051E9">
              <w:rPr>
                <w:rFonts w:ascii="Times New Roman" w:hAnsi="Times New Roman" w:cs="Times New Roman"/>
                <w:b/>
                <w:bCs/>
                <w:noProof/>
                <w:webHidden/>
                <w:sz w:val="24"/>
                <w:szCs w:val="24"/>
              </w:rPr>
              <w:tab/>
            </w:r>
            <w:r w:rsidR="00626CFE">
              <w:rPr>
                <w:rFonts w:ascii="Times New Roman" w:hAnsi="Times New Roman" w:cs="Times New Roman"/>
                <w:b/>
                <w:bCs/>
                <w:noProof/>
                <w:webHidden/>
                <w:sz w:val="24"/>
                <w:szCs w:val="24"/>
              </w:rPr>
              <w:t>x</w:t>
            </w:r>
            <w:r w:rsidR="00F35AEE">
              <w:rPr>
                <w:rFonts w:ascii="Times New Roman" w:hAnsi="Times New Roman" w:cs="Times New Roman"/>
                <w:b/>
                <w:bCs/>
                <w:noProof/>
                <w:webHidden/>
                <w:sz w:val="24"/>
                <w:szCs w:val="24"/>
              </w:rPr>
              <w:t>v</w:t>
            </w:r>
            <w:r w:rsidR="00626CFE">
              <w:rPr>
                <w:rFonts w:ascii="Times New Roman" w:hAnsi="Times New Roman" w:cs="Times New Roman"/>
                <w:b/>
                <w:bCs/>
                <w:noProof/>
                <w:webHidden/>
                <w:sz w:val="24"/>
                <w:szCs w:val="24"/>
              </w:rPr>
              <w:t>ii</w:t>
            </w:r>
          </w:hyperlink>
        </w:p>
        <w:p w14:paraId="45F58BCD" w14:textId="77777777" w:rsidR="00C33B93" w:rsidRPr="00C33B93" w:rsidRDefault="00C33B93" w:rsidP="00C33B93">
          <w:pPr>
            <w:spacing w:after="0" w:line="240" w:lineRule="auto"/>
            <w:rPr>
              <w:sz w:val="16"/>
              <w:szCs w:val="16"/>
            </w:rPr>
          </w:pPr>
        </w:p>
        <w:p w14:paraId="19A17500" w14:textId="58079D51" w:rsidR="00A051E9" w:rsidRPr="00A051E9" w:rsidRDefault="00F63AFD" w:rsidP="00A051E9">
          <w:pPr>
            <w:pStyle w:val="TOC1"/>
            <w:spacing w:after="0" w:line="276" w:lineRule="auto"/>
            <w:rPr>
              <w:rFonts w:ascii="Times New Roman" w:eastAsiaTheme="minorEastAsia" w:hAnsi="Times New Roman" w:cs="Times New Roman"/>
              <w:b/>
              <w:bCs/>
              <w:noProof/>
              <w:sz w:val="24"/>
              <w:szCs w:val="24"/>
              <w:lang w:val="en-ID" w:eastAsia="en-ID"/>
            </w:rPr>
          </w:pPr>
          <w:hyperlink w:anchor="_Toc114065947" w:history="1">
            <w:r w:rsidR="00A051E9" w:rsidRPr="00A051E9">
              <w:rPr>
                <w:rStyle w:val="Hyperlink"/>
                <w:rFonts w:ascii="Times New Roman" w:hAnsi="Times New Roman" w:cs="Times New Roman"/>
                <w:b/>
                <w:bCs/>
                <w:noProof/>
                <w:sz w:val="24"/>
                <w:szCs w:val="24"/>
              </w:rPr>
              <w:t>BAB I PENDAHULUAN</w:t>
            </w:r>
            <w:r w:rsidR="00A051E9" w:rsidRPr="00A051E9">
              <w:rPr>
                <w:rFonts w:ascii="Times New Roman" w:hAnsi="Times New Roman" w:cs="Times New Roman"/>
                <w:b/>
                <w:bCs/>
                <w:noProof/>
                <w:webHidden/>
                <w:sz w:val="24"/>
                <w:szCs w:val="24"/>
              </w:rPr>
              <w:tab/>
            </w:r>
            <w:r w:rsidR="00A051E9" w:rsidRPr="00A051E9">
              <w:rPr>
                <w:rFonts w:ascii="Times New Roman" w:hAnsi="Times New Roman" w:cs="Times New Roman"/>
                <w:b/>
                <w:bCs/>
                <w:noProof/>
                <w:webHidden/>
                <w:sz w:val="24"/>
                <w:szCs w:val="24"/>
              </w:rPr>
              <w:fldChar w:fldCharType="begin"/>
            </w:r>
            <w:r w:rsidR="00A051E9" w:rsidRPr="00A051E9">
              <w:rPr>
                <w:rFonts w:ascii="Times New Roman" w:hAnsi="Times New Roman" w:cs="Times New Roman"/>
                <w:b/>
                <w:bCs/>
                <w:noProof/>
                <w:webHidden/>
                <w:sz w:val="24"/>
                <w:szCs w:val="24"/>
              </w:rPr>
              <w:instrText xml:space="preserve"> PAGEREF _Toc114065947 \h </w:instrText>
            </w:r>
            <w:r w:rsidR="00A051E9" w:rsidRPr="00A051E9">
              <w:rPr>
                <w:rFonts w:ascii="Times New Roman" w:hAnsi="Times New Roman" w:cs="Times New Roman"/>
                <w:b/>
                <w:bCs/>
                <w:noProof/>
                <w:webHidden/>
                <w:sz w:val="24"/>
                <w:szCs w:val="24"/>
              </w:rPr>
            </w:r>
            <w:r w:rsidR="00A051E9" w:rsidRPr="00A051E9">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w:t>
            </w:r>
            <w:r w:rsidR="00A051E9" w:rsidRPr="00A051E9">
              <w:rPr>
                <w:rFonts w:ascii="Times New Roman" w:hAnsi="Times New Roman" w:cs="Times New Roman"/>
                <w:b/>
                <w:bCs/>
                <w:noProof/>
                <w:webHidden/>
                <w:sz w:val="24"/>
                <w:szCs w:val="24"/>
              </w:rPr>
              <w:fldChar w:fldCharType="end"/>
            </w:r>
          </w:hyperlink>
        </w:p>
        <w:p w14:paraId="621244BC" w14:textId="0A00A058"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48" w:history="1">
            <w:r w:rsidR="00A051E9" w:rsidRPr="00A051E9">
              <w:rPr>
                <w:rStyle w:val="Hyperlink"/>
                <w:rFonts w:ascii="Times New Roman" w:hAnsi="Times New Roman" w:cs="Times New Roman"/>
                <w:noProof/>
                <w:sz w:val="24"/>
                <w:szCs w:val="24"/>
              </w:rPr>
              <w:t>1.1.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Latar Belakang</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_Toc114065948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A051E9" w:rsidRPr="00A051E9">
              <w:rPr>
                <w:rFonts w:ascii="Times New Roman" w:hAnsi="Times New Roman" w:cs="Times New Roman"/>
                <w:noProof/>
                <w:webHidden/>
                <w:sz w:val="24"/>
                <w:szCs w:val="24"/>
              </w:rPr>
              <w:fldChar w:fldCharType="end"/>
            </w:r>
          </w:hyperlink>
        </w:p>
        <w:p w14:paraId="71E3C1ED" w14:textId="79EC5411"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49" w:history="1">
            <w:r w:rsidR="00A051E9" w:rsidRPr="00A051E9">
              <w:rPr>
                <w:rStyle w:val="Hyperlink"/>
                <w:rFonts w:ascii="Times New Roman" w:hAnsi="Times New Roman" w:cs="Times New Roman"/>
                <w:noProof/>
                <w:sz w:val="24"/>
                <w:szCs w:val="24"/>
              </w:rPr>
              <w:t>1.2.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Rumusan Masalah</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_Toc114065949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A051E9" w:rsidRPr="00A051E9">
              <w:rPr>
                <w:rFonts w:ascii="Times New Roman" w:hAnsi="Times New Roman" w:cs="Times New Roman"/>
                <w:noProof/>
                <w:webHidden/>
                <w:sz w:val="24"/>
                <w:szCs w:val="24"/>
              </w:rPr>
              <w:fldChar w:fldCharType="end"/>
            </w:r>
          </w:hyperlink>
        </w:p>
        <w:p w14:paraId="499394F0" w14:textId="208B1A6F"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50" w:history="1">
            <w:r w:rsidR="00A051E9" w:rsidRPr="00A051E9">
              <w:rPr>
                <w:rStyle w:val="Hyperlink"/>
                <w:rFonts w:ascii="Times New Roman" w:hAnsi="Times New Roman" w:cs="Times New Roman"/>
                <w:noProof/>
                <w:sz w:val="24"/>
                <w:szCs w:val="24"/>
              </w:rPr>
              <w:t>1.3.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Tujuan Penelitian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_Toc114065950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A051E9" w:rsidRPr="00A051E9">
              <w:rPr>
                <w:rFonts w:ascii="Times New Roman" w:hAnsi="Times New Roman" w:cs="Times New Roman"/>
                <w:noProof/>
                <w:webHidden/>
                <w:sz w:val="24"/>
                <w:szCs w:val="24"/>
              </w:rPr>
              <w:fldChar w:fldCharType="end"/>
            </w:r>
          </w:hyperlink>
        </w:p>
        <w:p w14:paraId="3DC58E22" w14:textId="7747B935" w:rsidR="00A051E9" w:rsidRPr="00A051E9" w:rsidRDefault="00F63AFD" w:rsidP="00A051E9">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ID" w:eastAsia="en-ID"/>
            </w:rPr>
          </w:pPr>
          <w:hyperlink w:anchor="_Toc114065951" w:history="1">
            <w:r w:rsidR="00A051E9" w:rsidRPr="00A051E9">
              <w:rPr>
                <w:rStyle w:val="Hyperlink"/>
                <w:rFonts w:ascii="Times New Roman" w:hAnsi="Times New Roman" w:cs="Times New Roman"/>
                <w:noProof/>
                <w:sz w:val="24"/>
                <w:szCs w:val="24"/>
              </w:rPr>
              <w:t>1.4.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Manfaat Penelitian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_Toc114065951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A051E9" w:rsidRPr="00A051E9">
              <w:rPr>
                <w:rFonts w:ascii="Times New Roman" w:hAnsi="Times New Roman" w:cs="Times New Roman"/>
                <w:noProof/>
                <w:webHidden/>
                <w:sz w:val="24"/>
                <w:szCs w:val="24"/>
              </w:rPr>
              <w:fldChar w:fldCharType="end"/>
            </w:r>
          </w:hyperlink>
        </w:p>
        <w:p w14:paraId="5EEA8B1C" w14:textId="2E28F67A" w:rsidR="00A051E9" w:rsidRPr="00A051E9" w:rsidRDefault="00F63AFD" w:rsidP="00A051E9">
          <w:pPr>
            <w:pStyle w:val="TOC1"/>
            <w:spacing w:after="0" w:line="276" w:lineRule="auto"/>
            <w:rPr>
              <w:rFonts w:ascii="Times New Roman" w:eastAsiaTheme="minorEastAsia" w:hAnsi="Times New Roman" w:cs="Times New Roman"/>
              <w:b/>
              <w:bCs/>
              <w:noProof/>
              <w:sz w:val="24"/>
              <w:szCs w:val="24"/>
              <w:lang w:val="en-ID" w:eastAsia="en-ID"/>
            </w:rPr>
          </w:pPr>
          <w:hyperlink w:anchor="_Toc114065952" w:history="1">
            <w:r w:rsidR="00A051E9" w:rsidRPr="00A051E9">
              <w:rPr>
                <w:rStyle w:val="Hyperlink"/>
                <w:rFonts w:ascii="Times New Roman" w:hAnsi="Times New Roman" w:cs="Times New Roman"/>
                <w:b/>
                <w:bCs/>
                <w:noProof/>
                <w:sz w:val="24"/>
                <w:szCs w:val="24"/>
              </w:rPr>
              <w:t>BAB II KAJIAN PUSTAKA</w:t>
            </w:r>
            <w:r w:rsidR="00A051E9" w:rsidRPr="00A051E9">
              <w:rPr>
                <w:rFonts w:ascii="Times New Roman" w:hAnsi="Times New Roman" w:cs="Times New Roman"/>
                <w:b/>
                <w:bCs/>
                <w:noProof/>
                <w:webHidden/>
                <w:sz w:val="24"/>
                <w:szCs w:val="24"/>
              </w:rPr>
              <w:tab/>
            </w:r>
            <w:r w:rsidR="00A051E9" w:rsidRPr="00A051E9">
              <w:rPr>
                <w:rFonts w:ascii="Times New Roman" w:hAnsi="Times New Roman" w:cs="Times New Roman"/>
                <w:b/>
                <w:bCs/>
                <w:noProof/>
                <w:webHidden/>
                <w:sz w:val="24"/>
                <w:szCs w:val="24"/>
              </w:rPr>
              <w:fldChar w:fldCharType="begin"/>
            </w:r>
            <w:r w:rsidR="00A051E9" w:rsidRPr="00A051E9">
              <w:rPr>
                <w:rFonts w:ascii="Times New Roman" w:hAnsi="Times New Roman" w:cs="Times New Roman"/>
                <w:b/>
                <w:bCs/>
                <w:noProof/>
                <w:webHidden/>
                <w:sz w:val="24"/>
                <w:szCs w:val="24"/>
              </w:rPr>
              <w:instrText xml:space="preserve"> PAGEREF _Toc114065952 \h </w:instrText>
            </w:r>
            <w:r w:rsidR="00A051E9" w:rsidRPr="00A051E9">
              <w:rPr>
                <w:rFonts w:ascii="Times New Roman" w:hAnsi="Times New Roman" w:cs="Times New Roman"/>
                <w:b/>
                <w:bCs/>
                <w:noProof/>
                <w:webHidden/>
                <w:sz w:val="24"/>
                <w:szCs w:val="24"/>
              </w:rPr>
            </w:r>
            <w:r w:rsidR="00A051E9" w:rsidRPr="00A051E9">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12</w:t>
            </w:r>
            <w:r w:rsidR="00A051E9" w:rsidRPr="00A051E9">
              <w:rPr>
                <w:rFonts w:ascii="Times New Roman" w:hAnsi="Times New Roman" w:cs="Times New Roman"/>
                <w:b/>
                <w:bCs/>
                <w:noProof/>
                <w:webHidden/>
                <w:sz w:val="24"/>
                <w:szCs w:val="24"/>
              </w:rPr>
              <w:fldChar w:fldCharType="end"/>
            </w:r>
          </w:hyperlink>
        </w:p>
        <w:p w14:paraId="66E7AC6D" w14:textId="1A215779"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53" w:history="1">
            <w:r w:rsidR="00A051E9" w:rsidRPr="00A051E9">
              <w:rPr>
                <w:rStyle w:val="Hyperlink"/>
                <w:rFonts w:ascii="Times New Roman" w:hAnsi="Times New Roman" w:cs="Times New Roman"/>
                <w:bCs/>
                <w:noProof/>
                <w:sz w:val="24"/>
                <w:szCs w:val="24"/>
              </w:rPr>
              <w:t>2.1.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Landasan Teori</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_Toc114065953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A051E9" w:rsidRPr="00A051E9">
              <w:rPr>
                <w:rFonts w:ascii="Times New Roman" w:hAnsi="Times New Roman" w:cs="Times New Roman"/>
                <w:noProof/>
                <w:webHidden/>
                <w:sz w:val="24"/>
                <w:szCs w:val="24"/>
              </w:rPr>
              <w:fldChar w:fldCharType="end"/>
            </w:r>
          </w:hyperlink>
        </w:p>
        <w:p w14:paraId="60CECA15" w14:textId="179B72DB"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54" w:history="1">
            <w:r w:rsidR="00A051E9" w:rsidRPr="00A051E9">
              <w:rPr>
                <w:rStyle w:val="Hyperlink"/>
                <w:rFonts w:ascii="Times New Roman" w:hAnsi="Times New Roman" w:cs="Times New Roman"/>
                <w:noProof/>
                <w:sz w:val="24"/>
                <w:szCs w:val="24"/>
              </w:rPr>
              <w:t>2.1.1.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Teori Agensi</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_Toc114065954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A051E9" w:rsidRPr="00A051E9">
              <w:rPr>
                <w:rFonts w:ascii="Times New Roman" w:hAnsi="Times New Roman" w:cs="Times New Roman"/>
                <w:noProof/>
                <w:webHidden/>
                <w:sz w:val="24"/>
                <w:szCs w:val="24"/>
              </w:rPr>
              <w:fldChar w:fldCharType="end"/>
            </w:r>
          </w:hyperlink>
        </w:p>
        <w:p w14:paraId="782B6476" w14:textId="178332D2"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55" w:history="1">
            <w:r w:rsidR="00A051E9" w:rsidRPr="00A051E9">
              <w:rPr>
                <w:rStyle w:val="Hyperlink"/>
                <w:rFonts w:ascii="Times New Roman" w:hAnsi="Times New Roman" w:cs="Times New Roman"/>
                <w:noProof/>
                <w:sz w:val="24"/>
                <w:szCs w:val="24"/>
              </w:rPr>
              <w:t>2.1.2.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Manajemen Laba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_Toc114065955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A051E9" w:rsidRPr="00A051E9">
              <w:rPr>
                <w:rFonts w:ascii="Times New Roman" w:hAnsi="Times New Roman" w:cs="Times New Roman"/>
                <w:noProof/>
                <w:webHidden/>
                <w:sz w:val="24"/>
                <w:szCs w:val="24"/>
              </w:rPr>
              <w:fldChar w:fldCharType="end"/>
            </w:r>
          </w:hyperlink>
        </w:p>
        <w:p w14:paraId="33BA0518" w14:textId="2CD3E037"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56" w:history="1">
            <w:r w:rsidR="00A051E9" w:rsidRPr="00A051E9">
              <w:rPr>
                <w:rStyle w:val="Hyperlink"/>
                <w:rFonts w:ascii="Times New Roman" w:hAnsi="Times New Roman" w:cs="Times New Roman"/>
                <w:noProof/>
                <w:sz w:val="24"/>
                <w:szCs w:val="24"/>
              </w:rPr>
              <w:t>2.1.3.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i/>
                <w:noProof/>
                <w:sz w:val="24"/>
                <w:szCs w:val="24"/>
              </w:rPr>
              <w:t>Good Corporate Governance</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_Toc114065956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A051E9" w:rsidRPr="00A051E9">
              <w:rPr>
                <w:rFonts w:ascii="Times New Roman" w:hAnsi="Times New Roman" w:cs="Times New Roman"/>
                <w:noProof/>
                <w:webHidden/>
                <w:sz w:val="24"/>
                <w:szCs w:val="24"/>
              </w:rPr>
              <w:fldChar w:fldCharType="end"/>
            </w:r>
          </w:hyperlink>
        </w:p>
        <w:p w14:paraId="026237DF" w14:textId="5079564A"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57" w:history="1">
            <w:r w:rsidR="00A051E9" w:rsidRPr="00A051E9">
              <w:rPr>
                <w:rStyle w:val="Hyperlink"/>
                <w:rFonts w:ascii="Times New Roman" w:hAnsi="Times New Roman" w:cs="Times New Roman"/>
                <w:noProof/>
                <w:sz w:val="24"/>
                <w:szCs w:val="24"/>
              </w:rPr>
              <w:t>2.1.4.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Konservatisme Akuntansi</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_Toc114065957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A051E9" w:rsidRPr="00A051E9">
              <w:rPr>
                <w:rFonts w:ascii="Times New Roman" w:hAnsi="Times New Roman" w:cs="Times New Roman"/>
                <w:noProof/>
                <w:webHidden/>
                <w:sz w:val="24"/>
                <w:szCs w:val="24"/>
              </w:rPr>
              <w:fldChar w:fldCharType="end"/>
            </w:r>
          </w:hyperlink>
        </w:p>
        <w:p w14:paraId="0D062ACD" w14:textId="7070A787"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58" w:history="1">
            <w:r w:rsidR="00A051E9" w:rsidRPr="00A051E9">
              <w:rPr>
                <w:rStyle w:val="Hyperlink"/>
                <w:rFonts w:ascii="Times New Roman" w:hAnsi="Times New Roman" w:cs="Times New Roman"/>
                <w:noProof/>
                <w:sz w:val="24"/>
                <w:szCs w:val="24"/>
              </w:rPr>
              <w:t>2.1.5.</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Nilai Perusahaan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_Toc114065958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A051E9" w:rsidRPr="00A051E9">
              <w:rPr>
                <w:rFonts w:ascii="Times New Roman" w:hAnsi="Times New Roman" w:cs="Times New Roman"/>
                <w:noProof/>
                <w:webHidden/>
                <w:sz w:val="24"/>
                <w:szCs w:val="24"/>
              </w:rPr>
              <w:fldChar w:fldCharType="end"/>
            </w:r>
          </w:hyperlink>
        </w:p>
        <w:p w14:paraId="40A4A436" w14:textId="71471507"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59" w:history="1">
            <w:r w:rsidR="00A051E9" w:rsidRPr="00A051E9">
              <w:rPr>
                <w:rStyle w:val="Hyperlink"/>
                <w:rFonts w:ascii="Times New Roman" w:hAnsi="Times New Roman" w:cs="Times New Roman"/>
                <w:bCs/>
                <w:noProof/>
                <w:sz w:val="24"/>
                <w:szCs w:val="24"/>
              </w:rPr>
              <w:t>2.2.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Penelitian Terdahulu</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_Toc114065959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A051E9" w:rsidRPr="00A051E9">
              <w:rPr>
                <w:rFonts w:ascii="Times New Roman" w:hAnsi="Times New Roman" w:cs="Times New Roman"/>
                <w:noProof/>
                <w:webHidden/>
                <w:sz w:val="24"/>
                <w:szCs w:val="24"/>
              </w:rPr>
              <w:fldChar w:fldCharType="end"/>
            </w:r>
          </w:hyperlink>
        </w:p>
        <w:p w14:paraId="073C7CC2" w14:textId="1A56B5D4"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60" w:history="1">
            <w:r w:rsidR="00A051E9" w:rsidRPr="00A051E9">
              <w:rPr>
                <w:rStyle w:val="Hyperlink"/>
                <w:rFonts w:ascii="Times New Roman" w:hAnsi="Times New Roman" w:cs="Times New Roman"/>
                <w:bCs/>
                <w:noProof/>
                <w:sz w:val="24"/>
                <w:szCs w:val="24"/>
              </w:rPr>
              <w:t>2.3.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Kerangka Konsep</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_Toc114065960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A051E9" w:rsidRPr="00A051E9">
              <w:rPr>
                <w:rFonts w:ascii="Times New Roman" w:hAnsi="Times New Roman" w:cs="Times New Roman"/>
                <w:noProof/>
                <w:webHidden/>
                <w:sz w:val="24"/>
                <w:szCs w:val="24"/>
              </w:rPr>
              <w:fldChar w:fldCharType="end"/>
            </w:r>
          </w:hyperlink>
        </w:p>
        <w:p w14:paraId="368ADE2B" w14:textId="553055E1"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61" w:history="1">
            <w:r w:rsidR="00A051E9" w:rsidRPr="00A051E9">
              <w:rPr>
                <w:rStyle w:val="Hyperlink"/>
                <w:rFonts w:ascii="Times New Roman" w:hAnsi="Times New Roman" w:cs="Times New Roman"/>
                <w:bCs/>
                <w:noProof/>
                <w:sz w:val="24"/>
                <w:szCs w:val="24"/>
              </w:rPr>
              <w:t>2.4.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Pengembangan Hipotesis</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_Toc114065961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A051E9" w:rsidRPr="00A051E9">
              <w:rPr>
                <w:rFonts w:ascii="Times New Roman" w:hAnsi="Times New Roman" w:cs="Times New Roman"/>
                <w:noProof/>
                <w:webHidden/>
                <w:sz w:val="24"/>
                <w:szCs w:val="24"/>
              </w:rPr>
              <w:fldChar w:fldCharType="end"/>
            </w:r>
          </w:hyperlink>
        </w:p>
        <w:p w14:paraId="0879DA3C" w14:textId="61334A57"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62" w:history="1">
            <w:r w:rsidR="00A051E9" w:rsidRPr="00A051E9">
              <w:rPr>
                <w:rStyle w:val="Hyperlink"/>
                <w:rFonts w:ascii="Times New Roman" w:hAnsi="Times New Roman" w:cs="Times New Roman"/>
                <w:noProof/>
                <w:sz w:val="24"/>
                <w:szCs w:val="24"/>
              </w:rPr>
              <w:t>2.4.1.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Pengaruh Komisaris Independen terhadap Manajemen Laba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_Toc114065962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A051E9" w:rsidRPr="00A051E9">
              <w:rPr>
                <w:rFonts w:ascii="Times New Roman" w:hAnsi="Times New Roman" w:cs="Times New Roman"/>
                <w:noProof/>
                <w:webHidden/>
                <w:sz w:val="24"/>
                <w:szCs w:val="24"/>
              </w:rPr>
              <w:fldChar w:fldCharType="end"/>
            </w:r>
          </w:hyperlink>
        </w:p>
        <w:p w14:paraId="45B5F5A1" w14:textId="345FE713"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63" w:history="1">
            <w:r w:rsidR="00A051E9" w:rsidRPr="00A051E9">
              <w:rPr>
                <w:rStyle w:val="Hyperlink"/>
                <w:rFonts w:ascii="Times New Roman" w:hAnsi="Times New Roman" w:cs="Times New Roman"/>
                <w:noProof/>
                <w:sz w:val="24"/>
                <w:szCs w:val="24"/>
              </w:rPr>
              <w:t>2.4.2.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Pengaruh Komite Audit terhadap Manajemen Laba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_Toc114065963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A051E9" w:rsidRPr="00A051E9">
              <w:rPr>
                <w:rFonts w:ascii="Times New Roman" w:hAnsi="Times New Roman" w:cs="Times New Roman"/>
                <w:noProof/>
                <w:webHidden/>
                <w:sz w:val="24"/>
                <w:szCs w:val="24"/>
              </w:rPr>
              <w:fldChar w:fldCharType="end"/>
            </w:r>
          </w:hyperlink>
        </w:p>
        <w:p w14:paraId="709D066A" w14:textId="05F5E3AE"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64" w:history="1">
            <w:r w:rsidR="00A051E9" w:rsidRPr="00A051E9">
              <w:rPr>
                <w:rStyle w:val="Hyperlink"/>
                <w:rFonts w:ascii="Times New Roman" w:hAnsi="Times New Roman" w:cs="Times New Roman"/>
                <w:noProof/>
                <w:sz w:val="24"/>
                <w:szCs w:val="24"/>
              </w:rPr>
              <w:t>2.4.3.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Pengaruh Konservatisme Akuntansi terhadap Manajemen Laba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_Toc114065964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A051E9" w:rsidRPr="00A051E9">
              <w:rPr>
                <w:rFonts w:ascii="Times New Roman" w:hAnsi="Times New Roman" w:cs="Times New Roman"/>
                <w:noProof/>
                <w:webHidden/>
                <w:sz w:val="24"/>
                <w:szCs w:val="24"/>
              </w:rPr>
              <w:fldChar w:fldCharType="end"/>
            </w:r>
          </w:hyperlink>
        </w:p>
        <w:p w14:paraId="530C040C" w14:textId="4C5E8516"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65" w:history="1">
            <w:r w:rsidR="00A051E9" w:rsidRPr="00A051E9">
              <w:rPr>
                <w:rStyle w:val="Hyperlink"/>
                <w:rFonts w:ascii="Times New Roman" w:hAnsi="Times New Roman" w:cs="Times New Roman"/>
                <w:noProof/>
                <w:sz w:val="24"/>
                <w:szCs w:val="24"/>
              </w:rPr>
              <w:t>2.4.4.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Pengaruh Nilai Perusahaan terhadap Manajemen Laba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_Toc114065965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A051E9" w:rsidRPr="00A051E9">
              <w:rPr>
                <w:rFonts w:ascii="Times New Roman" w:hAnsi="Times New Roman" w:cs="Times New Roman"/>
                <w:noProof/>
                <w:webHidden/>
                <w:sz w:val="24"/>
                <w:szCs w:val="24"/>
              </w:rPr>
              <w:fldChar w:fldCharType="end"/>
            </w:r>
          </w:hyperlink>
        </w:p>
        <w:p w14:paraId="0F041DCC" w14:textId="4D268F9D" w:rsidR="00A051E9" w:rsidRPr="00A051E9" w:rsidRDefault="00F63AFD" w:rsidP="00A051E9">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ID" w:eastAsia="en-ID"/>
            </w:rPr>
          </w:pPr>
          <w:hyperlink w:anchor="_Toc114065966" w:history="1">
            <w:r w:rsidR="00A051E9" w:rsidRPr="00A051E9">
              <w:rPr>
                <w:rStyle w:val="Hyperlink"/>
                <w:rFonts w:ascii="Times New Roman" w:hAnsi="Times New Roman" w:cs="Times New Roman"/>
                <w:bCs/>
                <w:noProof/>
                <w:sz w:val="24"/>
                <w:szCs w:val="24"/>
              </w:rPr>
              <w:t>2.5.</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Model Penelitian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_Toc114065966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A051E9" w:rsidRPr="00A051E9">
              <w:rPr>
                <w:rFonts w:ascii="Times New Roman" w:hAnsi="Times New Roman" w:cs="Times New Roman"/>
                <w:noProof/>
                <w:webHidden/>
                <w:sz w:val="24"/>
                <w:szCs w:val="24"/>
              </w:rPr>
              <w:fldChar w:fldCharType="end"/>
            </w:r>
          </w:hyperlink>
        </w:p>
        <w:p w14:paraId="2BF7E1FE" w14:textId="19E32586" w:rsidR="00A051E9" w:rsidRPr="00A051E9" w:rsidRDefault="00F63AFD" w:rsidP="00A051E9">
          <w:pPr>
            <w:pStyle w:val="TOC1"/>
            <w:spacing w:after="0" w:line="276" w:lineRule="auto"/>
            <w:rPr>
              <w:rFonts w:ascii="Times New Roman" w:eastAsiaTheme="minorEastAsia" w:hAnsi="Times New Roman" w:cs="Times New Roman"/>
              <w:b/>
              <w:bCs/>
              <w:noProof/>
              <w:sz w:val="24"/>
              <w:szCs w:val="24"/>
              <w:lang w:val="en-ID" w:eastAsia="en-ID"/>
            </w:rPr>
          </w:pPr>
          <w:hyperlink w:anchor="_Toc114065967" w:history="1">
            <w:r w:rsidR="00A051E9" w:rsidRPr="00A051E9">
              <w:rPr>
                <w:rStyle w:val="Hyperlink"/>
                <w:rFonts w:ascii="Times New Roman" w:hAnsi="Times New Roman" w:cs="Times New Roman"/>
                <w:b/>
                <w:bCs/>
                <w:noProof/>
                <w:sz w:val="24"/>
                <w:szCs w:val="24"/>
              </w:rPr>
              <w:t>BAB III METODE PENELITIAN</w:t>
            </w:r>
            <w:r w:rsidR="00A051E9" w:rsidRPr="00A051E9">
              <w:rPr>
                <w:rFonts w:ascii="Times New Roman" w:hAnsi="Times New Roman" w:cs="Times New Roman"/>
                <w:b/>
                <w:bCs/>
                <w:noProof/>
                <w:webHidden/>
                <w:sz w:val="24"/>
                <w:szCs w:val="24"/>
              </w:rPr>
              <w:tab/>
            </w:r>
            <w:r w:rsidR="00A051E9" w:rsidRPr="00A051E9">
              <w:rPr>
                <w:rFonts w:ascii="Times New Roman" w:hAnsi="Times New Roman" w:cs="Times New Roman"/>
                <w:b/>
                <w:bCs/>
                <w:noProof/>
                <w:webHidden/>
                <w:sz w:val="24"/>
                <w:szCs w:val="24"/>
              </w:rPr>
              <w:fldChar w:fldCharType="begin"/>
            </w:r>
            <w:r w:rsidR="00A051E9" w:rsidRPr="00A051E9">
              <w:rPr>
                <w:rFonts w:ascii="Times New Roman" w:hAnsi="Times New Roman" w:cs="Times New Roman"/>
                <w:b/>
                <w:bCs/>
                <w:noProof/>
                <w:webHidden/>
                <w:sz w:val="24"/>
                <w:szCs w:val="24"/>
              </w:rPr>
              <w:instrText xml:space="preserve"> PAGEREF _Toc114065967 \h </w:instrText>
            </w:r>
            <w:r w:rsidR="00A051E9" w:rsidRPr="00A051E9">
              <w:rPr>
                <w:rFonts w:ascii="Times New Roman" w:hAnsi="Times New Roman" w:cs="Times New Roman"/>
                <w:b/>
                <w:bCs/>
                <w:noProof/>
                <w:webHidden/>
                <w:sz w:val="24"/>
                <w:szCs w:val="24"/>
              </w:rPr>
            </w:r>
            <w:r w:rsidR="00A051E9" w:rsidRPr="00A051E9">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34</w:t>
            </w:r>
            <w:r w:rsidR="00A051E9" w:rsidRPr="00A051E9">
              <w:rPr>
                <w:rFonts w:ascii="Times New Roman" w:hAnsi="Times New Roman" w:cs="Times New Roman"/>
                <w:b/>
                <w:bCs/>
                <w:noProof/>
                <w:webHidden/>
                <w:sz w:val="24"/>
                <w:szCs w:val="24"/>
              </w:rPr>
              <w:fldChar w:fldCharType="end"/>
            </w:r>
          </w:hyperlink>
        </w:p>
        <w:p w14:paraId="5FA5A0AB" w14:textId="75A4D612"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68" w:history="1">
            <w:r w:rsidR="00A051E9" w:rsidRPr="00A051E9">
              <w:rPr>
                <w:rStyle w:val="Hyperlink"/>
                <w:rFonts w:ascii="Times New Roman" w:hAnsi="Times New Roman" w:cs="Times New Roman"/>
                <w:noProof/>
                <w:sz w:val="24"/>
                <w:szCs w:val="24"/>
              </w:rPr>
              <w:t>3.1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Definisi Operasional Variabel</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_Toc114065968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A051E9" w:rsidRPr="00A051E9">
              <w:rPr>
                <w:rFonts w:ascii="Times New Roman" w:hAnsi="Times New Roman" w:cs="Times New Roman"/>
                <w:noProof/>
                <w:webHidden/>
                <w:sz w:val="24"/>
                <w:szCs w:val="24"/>
              </w:rPr>
              <w:fldChar w:fldCharType="end"/>
            </w:r>
          </w:hyperlink>
        </w:p>
        <w:p w14:paraId="7011A054" w14:textId="7B5D4140"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71" w:history="1">
            <w:r w:rsidR="00A051E9" w:rsidRPr="00A051E9">
              <w:rPr>
                <w:rStyle w:val="Hyperlink"/>
                <w:rFonts w:ascii="Times New Roman" w:hAnsi="Times New Roman" w:cs="Times New Roman"/>
                <w:noProof/>
                <w:sz w:val="24"/>
                <w:szCs w:val="24"/>
              </w:rPr>
              <w:t>3.1.1.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Manejemen Laba (Y)</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_Toc114065971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A051E9" w:rsidRPr="00A051E9">
              <w:rPr>
                <w:rFonts w:ascii="Times New Roman" w:hAnsi="Times New Roman" w:cs="Times New Roman"/>
                <w:noProof/>
                <w:webHidden/>
                <w:sz w:val="24"/>
                <w:szCs w:val="24"/>
              </w:rPr>
              <w:fldChar w:fldCharType="end"/>
            </w:r>
          </w:hyperlink>
        </w:p>
        <w:p w14:paraId="6F40990B" w14:textId="026AA706"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72" w:history="1">
            <w:r w:rsidR="00A051E9" w:rsidRPr="00A051E9">
              <w:rPr>
                <w:rStyle w:val="Hyperlink"/>
                <w:rFonts w:ascii="Times New Roman" w:hAnsi="Times New Roman" w:cs="Times New Roman"/>
                <w:noProof/>
                <w:sz w:val="24"/>
                <w:szCs w:val="24"/>
              </w:rPr>
              <w:t>3.1.2.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Komisaris Independen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_Toc114065972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A051E9" w:rsidRPr="00A051E9">
              <w:rPr>
                <w:rFonts w:ascii="Times New Roman" w:hAnsi="Times New Roman" w:cs="Times New Roman"/>
                <w:noProof/>
                <w:webHidden/>
                <w:sz w:val="24"/>
                <w:szCs w:val="24"/>
              </w:rPr>
              <w:fldChar w:fldCharType="end"/>
            </w:r>
          </w:hyperlink>
        </w:p>
        <w:p w14:paraId="1C3C35CE" w14:textId="316FC037"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73" w:history="1">
            <w:r w:rsidR="00A051E9" w:rsidRPr="00A051E9">
              <w:rPr>
                <w:rStyle w:val="Hyperlink"/>
                <w:rFonts w:ascii="Times New Roman" w:hAnsi="Times New Roman" w:cs="Times New Roman"/>
                <w:noProof/>
                <w:sz w:val="24"/>
                <w:szCs w:val="24"/>
              </w:rPr>
              <w:t>3.1.3.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Komite Audit</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_Toc114065973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A051E9" w:rsidRPr="00A051E9">
              <w:rPr>
                <w:rFonts w:ascii="Times New Roman" w:hAnsi="Times New Roman" w:cs="Times New Roman"/>
                <w:noProof/>
                <w:webHidden/>
                <w:sz w:val="24"/>
                <w:szCs w:val="24"/>
              </w:rPr>
              <w:fldChar w:fldCharType="end"/>
            </w:r>
          </w:hyperlink>
        </w:p>
        <w:p w14:paraId="4CE8EE96" w14:textId="204B182D"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74" w:history="1">
            <w:r w:rsidR="00A051E9" w:rsidRPr="00A051E9">
              <w:rPr>
                <w:rStyle w:val="Hyperlink"/>
                <w:rFonts w:ascii="Times New Roman" w:hAnsi="Times New Roman" w:cs="Times New Roman"/>
                <w:noProof/>
                <w:sz w:val="24"/>
                <w:szCs w:val="24"/>
              </w:rPr>
              <w:t>3.1.4.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Konservatisme Akuntansi</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_Toc114065974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A051E9" w:rsidRPr="00A051E9">
              <w:rPr>
                <w:rFonts w:ascii="Times New Roman" w:hAnsi="Times New Roman" w:cs="Times New Roman"/>
                <w:noProof/>
                <w:webHidden/>
                <w:sz w:val="24"/>
                <w:szCs w:val="24"/>
              </w:rPr>
              <w:fldChar w:fldCharType="end"/>
            </w:r>
          </w:hyperlink>
        </w:p>
        <w:p w14:paraId="1F15C6A9" w14:textId="0AB87269"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75" w:history="1">
            <w:r w:rsidR="00A051E9" w:rsidRPr="00A051E9">
              <w:rPr>
                <w:rStyle w:val="Hyperlink"/>
                <w:rFonts w:ascii="Times New Roman" w:hAnsi="Times New Roman" w:cs="Times New Roman"/>
                <w:noProof/>
                <w:sz w:val="24"/>
                <w:szCs w:val="24"/>
              </w:rPr>
              <w:t>3.1.5.</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Nilai Perusahaan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_Toc114065975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A051E9" w:rsidRPr="00A051E9">
              <w:rPr>
                <w:rFonts w:ascii="Times New Roman" w:hAnsi="Times New Roman" w:cs="Times New Roman"/>
                <w:noProof/>
                <w:webHidden/>
                <w:sz w:val="24"/>
                <w:szCs w:val="24"/>
              </w:rPr>
              <w:fldChar w:fldCharType="end"/>
            </w:r>
          </w:hyperlink>
        </w:p>
        <w:p w14:paraId="217316E4" w14:textId="51D77B78"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76" w:history="1">
            <w:r w:rsidR="00A051E9" w:rsidRPr="00A051E9">
              <w:rPr>
                <w:rStyle w:val="Hyperlink"/>
                <w:rFonts w:ascii="Times New Roman" w:hAnsi="Times New Roman" w:cs="Times New Roman"/>
                <w:noProof/>
                <w:sz w:val="24"/>
                <w:szCs w:val="24"/>
              </w:rPr>
              <w:t>3.2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Sampel dan Teknik Pengambilan Sampel</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_Toc114065976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A051E9" w:rsidRPr="00A051E9">
              <w:rPr>
                <w:rFonts w:ascii="Times New Roman" w:hAnsi="Times New Roman" w:cs="Times New Roman"/>
                <w:noProof/>
                <w:webHidden/>
                <w:sz w:val="24"/>
                <w:szCs w:val="24"/>
              </w:rPr>
              <w:fldChar w:fldCharType="end"/>
            </w:r>
          </w:hyperlink>
        </w:p>
        <w:p w14:paraId="5741E5F8" w14:textId="250D3216"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77" w:history="1">
            <w:r w:rsidR="00A051E9" w:rsidRPr="00A051E9">
              <w:rPr>
                <w:rStyle w:val="Hyperlink"/>
                <w:rFonts w:ascii="Times New Roman" w:hAnsi="Times New Roman" w:cs="Times New Roman"/>
                <w:noProof/>
                <w:sz w:val="24"/>
                <w:szCs w:val="24"/>
              </w:rPr>
              <w:t>3.3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Metode Analisis Data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_Toc114065977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A051E9" w:rsidRPr="00A051E9">
              <w:rPr>
                <w:rFonts w:ascii="Times New Roman" w:hAnsi="Times New Roman" w:cs="Times New Roman"/>
                <w:noProof/>
                <w:webHidden/>
                <w:sz w:val="24"/>
                <w:szCs w:val="24"/>
              </w:rPr>
              <w:fldChar w:fldCharType="end"/>
            </w:r>
          </w:hyperlink>
        </w:p>
        <w:p w14:paraId="16203D54" w14:textId="752B19F3"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80" w:history="1">
            <w:r w:rsidR="00A051E9" w:rsidRPr="00A051E9">
              <w:rPr>
                <w:rStyle w:val="Hyperlink"/>
                <w:rFonts w:ascii="Times New Roman" w:hAnsi="Times New Roman" w:cs="Times New Roman"/>
                <w:noProof/>
                <w:sz w:val="24"/>
                <w:szCs w:val="24"/>
              </w:rPr>
              <w:t>3.3.1.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Satistik Deskriptif</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_Toc114065980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A051E9" w:rsidRPr="00A051E9">
              <w:rPr>
                <w:rFonts w:ascii="Times New Roman" w:hAnsi="Times New Roman" w:cs="Times New Roman"/>
                <w:noProof/>
                <w:webHidden/>
                <w:sz w:val="24"/>
                <w:szCs w:val="24"/>
              </w:rPr>
              <w:fldChar w:fldCharType="end"/>
            </w:r>
          </w:hyperlink>
        </w:p>
        <w:p w14:paraId="6DDD7802" w14:textId="47E9B124"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81" w:history="1">
            <w:r w:rsidR="00A051E9" w:rsidRPr="00A051E9">
              <w:rPr>
                <w:rStyle w:val="Hyperlink"/>
                <w:rFonts w:ascii="Times New Roman" w:hAnsi="Times New Roman" w:cs="Times New Roman"/>
                <w:noProof/>
                <w:sz w:val="24"/>
                <w:szCs w:val="24"/>
              </w:rPr>
              <w:t>3.3.2.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Asumsi Klasik</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_Toc114065981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A051E9" w:rsidRPr="00A051E9">
              <w:rPr>
                <w:rFonts w:ascii="Times New Roman" w:hAnsi="Times New Roman" w:cs="Times New Roman"/>
                <w:noProof/>
                <w:webHidden/>
                <w:sz w:val="24"/>
                <w:szCs w:val="24"/>
              </w:rPr>
              <w:fldChar w:fldCharType="end"/>
            </w:r>
          </w:hyperlink>
        </w:p>
        <w:p w14:paraId="09ACC805" w14:textId="30A10567" w:rsidR="00A051E9" w:rsidRPr="00A051E9" w:rsidRDefault="00F63AFD" w:rsidP="00A051E9">
          <w:pPr>
            <w:pStyle w:val="TOC4"/>
            <w:tabs>
              <w:tab w:val="left" w:pos="176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87" w:history="1">
            <w:r w:rsidR="00A051E9" w:rsidRPr="00A051E9">
              <w:rPr>
                <w:rStyle w:val="Hyperlink"/>
                <w:rFonts w:ascii="Times New Roman" w:hAnsi="Times New Roman" w:cs="Times New Roman"/>
                <w:noProof/>
                <w:sz w:val="24"/>
                <w:szCs w:val="24"/>
              </w:rPr>
              <w:t>3.3.2.1.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 xml:space="preserve">Uji </w:t>
            </w:r>
            <w:r w:rsidR="003A7C93">
              <w:rPr>
                <w:rStyle w:val="Hyperlink"/>
                <w:rFonts w:ascii="Times New Roman" w:hAnsi="Times New Roman" w:cs="Times New Roman"/>
                <w:noProof/>
                <w:sz w:val="24"/>
                <w:szCs w:val="24"/>
              </w:rPr>
              <w:t>Normalitas</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_Toc114065987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051E9" w:rsidRPr="00A051E9">
              <w:rPr>
                <w:rFonts w:ascii="Times New Roman" w:hAnsi="Times New Roman" w:cs="Times New Roman"/>
                <w:noProof/>
                <w:webHidden/>
                <w:sz w:val="24"/>
                <w:szCs w:val="24"/>
              </w:rPr>
              <w:fldChar w:fldCharType="end"/>
            </w:r>
          </w:hyperlink>
        </w:p>
        <w:p w14:paraId="448229AE" w14:textId="6DB95108" w:rsidR="00A051E9" w:rsidRPr="00A051E9" w:rsidRDefault="00F63AFD" w:rsidP="00A051E9">
          <w:pPr>
            <w:pStyle w:val="TOC4"/>
            <w:tabs>
              <w:tab w:val="left" w:pos="176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88" w:history="1">
            <w:r w:rsidR="00A051E9" w:rsidRPr="00A051E9">
              <w:rPr>
                <w:rStyle w:val="Hyperlink"/>
                <w:rFonts w:ascii="Times New Roman" w:hAnsi="Times New Roman" w:cs="Times New Roman"/>
                <w:noProof/>
                <w:sz w:val="24"/>
                <w:szCs w:val="24"/>
              </w:rPr>
              <w:t>3.3.2.2.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Multikolinearitas</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_Toc114065988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051E9" w:rsidRPr="00A051E9">
              <w:rPr>
                <w:rFonts w:ascii="Times New Roman" w:hAnsi="Times New Roman" w:cs="Times New Roman"/>
                <w:noProof/>
                <w:webHidden/>
                <w:sz w:val="24"/>
                <w:szCs w:val="24"/>
              </w:rPr>
              <w:fldChar w:fldCharType="end"/>
            </w:r>
          </w:hyperlink>
        </w:p>
        <w:p w14:paraId="5085C516" w14:textId="6D700E14" w:rsidR="00A051E9" w:rsidRPr="00A051E9" w:rsidRDefault="00F63AFD" w:rsidP="00A051E9">
          <w:pPr>
            <w:pStyle w:val="TOC4"/>
            <w:tabs>
              <w:tab w:val="left" w:pos="176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89" w:history="1">
            <w:r w:rsidR="00A051E9" w:rsidRPr="00A051E9">
              <w:rPr>
                <w:rStyle w:val="Hyperlink"/>
                <w:rFonts w:ascii="Times New Roman" w:hAnsi="Times New Roman" w:cs="Times New Roman"/>
                <w:noProof/>
                <w:sz w:val="24"/>
                <w:szCs w:val="24"/>
              </w:rPr>
              <w:t>3.3.2.3.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Heterokedastisitas</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_Toc114065989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051E9" w:rsidRPr="00A051E9">
              <w:rPr>
                <w:rFonts w:ascii="Times New Roman" w:hAnsi="Times New Roman" w:cs="Times New Roman"/>
                <w:noProof/>
                <w:webHidden/>
                <w:sz w:val="24"/>
                <w:szCs w:val="24"/>
              </w:rPr>
              <w:fldChar w:fldCharType="end"/>
            </w:r>
          </w:hyperlink>
        </w:p>
        <w:p w14:paraId="36E6C4C5" w14:textId="647363E1" w:rsidR="00A051E9" w:rsidRPr="00A051E9" w:rsidRDefault="00F63AFD" w:rsidP="00A051E9">
          <w:pPr>
            <w:pStyle w:val="TOC4"/>
            <w:tabs>
              <w:tab w:val="left" w:pos="176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90" w:history="1">
            <w:r w:rsidR="00A051E9" w:rsidRPr="00A051E9">
              <w:rPr>
                <w:rStyle w:val="Hyperlink"/>
                <w:rFonts w:ascii="Times New Roman" w:hAnsi="Times New Roman" w:cs="Times New Roman"/>
                <w:noProof/>
                <w:sz w:val="24"/>
                <w:szCs w:val="24"/>
              </w:rPr>
              <w:t>3.3.2.4.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Autokorelasi</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_Toc114065990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A051E9" w:rsidRPr="00A051E9">
              <w:rPr>
                <w:rFonts w:ascii="Times New Roman" w:hAnsi="Times New Roman" w:cs="Times New Roman"/>
                <w:noProof/>
                <w:webHidden/>
                <w:sz w:val="24"/>
                <w:szCs w:val="24"/>
              </w:rPr>
              <w:fldChar w:fldCharType="end"/>
            </w:r>
          </w:hyperlink>
        </w:p>
        <w:p w14:paraId="4E1782FF" w14:textId="53F7FCC2"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91" w:history="1">
            <w:r w:rsidR="00A051E9" w:rsidRPr="00A051E9">
              <w:rPr>
                <w:rStyle w:val="Hyperlink"/>
                <w:rFonts w:ascii="Times New Roman" w:hAnsi="Times New Roman" w:cs="Times New Roman"/>
                <w:noProof/>
                <w:sz w:val="24"/>
                <w:szCs w:val="24"/>
              </w:rPr>
              <w:t>3.3.3.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Analisis Regresi Linear Berganda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_Toc114065991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A051E9" w:rsidRPr="00A051E9">
              <w:rPr>
                <w:rFonts w:ascii="Times New Roman" w:hAnsi="Times New Roman" w:cs="Times New Roman"/>
                <w:noProof/>
                <w:webHidden/>
                <w:sz w:val="24"/>
                <w:szCs w:val="24"/>
              </w:rPr>
              <w:fldChar w:fldCharType="end"/>
            </w:r>
          </w:hyperlink>
        </w:p>
        <w:p w14:paraId="77094AC6" w14:textId="3C35E967"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92" w:history="1">
            <w:r w:rsidR="00A051E9" w:rsidRPr="00A051E9">
              <w:rPr>
                <w:rStyle w:val="Hyperlink"/>
                <w:rFonts w:ascii="Times New Roman" w:hAnsi="Times New Roman" w:cs="Times New Roman"/>
                <w:noProof/>
                <w:sz w:val="24"/>
                <w:szCs w:val="24"/>
              </w:rPr>
              <w:t>3.3.4.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F</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_Toc114065992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A051E9" w:rsidRPr="00A051E9">
              <w:rPr>
                <w:rFonts w:ascii="Times New Roman" w:hAnsi="Times New Roman" w:cs="Times New Roman"/>
                <w:noProof/>
                <w:webHidden/>
                <w:sz w:val="24"/>
                <w:szCs w:val="24"/>
              </w:rPr>
              <w:fldChar w:fldCharType="end"/>
            </w:r>
          </w:hyperlink>
        </w:p>
        <w:p w14:paraId="3A867B7A" w14:textId="138614E4"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93" w:history="1">
            <w:r w:rsidR="00A051E9" w:rsidRPr="00A051E9">
              <w:rPr>
                <w:rStyle w:val="Hyperlink"/>
                <w:rFonts w:ascii="Times New Roman" w:hAnsi="Times New Roman" w:cs="Times New Roman"/>
                <w:noProof/>
                <w:sz w:val="24"/>
                <w:szCs w:val="24"/>
              </w:rPr>
              <w:t>3.3.5.</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Pengujian Koefisien Determinasi (R</w:t>
            </w:r>
            <w:r w:rsidR="00A051E9" w:rsidRPr="00A051E9">
              <w:rPr>
                <w:rStyle w:val="Hyperlink"/>
                <w:rFonts w:ascii="Times New Roman" w:hAnsi="Times New Roman" w:cs="Times New Roman"/>
                <w:noProof/>
                <w:sz w:val="24"/>
                <w:szCs w:val="24"/>
                <w:vertAlign w:val="superscript"/>
              </w:rPr>
              <w:t>2</w:t>
            </w:r>
            <w:r w:rsidR="00A051E9" w:rsidRPr="00A051E9">
              <w:rPr>
                <w:rStyle w:val="Hyperlink"/>
                <w:rFonts w:ascii="Times New Roman" w:hAnsi="Times New Roman" w:cs="Times New Roman"/>
                <w:noProof/>
                <w:sz w:val="24"/>
                <w:szCs w:val="24"/>
              </w:rPr>
              <w:t>)</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_Toc114065993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A051E9" w:rsidRPr="00A051E9">
              <w:rPr>
                <w:rFonts w:ascii="Times New Roman" w:hAnsi="Times New Roman" w:cs="Times New Roman"/>
                <w:noProof/>
                <w:webHidden/>
                <w:sz w:val="24"/>
                <w:szCs w:val="24"/>
              </w:rPr>
              <w:fldChar w:fldCharType="end"/>
            </w:r>
          </w:hyperlink>
        </w:p>
        <w:p w14:paraId="543BC060" w14:textId="2D9B5652" w:rsidR="00A051E9" w:rsidRPr="00A051E9" w:rsidRDefault="00F63AFD" w:rsidP="00A051E9">
          <w:pPr>
            <w:pStyle w:val="TOC3"/>
            <w:tabs>
              <w:tab w:val="left" w:pos="1320"/>
              <w:tab w:val="right" w:leader="dot" w:pos="7928"/>
            </w:tabs>
            <w:spacing w:after="0" w:line="360" w:lineRule="auto"/>
            <w:rPr>
              <w:rFonts w:ascii="Times New Roman" w:eastAsiaTheme="minorEastAsia" w:hAnsi="Times New Roman" w:cs="Times New Roman"/>
              <w:noProof/>
              <w:sz w:val="24"/>
              <w:szCs w:val="24"/>
              <w:lang w:val="en-ID" w:eastAsia="en-ID"/>
            </w:rPr>
          </w:pPr>
          <w:hyperlink w:anchor="_Toc114065994" w:history="1">
            <w:r w:rsidR="00A051E9" w:rsidRPr="00A051E9">
              <w:rPr>
                <w:rStyle w:val="Hyperlink"/>
                <w:rFonts w:ascii="Times New Roman" w:hAnsi="Times New Roman" w:cs="Times New Roman"/>
                <w:noProof/>
                <w:sz w:val="24"/>
                <w:szCs w:val="24"/>
              </w:rPr>
              <w:t>3.3.6.</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t</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_Toc114065994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A051E9" w:rsidRPr="00A051E9">
              <w:rPr>
                <w:rFonts w:ascii="Times New Roman" w:hAnsi="Times New Roman" w:cs="Times New Roman"/>
                <w:noProof/>
                <w:webHidden/>
                <w:sz w:val="24"/>
                <w:szCs w:val="24"/>
              </w:rPr>
              <w:fldChar w:fldCharType="end"/>
            </w:r>
          </w:hyperlink>
        </w:p>
        <w:p w14:paraId="1350008A" w14:textId="51AEA00B" w:rsidR="00A051E9" w:rsidRPr="00A051E9" w:rsidRDefault="00F63AFD" w:rsidP="00A051E9">
          <w:pPr>
            <w:pStyle w:val="TOC1"/>
            <w:spacing w:after="0" w:line="276" w:lineRule="auto"/>
            <w:rPr>
              <w:rFonts w:ascii="Times New Roman" w:eastAsiaTheme="minorEastAsia" w:hAnsi="Times New Roman" w:cs="Times New Roman"/>
              <w:b/>
              <w:bCs/>
              <w:noProof/>
              <w:sz w:val="24"/>
              <w:szCs w:val="24"/>
              <w:lang w:val="en-ID" w:eastAsia="en-ID"/>
            </w:rPr>
          </w:pPr>
          <w:hyperlink w:anchor="_Toc114065995" w:history="1">
            <w:r w:rsidR="00A051E9" w:rsidRPr="00A051E9">
              <w:rPr>
                <w:rStyle w:val="Hyperlink"/>
                <w:rFonts w:ascii="Times New Roman" w:hAnsi="Times New Roman" w:cs="Times New Roman"/>
                <w:b/>
                <w:bCs/>
                <w:noProof/>
                <w:sz w:val="24"/>
                <w:szCs w:val="24"/>
              </w:rPr>
              <w:t>BAB IV HASIL DAN PEMBAHASAN</w:t>
            </w:r>
            <w:r w:rsidR="00A051E9" w:rsidRPr="00A051E9">
              <w:rPr>
                <w:rFonts w:ascii="Times New Roman" w:hAnsi="Times New Roman" w:cs="Times New Roman"/>
                <w:b/>
                <w:bCs/>
                <w:noProof/>
                <w:webHidden/>
                <w:sz w:val="24"/>
                <w:szCs w:val="24"/>
              </w:rPr>
              <w:tab/>
            </w:r>
            <w:r w:rsidR="00A051E9" w:rsidRPr="00A051E9">
              <w:rPr>
                <w:rFonts w:ascii="Times New Roman" w:hAnsi="Times New Roman" w:cs="Times New Roman"/>
                <w:b/>
                <w:bCs/>
                <w:noProof/>
                <w:webHidden/>
                <w:sz w:val="24"/>
                <w:szCs w:val="24"/>
              </w:rPr>
              <w:fldChar w:fldCharType="begin"/>
            </w:r>
            <w:r w:rsidR="00A051E9" w:rsidRPr="00A051E9">
              <w:rPr>
                <w:rFonts w:ascii="Times New Roman" w:hAnsi="Times New Roman" w:cs="Times New Roman"/>
                <w:b/>
                <w:bCs/>
                <w:noProof/>
                <w:webHidden/>
                <w:sz w:val="24"/>
                <w:szCs w:val="24"/>
              </w:rPr>
              <w:instrText xml:space="preserve"> PAGEREF _Toc114065995 \h </w:instrText>
            </w:r>
            <w:r w:rsidR="00A051E9" w:rsidRPr="00A051E9">
              <w:rPr>
                <w:rFonts w:ascii="Times New Roman" w:hAnsi="Times New Roman" w:cs="Times New Roman"/>
                <w:b/>
                <w:bCs/>
                <w:noProof/>
                <w:webHidden/>
                <w:sz w:val="24"/>
                <w:szCs w:val="24"/>
              </w:rPr>
            </w:r>
            <w:r w:rsidR="00A051E9" w:rsidRPr="00A051E9">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44</w:t>
            </w:r>
            <w:r w:rsidR="00A051E9" w:rsidRPr="00A051E9">
              <w:rPr>
                <w:rFonts w:ascii="Times New Roman" w:hAnsi="Times New Roman" w:cs="Times New Roman"/>
                <w:b/>
                <w:bCs/>
                <w:noProof/>
                <w:webHidden/>
                <w:sz w:val="24"/>
                <w:szCs w:val="24"/>
              </w:rPr>
              <w:fldChar w:fldCharType="end"/>
            </w:r>
          </w:hyperlink>
        </w:p>
        <w:p w14:paraId="7F31638E" w14:textId="00E83F70"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96" w:history="1">
            <w:r w:rsidR="00A051E9" w:rsidRPr="00A051E9">
              <w:rPr>
                <w:rStyle w:val="Hyperlink"/>
                <w:rFonts w:ascii="Times New Roman" w:hAnsi="Times New Roman" w:cs="Times New Roman"/>
                <w:noProof/>
                <w:sz w:val="24"/>
                <w:szCs w:val="24"/>
              </w:rPr>
              <w:t>4.1.</w:t>
            </w:r>
            <w:r w:rsidR="00A051E9" w:rsidRPr="00A051E9">
              <w:rPr>
                <w:rFonts w:ascii="Times New Roman" w:eastAsiaTheme="minorEastAsia" w:hAnsi="Times New Roman" w:cs="Times New Roman"/>
                <w:noProof/>
                <w:sz w:val="24"/>
                <w:szCs w:val="24"/>
                <w:lang w:val="en-ID" w:eastAsia="en-ID"/>
              </w:rPr>
              <w:tab/>
            </w:r>
            <w:r w:rsidR="00513400">
              <w:rPr>
                <w:rStyle w:val="Hyperlink"/>
                <w:rFonts w:ascii="Times New Roman" w:hAnsi="Times New Roman" w:cs="Times New Roman"/>
                <w:noProof/>
                <w:sz w:val="24"/>
                <w:szCs w:val="24"/>
              </w:rPr>
              <w:t>Gambaran Umum dan Objek Penelitian</w:t>
            </w:r>
            <w:r w:rsidR="00A051E9" w:rsidRPr="00A051E9">
              <w:rPr>
                <w:rFonts w:ascii="Times New Roman" w:hAnsi="Times New Roman" w:cs="Times New Roman"/>
                <w:noProof/>
                <w:webHidden/>
                <w:sz w:val="24"/>
                <w:szCs w:val="24"/>
              </w:rPr>
              <w:tab/>
            </w:r>
            <w:r w:rsidR="00AC29B1">
              <w:rPr>
                <w:rFonts w:ascii="Times New Roman" w:hAnsi="Times New Roman" w:cs="Times New Roman"/>
                <w:noProof/>
                <w:webHidden/>
                <w:sz w:val="24"/>
                <w:szCs w:val="24"/>
              </w:rPr>
              <w:t>44</w:t>
            </w:r>
          </w:hyperlink>
        </w:p>
        <w:p w14:paraId="24C52BFC" w14:textId="07F07F1A"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5997" w:history="1">
            <w:r w:rsidR="00A051E9" w:rsidRPr="00A051E9">
              <w:rPr>
                <w:rStyle w:val="Hyperlink"/>
                <w:rFonts w:ascii="Times New Roman" w:hAnsi="Times New Roman" w:cs="Times New Roman"/>
                <w:noProof/>
                <w:sz w:val="24"/>
                <w:szCs w:val="24"/>
              </w:rPr>
              <w:t>4.2.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Analisis Data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_Toc114065997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A051E9" w:rsidRPr="00A051E9">
              <w:rPr>
                <w:rFonts w:ascii="Times New Roman" w:hAnsi="Times New Roman" w:cs="Times New Roman"/>
                <w:noProof/>
                <w:webHidden/>
                <w:sz w:val="24"/>
                <w:szCs w:val="24"/>
              </w:rPr>
              <w:fldChar w:fldCharType="end"/>
            </w:r>
          </w:hyperlink>
        </w:p>
        <w:p w14:paraId="3B351D84" w14:textId="7346C86B"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01" w:history="1">
            <w:r w:rsidR="00A051E9" w:rsidRPr="00A051E9">
              <w:rPr>
                <w:rStyle w:val="Hyperlink"/>
                <w:rFonts w:ascii="Times New Roman" w:hAnsi="Times New Roman" w:cs="Times New Roman"/>
                <w:noProof/>
                <w:sz w:val="24"/>
                <w:szCs w:val="24"/>
              </w:rPr>
              <w:t>4.2.1.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Analisis Statistik Deskriptif</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_Toc114066001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A051E9" w:rsidRPr="00A051E9">
              <w:rPr>
                <w:rFonts w:ascii="Times New Roman" w:hAnsi="Times New Roman" w:cs="Times New Roman"/>
                <w:noProof/>
                <w:webHidden/>
                <w:sz w:val="24"/>
                <w:szCs w:val="24"/>
              </w:rPr>
              <w:fldChar w:fldCharType="end"/>
            </w:r>
          </w:hyperlink>
        </w:p>
        <w:p w14:paraId="7FBA28EA" w14:textId="3E9A89C1"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02" w:history="1">
            <w:r w:rsidR="00A051E9" w:rsidRPr="00A051E9">
              <w:rPr>
                <w:rStyle w:val="Hyperlink"/>
                <w:rFonts w:ascii="Times New Roman" w:hAnsi="Times New Roman" w:cs="Times New Roman"/>
                <w:noProof/>
                <w:sz w:val="24"/>
                <w:szCs w:val="24"/>
              </w:rPr>
              <w:t>4.2.2.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Asumsi Klasik</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_Toc114066002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A051E9" w:rsidRPr="00A051E9">
              <w:rPr>
                <w:rFonts w:ascii="Times New Roman" w:hAnsi="Times New Roman" w:cs="Times New Roman"/>
                <w:noProof/>
                <w:webHidden/>
                <w:sz w:val="24"/>
                <w:szCs w:val="24"/>
              </w:rPr>
              <w:fldChar w:fldCharType="end"/>
            </w:r>
          </w:hyperlink>
        </w:p>
        <w:p w14:paraId="3D1EB45E" w14:textId="234CF659" w:rsidR="00A051E9" w:rsidRPr="00A051E9" w:rsidRDefault="00F63AFD" w:rsidP="00A051E9">
          <w:pPr>
            <w:pStyle w:val="TOC4"/>
            <w:tabs>
              <w:tab w:val="left" w:pos="176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05" w:history="1">
            <w:r w:rsidR="00A051E9" w:rsidRPr="00A051E9">
              <w:rPr>
                <w:rStyle w:val="Hyperlink"/>
                <w:rFonts w:ascii="Times New Roman" w:hAnsi="Times New Roman" w:cs="Times New Roman"/>
                <w:noProof/>
                <w:sz w:val="24"/>
                <w:szCs w:val="24"/>
              </w:rPr>
              <w:t>4.2.2.1.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Normalitas</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_Toc114066005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A051E9" w:rsidRPr="00A051E9">
              <w:rPr>
                <w:rFonts w:ascii="Times New Roman" w:hAnsi="Times New Roman" w:cs="Times New Roman"/>
                <w:noProof/>
                <w:webHidden/>
                <w:sz w:val="24"/>
                <w:szCs w:val="24"/>
              </w:rPr>
              <w:fldChar w:fldCharType="end"/>
            </w:r>
          </w:hyperlink>
        </w:p>
        <w:p w14:paraId="5DFA4D18" w14:textId="663B6843" w:rsidR="00A051E9" w:rsidRPr="00A051E9" w:rsidRDefault="00F63AFD" w:rsidP="00A051E9">
          <w:pPr>
            <w:pStyle w:val="TOC4"/>
            <w:tabs>
              <w:tab w:val="left" w:pos="176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06" w:history="1">
            <w:r w:rsidR="00A051E9" w:rsidRPr="00A051E9">
              <w:rPr>
                <w:rStyle w:val="Hyperlink"/>
                <w:rFonts w:ascii="Times New Roman" w:hAnsi="Times New Roman" w:cs="Times New Roman"/>
                <w:noProof/>
                <w:sz w:val="24"/>
                <w:szCs w:val="24"/>
              </w:rPr>
              <w:t>4.2.2.2.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 xml:space="preserve">Uji </w:t>
            </w:r>
            <w:r w:rsidR="006C384B">
              <w:rPr>
                <w:rStyle w:val="Hyperlink"/>
                <w:rFonts w:ascii="Times New Roman" w:hAnsi="Times New Roman" w:cs="Times New Roman"/>
                <w:noProof/>
                <w:sz w:val="24"/>
                <w:szCs w:val="24"/>
              </w:rPr>
              <w:t>Autokorelasi</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_Toc114066006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A051E9" w:rsidRPr="00A051E9">
              <w:rPr>
                <w:rFonts w:ascii="Times New Roman" w:hAnsi="Times New Roman" w:cs="Times New Roman"/>
                <w:noProof/>
                <w:webHidden/>
                <w:sz w:val="24"/>
                <w:szCs w:val="24"/>
              </w:rPr>
              <w:fldChar w:fldCharType="end"/>
            </w:r>
          </w:hyperlink>
        </w:p>
        <w:p w14:paraId="666C6E7A" w14:textId="14CB02CB" w:rsidR="00A051E9" w:rsidRPr="00A051E9" w:rsidRDefault="00F63AFD" w:rsidP="00A051E9">
          <w:pPr>
            <w:pStyle w:val="TOC4"/>
            <w:tabs>
              <w:tab w:val="left" w:pos="176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07" w:history="1">
            <w:r w:rsidR="00A051E9" w:rsidRPr="00A051E9">
              <w:rPr>
                <w:rStyle w:val="Hyperlink"/>
                <w:rFonts w:ascii="Times New Roman" w:hAnsi="Times New Roman" w:cs="Times New Roman"/>
                <w:noProof/>
                <w:sz w:val="24"/>
                <w:szCs w:val="24"/>
              </w:rPr>
              <w:t>4.2.2.3.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 xml:space="preserve">Uji </w:t>
            </w:r>
            <w:r w:rsidR="006C384B">
              <w:rPr>
                <w:rStyle w:val="Hyperlink"/>
                <w:rFonts w:ascii="Times New Roman" w:hAnsi="Times New Roman" w:cs="Times New Roman"/>
                <w:noProof/>
                <w:sz w:val="24"/>
                <w:szCs w:val="24"/>
              </w:rPr>
              <w:t>Multikolinieritas</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_Toc114066007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A051E9" w:rsidRPr="00A051E9">
              <w:rPr>
                <w:rFonts w:ascii="Times New Roman" w:hAnsi="Times New Roman" w:cs="Times New Roman"/>
                <w:noProof/>
                <w:webHidden/>
                <w:sz w:val="24"/>
                <w:szCs w:val="24"/>
              </w:rPr>
              <w:fldChar w:fldCharType="end"/>
            </w:r>
          </w:hyperlink>
        </w:p>
        <w:p w14:paraId="68D73993" w14:textId="14D8D31F" w:rsidR="00A051E9" w:rsidRPr="00A051E9" w:rsidRDefault="00F63AFD" w:rsidP="00A051E9">
          <w:pPr>
            <w:pStyle w:val="TOC4"/>
            <w:tabs>
              <w:tab w:val="left" w:pos="176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08" w:history="1">
            <w:r w:rsidR="00A051E9" w:rsidRPr="00A051E9">
              <w:rPr>
                <w:rStyle w:val="Hyperlink"/>
                <w:rFonts w:ascii="Times New Roman" w:hAnsi="Times New Roman" w:cs="Times New Roman"/>
                <w:noProof/>
                <w:sz w:val="24"/>
                <w:szCs w:val="24"/>
              </w:rPr>
              <w:t>4.2.2.4.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 xml:space="preserve">Uji </w:t>
            </w:r>
            <w:r w:rsidR="006C384B">
              <w:rPr>
                <w:rStyle w:val="Hyperlink"/>
                <w:rFonts w:ascii="Times New Roman" w:hAnsi="Times New Roman" w:cs="Times New Roman"/>
                <w:noProof/>
                <w:sz w:val="24"/>
                <w:szCs w:val="24"/>
              </w:rPr>
              <w:t>Heterokedastisitas</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_Toc114066008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A051E9" w:rsidRPr="00A051E9">
              <w:rPr>
                <w:rFonts w:ascii="Times New Roman" w:hAnsi="Times New Roman" w:cs="Times New Roman"/>
                <w:noProof/>
                <w:webHidden/>
                <w:sz w:val="24"/>
                <w:szCs w:val="24"/>
              </w:rPr>
              <w:fldChar w:fldCharType="end"/>
            </w:r>
          </w:hyperlink>
        </w:p>
        <w:p w14:paraId="23C8B4E4" w14:textId="61B05129"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09" w:history="1">
            <w:r w:rsidR="00A051E9" w:rsidRPr="00A051E9">
              <w:rPr>
                <w:rStyle w:val="Hyperlink"/>
                <w:rFonts w:ascii="Times New Roman" w:hAnsi="Times New Roman" w:cs="Times New Roman"/>
                <w:noProof/>
                <w:sz w:val="24"/>
                <w:szCs w:val="24"/>
              </w:rPr>
              <w:t>4.3.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Analisis Regresi Linier Berganda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_Toc114066009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A051E9" w:rsidRPr="00A051E9">
              <w:rPr>
                <w:rFonts w:ascii="Times New Roman" w:hAnsi="Times New Roman" w:cs="Times New Roman"/>
                <w:noProof/>
                <w:webHidden/>
                <w:sz w:val="24"/>
                <w:szCs w:val="24"/>
              </w:rPr>
              <w:fldChar w:fldCharType="end"/>
            </w:r>
          </w:hyperlink>
        </w:p>
        <w:p w14:paraId="65D0454D" w14:textId="11E012E2"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10" w:history="1">
            <w:r w:rsidR="00A051E9" w:rsidRPr="00A051E9">
              <w:rPr>
                <w:rStyle w:val="Hyperlink"/>
                <w:rFonts w:ascii="Times New Roman" w:hAnsi="Times New Roman" w:cs="Times New Roman"/>
                <w:noProof/>
                <w:sz w:val="24"/>
                <w:szCs w:val="24"/>
              </w:rPr>
              <w:t>4.3.1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F</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_Toc114066010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A051E9" w:rsidRPr="00A051E9">
              <w:rPr>
                <w:rFonts w:ascii="Times New Roman" w:hAnsi="Times New Roman" w:cs="Times New Roman"/>
                <w:noProof/>
                <w:webHidden/>
                <w:sz w:val="24"/>
                <w:szCs w:val="24"/>
              </w:rPr>
              <w:fldChar w:fldCharType="end"/>
            </w:r>
          </w:hyperlink>
        </w:p>
        <w:p w14:paraId="01FF76D7" w14:textId="4C4CA616"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11" w:history="1">
            <w:r w:rsidR="00A051E9" w:rsidRPr="00A051E9">
              <w:rPr>
                <w:rStyle w:val="Hyperlink"/>
                <w:rFonts w:ascii="Times New Roman" w:hAnsi="Times New Roman" w:cs="Times New Roman"/>
                <w:noProof/>
                <w:sz w:val="24"/>
                <w:szCs w:val="24"/>
              </w:rPr>
              <w:t>4.3.2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Uji Koefisien Determinasi (R</w:t>
            </w:r>
            <w:r w:rsidR="00A051E9" w:rsidRPr="00A051E9">
              <w:rPr>
                <w:rStyle w:val="Hyperlink"/>
                <w:rFonts w:ascii="Times New Roman" w:hAnsi="Times New Roman" w:cs="Times New Roman"/>
                <w:noProof/>
                <w:sz w:val="24"/>
                <w:szCs w:val="24"/>
                <w:vertAlign w:val="superscript"/>
              </w:rPr>
              <w:t>2</w:t>
            </w:r>
            <w:r w:rsidR="00A051E9" w:rsidRPr="00A051E9">
              <w:rPr>
                <w:rStyle w:val="Hyperlink"/>
                <w:rFonts w:ascii="Times New Roman" w:hAnsi="Times New Roman" w:cs="Times New Roman"/>
                <w:noProof/>
                <w:sz w:val="24"/>
                <w:szCs w:val="24"/>
              </w:rPr>
              <w:t>)</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_Toc114066011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A051E9" w:rsidRPr="00A051E9">
              <w:rPr>
                <w:rFonts w:ascii="Times New Roman" w:hAnsi="Times New Roman" w:cs="Times New Roman"/>
                <w:noProof/>
                <w:webHidden/>
                <w:sz w:val="24"/>
                <w:szCs w:val="24"/>
              </w:rPr>
              <w:fldChar w:fldCharType="end"/>
            </w:r>
          </w:hyperlink>
        </w:p>
        <w:p w14:paraId="407EBDBE" w14:textId="30FC24C1"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12" w:history="1">
            <w:r w:rsidR="00A051E9" w:rsidRPr="00A051E9">
              <w:rPr>
                <w:rStyle w:val="Hyperlink"/>
                <w:rFonts w:ascii="Times New Roman" w:hAnsi="Times New Roman" w:cs="Times New Roman"/>
                <w:noProof/>
                <w:sz w:val="24"/>
                <w:szCs w:val="24"/>
              </w:rPr>
              <w:t>4.3.3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Pengujian Hipotesis (Uji t)</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_Toc114066012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A051E9" w:rsidRPr="00A051E9">
              <w:rPr>
                <w:rFonts w:ascii="Times New Roman" w:hAnsi="Times New Roman" w:cs="Times New Roman"/>
                <w:noProof/>
                <w:webHidden/>
                <w:sz w:val="24"/>
                <w:szCs w:val="24"/>
              </w:rPr>
              <w:fldChar w:fldCharType="end"/>
            </w:r>
          </w:hyperlink>
        </w:p>
        <w:p w14:paraId="5941FF3C" w14:textId="251CB7D5"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13" w:history="1">
            <w:r w:rsidR="00A051E9" w:rsidRPr="00A051E9">
              <w:rPr>
                <w:rStyle w:val="Hyperlink"/>
                <w:rFonts w:ascii="Times New Roman" w:hAnsi="Times New Roman" w:cs="Times New Roman"/>
                <w:noProof/>
                <w:sz w:val="24"/>
                <w:szCs w:val="24"/>
              </w:rPr>
              <w:t>4.4.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Pembahasan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_Toc114066013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A051E9" w:rsidRPr="00A051E9">
              <w:rPr>
                <w:rFonts w:ascii="Times New Roman" w:hAnsi="Times New Roman" w:cs="Times New Roman"/>
                <w:noProof/>
                <w:webHidden/>
                <w:sz w:val="24"/>
                <w:szCs w:val="24"/>
              </w:rPr>
              <w:fldChar w:fldCharType="end"/>
            </w:r>
          </w:hyperlink>
        </w:p>
        <w:p w14:paraId="53E99024" w14:textId="7BE4DC8D"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15" w:history="1">
            <w:r w:rsidR="00A051E9" w:rsidRPr="00A051E9">
              <w:rPr>
                <w:rStyle w:val="Hyperlink"/>
                <w:rFonts w:ascii="Times New Roman" w:hAnsi="Times New Roman" w:cs="Times New Roman"/>
                <w:noProof/>
                <w:sz w:val="24"/>
                <w:szCs w:val="24"/>
              </w:rPr>
              <w:t>4.4.1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Pengaruh Komisaris Independen terhadap Manajemen Laba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_Toc114066015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A051E9" w:rsidRPr="00A051E9">
              <w:rPr>
                <w:rFonts w:ascii="Times New Roman" w:hAnsi="Times New Roman" w:cs="Times New Roman"/>
                <w:noProof/>
                <w:webHidden/>
                <w:sz w:val="24"/>
                <w:szCs w:val="24"/>
              </w:rPr>
              <w:fldChar w:fldCharType="end"/>
            </w:r>
          </w:hyperlink>
        </w:p>
        <w:p w14:paraId="424B8BC5" w14:textId="6885E058"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16" w:history="1">
            <w:r w:rsidR="00A051E9" w:rsidRPr="00A051E9">
              <w:rPr>
                <w:rStyle w:val="Hyperlink"/>
                <w:rFonts w:ascii="Times New Roman" w:hAnsi="Times New Roman" w:cs="Times New Roman"/>
                <w:noProof/>
                <w:sz w:val="24"/>
                <w:szCs w:val="24"/>
              </w:rPr>
              <w:t>4.4.2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Pengaruh Komite Audit terhadap Manajemen Laba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_Toc114066016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A051E9" w:rsidRPr="00A051E9">
              <w:rPr>
                <w:rFonts w:ascii="Times New Roman" w:hAnsi="Times New Roman" w:cs="Times New Roman"/>
                <w:noProof/>
                <w:webHidden/>
                <w:sz w:val="24"/>
                <w:szCs w:val="24"/>
              </w:rPr>
              <w:fldChar w:fldCharType="end"/>
            </w:r>
          </w:hyperlink>
        </w:p>
        <w:p w14:paraId="673DE479" w14:textId="596E109E" w:rsidR="00A051E9" w:rsidRPr="00A051E9" w:rsidRDefault="00F63AFD" w:rsidP="00A051E9">
          <w:pPr>
            <w:pStyle w:val="TOC3"/>
            <w:tabs>
              <w:tab w:val="left" w:pos="132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17" w:history="1">
            <w:r w:rsidR="00A051E9" w:rsidRPr="00A051E9">
              <w:rPr>
                <w:rStyle w:val="Hyperlink"/>
                <w:rFonts w:ascii="Times New Roman" w:hAnsi="Times New Roman" w:cs="Times New Roman"/>
                <w:noProof/>
                <w:sz w:val="24"/>
                <w:szCs w:val="24"/>
              </w:rPr>
              <w:t>4.4.3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Pengaruh Konservatisme Akuntansi terhadap Manajemen Laba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_Toc114066017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A051E9" w:rsidRPr="00A051E9">
              <w:rPr>
                <w:rFonts w:ascii="Times New Roman" w:hAnsi="Times New Roman" w:cs="Times New Roman"/>
                <w:noProof/>
                <w:webHidden/>
                <w:sz w:val="24"/>
                <w:szCs w:val="24"/>
              </w:rPr>
              <w:fldChar w:fldCharType="end"/>
            </w:r>
          </w:hyperlink>
        </w:p>
        <w:p w14:paraId="4C72E2FA" w14:textId="50542627" w:rsidR="00A051E9" w:rsidRPr="00A051E9" w:rsidRDefault="00F63AFD" w:rsidP="00A051E9">
          <w:pPr>
            <w:pStyle w:val="TOC3"/>
            <w:tabs>
              <w:tab w:val="left" w:pos="1320"/>
              <w:tab w:val="right" w:leader="dot" w:pos="7928"/>
            </w:tabs>
            <w:spacing w:after="0" w:line="360" w:lineRule="auto"/>
            <w:rPr>
              <w:rFonts w:ascii="Times New Roman" w:eastAsiaTheme="minorEastAsia" w:hAnsi="Times New Roman" w:cs="Times New Roman"/>
              <w:noProof/>
              <w:sz w:val="24"/>
              <w:szCs w:val="24"/>
              <w:lang w:val="en-ID" w:eastAsia="en-ID"/>
            </w:rPr>
          </w:pPr>
          <w:hyperlink w:anchor="_Toc114066018" w:history="1">
            <w:r w:rsidR="00A051E9" w:rsidRPr="00A051E9">
              <w:rPr>
                <w:rStyle w:val="Hyperlink"/>
                <w:rFonts w:ascii="Times New Roman" w:hAnsi="Times New Roman" w:cs="Times New Roman"/>
                <w:noProof/>
                <w:sz w:val="24"/>
                <w:szCs w:val="24"/>
              </w:rPr>
              <w:t>4.4.4</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Pengaruh Nilai Perusahaan terhadap Manajemen Laba</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_Toc114066018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A051E9" w:rsidRPr="00A051E9">
              <w:rPr>
                <w:rFonts w:ascii="Times New Roman" w:hAnsi="Times New Roman" w:cs="Times New Roman"/>
                <w:noProof/>
                <w:webHidden/>
                <w:sz w:val="24"/>
                <w:szCs w:val="24"/>
              </w:rPr>
              <w:fldChar w:fldCharType="end"/>
            </w:r>
          </w:hyperlink>
        </w:p>
        <w:p w14:paraId="6E7A75AC" w14:textId="467CFAB4" w:rsidR="00A051E9" w:rsidRPr="00A051E9" w:rsidRDefault="00F63AFD" w:rsidP="00A051E9">
          <w:pPr>
            <w:pStyle w:val="TOC1"/>
            <w:spacing w:after="0" w:line="276" w:lineRule="auto"/>
            <w:rPr>
              <w:rFonts w:ascii="Times New Roman" w:eastAsiaTheme="minorEastAsia" w:hAnsi="Times New Roman" w:cs="Times New Roman"/>
              <w:b/>
              <w:bCs/>
              <w:noProof/>
              <w:sz w:val="24"/>
              <w:szCs w:val="24"/>
              <w:lang w:val="en-ID" w:eastAsia="en-ID"/>
            </w:rPr>
          </w:pPr>
          <w:hyperlink w:anchor="_Toc114066019" w:history="1">
            <w:r w:rsidR="00A051E9" w:rsidRPr="00A051E9">
              <w:rPr>
                <w:rStyle w:val="Hyperlink"/>
                <w:rFonts w:ascii="Times New Roman" w:hAnsi="Times New Roman" w:cs="Times New Roman"/>
                <w:b/>
                <w:bCs/>
                <w:noProof/>
                <w:sz w:val="24"/>
                <w:szCs w:val="24"/>
              </w:rPr>
              <w:t>BAB V PENUTUP</w:t>
            </w:r>
            <w:r w:rsidR="00A051E9" w:rsidRPr="00A051E9">
              <w:rPr>
                <w:rFonts w:ascii="Times New Roman" w:hAnsi="Times New Roman" w:cs="Times New Roman"/>
                <w:b/>
                <w:bCs/>
                <w:noProof/>
                <w:webHidden/>
                <w:sz w:val="24"/>
                <w:szCs w:val="24"/>
              </w:rPr>
              <w:tab/>
            </w:r>
            <w:r w:rsidR="00A051E9" w:rsidRPr="00A051E9">
              <w:rPr>
                <w:rFonts w:ascii="Times New Roman" w:hAnsi="Times New Roman" w:cs="Times New Roman"/>
                <w:b/>
                <w:bCs/>
                <w:noProof/>
                <w:webHidden/>
                <w:sz w:val="24"/>
                <w:szCs w:val="24"/>
              </w:rPr>
              <w:fldChar w:fldCharType="begin"/>
            </w:r>
            <w:r w:rsidR="00A051E9" w:rsidRPr="00A051E9">
              <w:rPr>
                <w:rFonts w:ascii="Times New Roman" w:hAnsi="Times New Roman" w:cs="Times New Roman"/>
                <w:b/>
                <w:bCs/>
                <w:noProof/>
                <w:webHidden/>
                <w:sz w:val="24"/>
                <w:szCs w:val="24"/>
              </w:rPr>
              <w:instrText xml:space="preserve"> PAGEREF _Toc114066019 \h </w:instrText>
            </w:r>
            <w:r w:rsidR="00A051E9" w:rsidRPr="00A051E9">
              <w:rPr>
                <w:rFonts w:ascii="Times New Roman" w:hAnsi="Times New Roman" w:cs="Times New Roman"/>
                <w:b/>
                <w:bCs/>
                <w:noProof/>
                <w:webHidden/>
                <w:sz w:val="24"/>
                <w:szCs w:val="24"/>
              </w:rPr>
            </w:r>
            <w:r w:rsidR="00A051E9" w:rsidRPr="00A051E9">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63</w:t>
            </w:r>
            <w:r w:rsidR="00A051E9" w:rsidRPr="00A051E9">
              <w:rPr>
                <w:rFonts w:ascii="Times New Roman" w:hAnsi="Times New Roman" w:cs="Times New Roman"/>
                <w:b/>
                <w:bCs/>
                <w:noProof/>
                <w:webHidden/>
                <w:sz w:val="24"/>
                <w:szCs w:val="24"/>
              </w:rPr>
              <w:fldChar w:fldCharType="end"/>
            </w:r>
          </w:hyperlink>
        </w:p>
        <w:p w14:paraId="6B01340E" w14:textId="0685C39B"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20" w:history="1">
            <w:r w:rsidR="00A051E9" w:rsidRPr="00A051E9">
              <w:rPr>
                <w:rStyle w:val="Hyperlink"/>
                <w:rFonts w:ascii="Times New Roman" w:hAnsi="Times New Roman" w:cs="Times New Roman"/>
                <w:noProof/>
                <w:sz w:val="24"/>
                <w:szCs w:val="24"/>
              </w:rPr>
              <w:t>5.1</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Kesimpulan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_Toc114066020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A051E9" w:rsidRPr="00A051E9">
              <w:rPr>
                <w:rFonts w:ascii="Times New Roman" w:hAnsi="Times New Roman" w:cs="Times New Roman"/>
                <w:noProof/>
                <w:webHidden/>
                <w:sz w:val="24"/>
                <w:szCs w:val="24"/>
              </w:rPr>
              <w:fldChar w:fldCharType="end"/>
            </w:r>
          </w:hyperlink>
        </w:p>
        <w:p w14:paraId="2836DE92" w14:textId="2B181109" w:rsidR="00A051E9" w:rsidRPr="00A051E9" w:rsidRDefault="00F63AFD" w:rsidP="00A051E9">
          <w:pPr>
            <w:pStyle w:val="TOC2"/>
            <w:tabs>
              <w:tab w:val="left" w:pos="880"/>
              <w:tab w:val="right" w:leader="dot" w:pos="7928"/>
            </w:tabs>
            <w:spacing w:after="0" w:line="276" w:lineRule="auto"/>
            <w:rPr>
              <w:rFonts w:ascii="Times New Roman" w:eastAsiaTheme="minorEastAsia" w:hAnsi="Times New Roman" w:cs="Times New Roman"/>
              <w:noProof/>
              <w:sz w:val="24"/>
              <w:szCs w:val="24"/>
              <w:lang w:val="en-ID" w:eastAsia="en-ID"/>
            </w:rPr>
          </w:pPr>
          <w:hyperlink w:anchor="_Toc114066021" w:history="1">
            <w:r w:rsidR="00A051E9" w:rsidRPr="00A051E9">
              <w:rPr>
                <w:rStyle w:val="Hyperlink"/>
                <w:rFonts w:ascii="Times New Roman" w:hAnsi="Times New Roman" w:cs="Times New Roman"/>
                <w:noProof/>
                <w:sz w:val="24"/>
                <w:szCs w:val="24"/>
              </w:rPr>
              <w:t>5.2</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Keterbatasan Penelitian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_Toc114066021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A051E9" w:rsidRPr="00A051E9">
              <w:rPr>
                <w:rFonts w:ascii="Times New Roman" w:hAnsi="Times New Roman" w:cs="Times New Roman"/>
                <w:noProof/>
                <w:webHidden/>
                <w:sz w:val="24"/>
                <w:szCs w:val="24"/>
              </w:rPr>
              <w:fldChar w:fldCharType="end"/>
            </w:r>
          </w:hyperlink>
        </w:p>
        <w:p w14:paraId="5C0546A7" w14:textId="5249BA58" w:rsidR="00A051E9" w:rsidRPr="00A051E9" w:rsidRDefault="00F63AFD" w:rsidP="00A051E9">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ID" w:eastAsia="en-ID"/>
            </w:rPr>
          </w:pPr>
          <w:hyperlink w:anchor="_Toc114066022" w:history="1">
            <w:r w:rsidR="00A051E9" w:rsidRPr="00A051E9">
              <w:rPr>
                <w:rStyle w:val="Hyperlink"/>
                <w:rFonts w:ascii="Times New Roman" w:hAnsi="Times New Roman" w:cs="Times New Roman"/>
                <w:noProof/>
                <w:sz w:val="24"/>
                <w:szCs w:val="24"/>
              </w:rPr>
              <w:t>5.3</w:t>
            </w:r>
            <w:r w:rsidR="00A051E9" w:rsidRPr="00A051E9">
              <w:rPr>
                <w:rFonts w:ascii="Times New Roman" w:eastAsiaTheme="minorEastAsia" w:hAnsi="Times New Roman" w:cs="Times New Roman"/>
                <w:noProof/>
                <w:sz w:val="24"/>
                <w:szCs w:val="24"/>
                <w:lang w:val="en-ID" w:eastAsia="en-ID"/>
              </w:rPr>
              <w:tab/>
            </w:r>
            <w:r w:rsidR="00A051E9" w:rsidRPr="00A051E9">
              <w:rPr>
                <w:rStyle w:val="Hyperlink"/>
                <w:rFonts w:ascii="Times New Roman" w:hAnsi="Times New Roman" w:cs="Times New Roman"/>
                <w:noProof/>
                <w:sz w:val="24"/>
                <w:szCs w:val="24"/>
              </w:rPr>
              <w:t>Saran</w:t>
            </w:r>
            <w:r w:rsidR="00A051E9" w:rsidRPr="00A051E9">
              <w:rPr>
                <w:rFonts w:ascii="Times New Roman" w:hAnsi="Times New Roman" w:cs="Times New Roman"/>
                <w:noProof/>
                <w:webHidden/>
                <w:sz w:val="24"/>
                <w:szCs w:val="24"/>
              </w:rPr>
              <w:tab/>
            </w:r>
            <w:r w:rsidR="00A051E9" w:rsidRPr="00A051E9">
              <w:rPr>
                <w:rFonts w:ascii="Times New Roman" w:hAnsi="Times New Roman" w:cs="Times New Roman"/>
                <w:noProof/>
                <w:webHidden/>
                <w:sz w:val="24"/>
                <w:szCs w:val="24"/>
              </w:rPr>
              <w:fldChar w:fldCharType="begin"/>
            </w:r>
            <w:r w:rsidR="00A051E9" w:rsidRPr="00A051E9">
              <w:rPr>
                <w:rFonts w:ascii="Times New Roman" w:hAnsi="Times New Roman" w:cs="Times New Roman"/>
                <w:noProof/>
                <w:webHidden/>
                <w:sz w:val="24"/>
                <w:szCs w:val="24"/>
              </w:rPr>
              <w:instrText xml:space="preserve"> PAGEREF _Toc114066022 \h </w:instrText>
            </w:r>
            <w:r w:rsidR="00A051E9" w:rsidRPr="00A051E9">
              <w:rPr>
                <w:rFonts w:ascii="Times New Roman" w:hAnsi="Times New Roman" w:cs="Times New Roman"/>
                <w:noProof/>
                <w:webHidden/>
                <w:sz w:val="24"/>
                <w:szCs w:val="24"/>
              </w:rPr>
            </w:r>
            <w:r w:rsidR="00A051E9" w:rsidRPr="00A051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A051E9" w:rsidRPr="00A051E9">
              <w:rPr>
                <w:rFonts w:ascii="Times New Roman" w:hAnsi="Times New Roman" w:cs="Times New Roman"/>
                <w:noProof/>
                <w:webHidden/>
                <w:sz w:val="24"/>
                <w:szCs w:val="24"/>
              </w:rPr>
              <w:fldChar w:fldCharType="end"/>
            </w:r>
          </w:hyperlink>
        </w:p>
        <w:p w14:paraId="517456AC" w14:textId="251478DE" w:rsidR="00A051E9" w:rsidRPr="00A051E9" w:rsidRDefault="00F63AFD" w:rsidP="00A051E9">
          <w:pPr>
            <w:pStyle w:val="TOC1"/>
            <w:spacing w:after="0" w:line="360" w:lineRule="auto"/>
            <w:rPr>
              <w:rFonts w:ascii="Times New Roman" w:eastAsiaTheme="minorEastAsia" w:hAnsi="Times New Roman" w:cs="Times New Roman"/>
              <w:b/>
              <w:bCs/>
              <w:noProof/>
              <w:sz w:val="24"/>
              <w:szCs w:val="24"/>
              <w:lang w:val="en-ID" w:eastAsia="en-ID"/>
            </w:rPr>
          </w:pPr>
          <w:hyperlink w:anchor="_Toc114066023" w:history="1">
            <w:r w:rsidR="00A051E9" w:rsidRPr="00A051E9">
              <w:rPr>
                <w:rStyle w:val="Hyperlink"/>
                <w:rFonts w:ascii="Times New Roman" w:hAnsi="Times New Roman" w:cs="Times New Roman"/>
                <w:b/>
                <w:bCs/>
                <w:noProof/>
                <w:sz w:val="24"/>
                <w:szCs w:val="24"/>
              </w:rPr>
              <w:t>DAFTAR PUSTAKA</w:t>
            </w:r>
            <w:r w:rsidR="00A051E9" w:rsidRPr="00A051E9">
              <w:rPr>
                <w:rFonts w:ascii="Times New Roman" w:hAnsi="Times New Roman" w:cs="Times New Roman"/>
                <w:b/>
                <w:bCs/>
                <w:noProof/>
                <w:webHidden/>
                <w:sz w:val="24"/>
                <w:szCs w:val="24"/>
              </w:rPr>
              <w:tab/>
            </w:r>
            <w:r w:rsidR="00A051E9" w:rsidRPr="00A051E9">
              <w:rPr>
                <w:rFonts w:ascii="Times New Roman" w:hAnsi="Times New Roman" w:cs="Times New Roman"/>
                <w:b/>
                <w:bCs/>
                <w:noProof/>
                <w:webHidden/>
                <w:sz w:val="24"/>
                <w:szCs w:val="24"/>
              </w:rPr>
              <w:fldChar w:fldCharType="begin"/>
            </w:r>
            <w:r w:rsidR="00A051E9" w:rsidRPr="00A051E9">
              <w:rPr>
                <w:rFonts w:ascii="Times New Roman" w:hAnsi="Times New Roman" w:cs="Times New Roman"/>
                <w:b/>
                <w:bCs/>
                <w:noProof/>
                <w:webHidden/>
                <w:sz w:val="24"/>
                <w:szCs w:val="24"/>
              </w:rPr>
              <w:instrText xml:space="preserve"> PAGEREF _Toc114066023 \h </w:instrText>
            </w:r>
            <w:r w:rsidR="00A051E9" w:rsidRPr="00A051E9">
              <w:rPr>
                <w:rFonts w:ascii="Times New Roman" w:hAnsi="Times New Roman" w:cs="Times New Roman"/>
                <w:b/>
                <w:bCs/>
                <w:noProof/>
                <w:webHidden/>
                <w:sz w:val="24"/>
                <w:szCs w:val="24"/>
              </w:rPr>
            </w:r>
            <w:r w:rsidR="00A051E9" w:rsidRPr="00A051E9">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66</w:t>
            </w:r>
            <w:r w:rsidR="00A051E9" w:rsidRPr="00A051E9">
              <w:rPr>
                <w:rFonts w:ascii="Times New Roman" w:hAnsi="Times New Roman" w:cs="Times New Roman"/>
                <w:b/>
                <w:bCs/>
                <w:noProof/>
                <w:webHidden/>
                <w:sz w:val="24"/>
                <w:szCs w:val="24"/>
              </w:rPr>
              <w:fldChar w:fldCharType="end"/>
            </w:r>
          </w:hyperlink>
        </w:p>
        <w:p w14:paraId="772DF4CD" w14:textId="12BFC4F3" w:rsidR="00A051E9" w:rsidRPr="00A051E9" w:rsidRDefault="00F63AFD" w:rsidP="00A051E9">
          <w:pPr>
            <w:pStyle w:val="TOC1"/>
            <w:spacing w:after="0" w:line="360" w:lineRule="auto"/>
            <w:rPr>
              <w:rFonts w:ascii="Times New Roman" w:eastAsiaTheme="minorEastAsia" w:hAnsi="Times New Roman" w:cs="Times New Roman"/>
              <w:b/>
              <w:bCs/>
              <w:noProof/>
              <w:sz w:val="24"/>
              <w:szCs w:val="24"/>
              <w:lang w:val="en-ID" w:eastAsia="en-ID"/>
            </w:rPr>
          </w:pPr>
          <w:hyperlink w:anchor="_Toc114066024" w:history="1">
            <w:r w:rsidR="00A051E9" w:rsidRPr="00A051E9">
              <w:rPr>
                <w:rStyle w:val="Hyperlink"/>
                <w:rFonts w:ascii="Times New Roman" w:hAnsi="Times New Roman" w:cs="Times New Roman"/>
                <w:b/>
                <w:bCs/>
                <w:noProof/>
                <w:sz w:val="24"/>
                <w:szCs w:val="24"/>
              </w:rPr>
              <w:t>LAMPIRAN</w:t>
            </w:r>
            <w:r w:rsidR="00A051E9" w:rsidRPr="00A051E9">
              <w:rPr>
                <w:rFonts w:ascii="Times New Roman" w:hAnsi="Times New Roman" w:cs="Times New Roman"/>
                <w:b/>
                <w:bCs/>
                <w:noProof/>
                <w:webHidden/>
                <w:sz w:val="24"/>
                <w:szCs w:val="24"/>
              </w:rPr>
              <w:tab/>
            </w:r>
            <w:r w:rsidR="00A051E9" w:rsidRPr="00A051E9">
              <w:rPr>
                <w:rFonts w:ascii="Times New Roman" w:hAnsi="Times New Roman" w:cs="Times New Roman"/>
                <w:b/>
                <w:bCs/>
                <w:noProof/>
                <w:webHidden/>
                <w:sz w:val="24"/>
                <w:szCs w:val="24"/>
              </w:rPr>
              <w:fldChar w:fldCharType="begin"/>
            </w:r>
            <w:r w:rsidR="00A051E9" w:rsidRPr="00A051E9">
              <w:rPr>
                <w:rFonts w:ascii="Times New Roman" w:hAnsi="Times New Roman" w:cs="Times New Roman"/>
                <w:b/>
                <w:bCs/>
                <w:noProof/>
                <w:webHidden/>
                <w:sz w:val="24"/>
                <w:szCs w:val="24"/>
              </w:rPr>
              <w:instrText xml:space="preserve"> PAGEREF _Toc114066024 \h </w:instrText>
            </w:r>
            <w:r w:rsidR="00A051E9" w:rsidRPr="00A051E9">
              <w:rPr>
                <w:rFonts w:ascii="Times New Roman" w:hAnsi="Times New Roman" w:cs="Times New Roman"/>
                <w:b/>
                <w:bCs/>
                <w:noProof/>
                <w:webHidden/>
                <w:sz w:val="24"/>
                <w:szCs w:val="24"/>
              </w:rPr>
            </w:r>
            <w:r w:rsidR="00A051E9" w:rsidRPr="00A051E9">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72</w:t>
            </w:r>
            <w:r w:rsidR="00A051E9" w:rsidRPr="00A051E9">
              <w:rPr>
                <w:rFonts w:ascii="Times New Roman" w:hAnsi="Times New Roman" w:cs="Times New Roman"/>
                <w:b/>
                <w:bCs/>
                <w:noProof/>
                <w:webHidden/>
                <w:sz w:val="24"/>
                <w:szCs w:val="24"/>
              </w:rPr>
              <w:fldChar w:fldCharType="end"/>
            </w:r>
          </w:hyperlink>
        </w:p>
        <w:p w14:paraId="40D2A2FD" w14:textId="402A29E7" w:rsidR="00DC1934" w:rsidRPr="00F31BB2" w:rsidRDefault="000F2C63" w:rsidP="00F31BB2">
          <w:pPr>
            <w:tabs>
              <w:tab w:val="right" w:pos="7938"/>
            </w:tabs>
            <w:rPr>
              <w:rFonts w:ascii="Times New Roman" w:hAnsi="Times New Roman" w:cs="Times New Roman"/>
              <w:sz w:val="24"/>
              <w:szCs w:val="24"/>
            </w:rPr>
          </w:pPr>
          <w:r w:rsidRPr="00A051E9">
            <w:rPr>
              <w:rFonts w:ascii="Times New Roman" w:hAnsi="Times New Roman" w:cs="Times New Roman"/>
              <w:sz w:val="24"/>
              <w:szCs w:val="24"/>
            </w:rPr>
            <w:fldChar w:fldCharType="end"/>
          </w:r>
          <w:r w:rsidR="00F31BB2">
            <w:rPr>
              <w:rFonts w:ascii="Times New Roman" w:hAnsi="Times New Roman" w:cs="Times New Roman"/>
              <w:sz w:val="24"/>
              <w:szCs w:val="24"/>
            </w:rPr>
            <w:tab/>
          </w:r>
        </w:p>
      </w:sdtContent>
    </w:sdt>
    <w:p w14:paraId="64324C64" w14:textId="77777777" w:rsidR="00F35AEE" w:rsidRDefault="00F35AEE">
      <w:pPr>
        <w:spacing w:after="200" w:line="276" w:lineRule="auto"/>
        <w:rPr>
          <w:rFonts w:ascii="Times New Roman" w:eastAsia="Times New Roman" w:hAnsi="Times New Roman" w:cs="Times New Roman"/>
          <w:b/>
          <w:bCs/>
          <w:sz w:val="24"/>
          <w:szCs w:val="24"/>
        </w:rPr>
      </w:pPr>
      <w:bookmarkStart w:id="8" w:name="_Toc103339169"/>
      <w:bookmarkStart w:id="9" w:name="_Toc114065944"/>
      <w:r>
        <w:br w:type="page"/>
      </w:r>
    </w:p>
    <w:p w14:paraId="6BC3A132" w14:textId="1D44670E" w:rsidR="00DC1934" w:rsidRDefault="00DC1934" w:rsidP="00DC1934">
      <w:pPr>
        <w:pStyle w:val="Heading1"/>
      </w:pPr>
      <w:r>
        <w:lastRenderedPageBreak/>
        <w:t>DAFTAR TABEL</w:t>
      </w:r>
      <w:bookmarkEnd w:id="8"/>
      <w:bookmarkEnd w:id="9"/>
    </w:p>
    <w:p w14:paraId="4B0BDA79" w14:textId="77777777" w:rsidR="005572E6" w:rsidRPr="00DC1934" w:rsidRDefault="005572E6" w:rsidP="005572E6">
      <w:pPr>
        <w:tabs>
          <w:tab w:val="left" w:pos="3402"/>
          <w:tab w:val="left" w:pos="4395"/>
          <w:tab w:val="left" w:pos="6663"/>
        </w:tabs>
        <w:spacing w:after="0" w:line="480" w:lineRule="auto"/>
        <w:ind w:right="282"/>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No. Tabel</w:t>
      </w:r>
      <w:r w:rsidRPr="00DC1934">
        <w:rPr>
          <w:rFonts w:ascii="Times New Roman" w:hAnsi="Times New Roman" w:cs="Times New Roman"/>
          <w:b/>
          <w:color w:val="000000" w:themeColor="text1"/>
          <w:sz w:val="24"/>
          <w:szCs w:val="24"/>
        </w:rPr>
        <w:tab/>
        <w:t xml:space="preserve">Keterangan </w:t>
      </w:r>
      <w:r w:rsidRPr="00DC1934">
        <w:rPr>
          <w:rFonts w:ascii="Times New Roman" w:hAnsi="Times New Roman" w:cs="Times New Roman"/>
          <w:b/>
          <w:color w:val="000000" w:themeColor="text1"/>
          <w:sz w:val="24"/>
          <w:szCs w:val="24"/>
        </w:rPr>
        <w:tab/>
        <w:t>Halaman</w:t>
      </w:r>
    </w:p>
    <w:p w14:paraId="20C92F99" w14:textId="77777777" w:rsidR="00753A04" w:rsidRPr="00DC1934" w:rsidRDefault="00DB4934" w:rsidP="00753A04">
      <w:pPr>
        <w:tabs>
          <w:tab w:val="left" w:leader="dot" w:pos="7371"/>
        </w:tabs>
        <w:spacing w:after="0" w:line="24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2.1. </w:t>
      </w:r>
      <w:r w:rsidR="005572E6" w:rsidRPr="00DC1934">
        <w:rPr>
          <w:rFonts w:ascii="Times New Roman" w:hAnsi="Times New Roman" w:cs="Times New Roman"/>
          <w:color w:val="000000" w:themeColor="text1"/>
          <w:sz w:val="24"/>
          <w:szCs w:val="24"/>
        </w:rPr>
        <w:t xml:space="preserve">Tabel </w:t>
      </w:r>
      <w:r w:rsidR="00112A50" w:rsidRPr="00DC1934">
        <w:rPr>
          <w:rFonts w:ascii="Times New Roman" w:hAnsi="Times New Roman" w:cs="Times New Roman"/>
          <w:color w:val="000000" w:themeColor="text1"/>
          <w:sz w:val="24"/>
          <w:szCs w:val="24"/>
        </w:rPr>
        <w:t>Penelitian Terdahulu</w:t>
      </w:r>
      <w:r w:rsidR="00112A50" w:rsidRPr="00DC1934">
        <w:rPr>
          <w:rFonts w:ascii="Times New Roman" w:hAnsi="Times New Roman" w:cs="Times New Roman"/>
          <w:color w:val="000000" w:themeColor="text1"/>
          <w:sz w:val="24"/>
          <w:szCs w:val="24"/>
        </w:rPr>
        <w:tab/>
        <w:t>25</w:t>
      </w:r>
    </w:p>
    <w:p w14:paraId="6133B9AD" w14:textId="3EB57DDE" w:rsidR="00753A04" w:rsidRPr="00DC1934" w:rsidRDefault="00DB4934" w:rsidP="00753A04">
      <w:pPr>
        <w:tabs>
          <w:tab w:val="left" w:leader="dot" w:pos="7371"/>
        </w:tabs>
        <w:spacing w:after="0" w:line="24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3.1. </w:t>
      </w:r>
      <w:r w:rsidR="005572E6" w:rsidRPr="00DC1934">
        <w:rPr>
          <w:rFonts w:ascii="Times New Roman" w:hAnsi="Times New Roman" w:cs="Times New Roman"/>
          <w:color w:val="000000" w:themeColor="text1"/>
          <w:sz w:val="24"/>
          <w:szCs w:val="24"/>
        </w:rPr>
        <w:t xml:space="preserve">Tabel </w:t>
      </w:r>
      <w:r w:rsidR="00112A50" w:rsidRPr="00DC1934">
        <w:rPr>
          <w:rFonts w:ascii="Times New Roman" w:hAnsi="Times New Roman" w:cs="Times New Roman"/>
          <w:color w:val="000000" w:themeColor="text1"/>
          <w:sz w:val="24"/>
          <w:szCs w:val="24"/>
        </w:rPr>
        <w:t>Kriteria Sampel</w:t>
      </w:r>
      <w:r w:rsidR="00112A50" w:rsidRPr="00DC1934">
        <w:rPr>
          <w:rFonts w:ascii="Times New Roman" w:hAnsi="Times New Roman" w:cs="Times New Roman"/>
          <w:color w:val="000000" w:themeColor="text1"/>
          <w:sz w:val="24"/>
          <w:szCs w:val="24"/>
        </w:rPr>
        <w:tab/>
        <w:t>3</w:t>
      </w:r>
      <w:r w:rsidR="00D613B2">
        <w:rPr>
          <w:rFonts w:ascii="Times New Roman" w:hAnsi="Times New Roman" w:cs="Times New Roman"/>
          <w:color w:val="000000" w:themeColor="text1"/>
          <w:sz w:val="24"/>
          <w:szCs w:val="24"/>
        </w:rPr>
        <w:t>8</w:t>
      </w:r>
    </w:p>
    <w:p w14:paraId="18670B6D" w14:textId="51198CB3" w:rsidR="00A77554" w:rsidRDefault="00A77554" w:rsidP="00A77554">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DC1934">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Tabel Sampel Perusahaan</w:t>
      </w:r>
      <w:r>
        <w:rPr>
          <w:rFonts w:ascii="Times New Roman" w:hAnsi="Times New Roman" w:cs="Times New Roman"/>
          <w:color w:val="000000" w:themeColor="text1"/>
          <w:sz w:val="24"/>
          <w:szCs w:val="24"/>
        </w:rPr>
        <w:tab/>
        <w:t>4</w:t>
      </w:r>
      <w:r w:rsidR="00D613B2">
        <w:rPr>
          <w:rFonts w:ascii="Times New Roman" w:hAnsi="Times New Roman" w:cs="Times New Roman"/>
          <w:color w:val="000000" w:themeColor="text1"/>
          <w:sz w:val="24"/>
          <w:szCs w:val="24"/>
        </w:rPr>
        <w:t>4</w:t>
      </w:r>
    </w:p>
    <w:p w14:paraId="442E0573" w14:textId="5C9E1AE2" w:rsidR="00A77554" w:rsidRDefault="00A77554" w:rsidP="00A77554">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r w:rsidRPr="00DC1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Tabel </w:t>
      </w:r>
      <w:r w:rsidRPr="00A77554">
        <w:rPr>
          <w:rFonts w:ascii="Times New Roman" w:hAnsi="Times New Roman" w:cs="Times New Roman"/>
          <w:i/>
          <w:color w:val="000000" w:themeColor="text1"/>
          <w:sz w:val="24"/>
          <w:szCs w:val="24"/>
        </w:rPr>
        <w:t>Outlier</w:t>
      </w:r>
      <w:r>
        <w:rPr>
          <w:rFonts w:ascii="Times New Roman" w:hAnsi="Times New Roman" w:cs="Times New Roman"/>
          <w:color w:val="000000" w:themeColor="text1"/>
          <w:sz w:val="24"/>
          <w:szCs w:val="24"/>
        </w:rPr>
        <w:t xml:space="preserve"> Data</w:t>
      </w:r>
      <w:r>
        <w:rPr>
          <w:rFonts w:ascii="Times New Roman" w:hAnsi="Times New Roman" w:cs="Times New Roman"/>
          <w:color w:val="000000" w:themeColor="text1"/>
          <w:sz w:val="24"/>
          <w:szCs w:val="24"/>
        </w:rPr>
        <w:tab/>
        <w:t>4</w:t>
      </w:r>
      <w:r w:rsidR="00D613B2">
        <w:rPr>
          <w:rFonts w:ascii="Times New Roman" w:hAnsi="Times New Roman" w:cs="Times New Roman"/>
          <w:color w:val="000000" w:themeColor="text1"/>
          <w:sz w:val="24"/>
          <w:szCs w:val="24"/>
        </w:rPr>
        <w:t>6</w:t>
      </w:r>
    </w:p>
    <w:p w14:paraId="3493F71A" w14:textId="44D82F7E" w:rsidR="00A77554" w:rsidRDefault="00A77554" w:rsidP="00A77554">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r w:rsidRPr="00DC1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Tabel Hasil Statistik Deskriptif</w:t>
      </w:r>
      <w:r>
        <w:rPr>
          <w:rFonts w:ascii="Times New Roman" w:hAnsi="Times New Roman" w:cs="Times New Roman"/>
          <w:color w:val="000000" w:themeColor="text1"/>
          <w:sz w:val="24"/>
          <w:szCs w:val="24"/>
        </w:rPr>
        <w:tab/>
        <w:t>4</w:t>
      </w:r>
      <w:r w:rsidR="00D613B2">
        <w:rPr>
          <w:rFonts w:ascii="Times New Roman" w:hAnsi="Times New Roman" w:cs="Times New Roman"/>
          <w:color w:val="000000" w:themeColor="text1"/>
          <w:sz w:val="24"/>
          <w:szCs w:val="24"/>
        </w:rPr>
        <w:t>6</w:t>
      </w:r>
    </w:p>
    <w:p w14:paraId="2B7B709F" w14:textId="6181FE8C" w:rsidR="00A77554" w:rsidRDefault="00A77554" w:rsidP="00A77554">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3209C1">
        <w:rPr>
          <w:rFonts w:ascii="Times New Roman" w:hAnsi="Times New Roman" w:cs="Times New Roman"/>
          <w:color w:val="000000" w:themeColor="text1"/>
          <w:sz w:val="24"/>
          <w:szCs w:val="24"/>
        </w:rPr>
        <w:t>.4</w:t>
      </w:r>
      <w:r w:rsidRPr="00DC1934">
        <w:rPr>
          <w:rFonts w:ascii="Times New Roman" w:hAnsi="Times New Roman" w:cs="Times New Roman"/>
          <w:color w:val="000000" w:themeColor="text1"/>
          <w:sz w:val="24"/>
          <w:szCs w:val="24"/>
        </w:rPr>
        <w:t xml:space="preserve">. Tabel </w:t>
      </w:r>
      <w:r>
        <w:rPr>
          <w:rFonts w:ascii="Times New Roman" w:hAnsi="Times New Roman" w:cs="Times New Roman"/>
          <w:color w:val="000000" w:themeColor="text1"/>
          <w:sz w:val="24"/>
          <w:szCs w:val="24"/>
        </w:rPr>
        <w:t>Uji Normalitas</w:t>
      </w:r>
      <w:r w:rsidR="003209C1">
        <w:rPr>
          <w:rFonts w:ascii="Times New Roman" w:hAnsi="Times New Roman" w:cs="Times New Roman"/>
          <w:color w:val="000000" w:themeColor="text1"/>
          <w:sz w:val="24"/>
          <w:szCs w:val="24"/>
        </w:rPr>
        <w:t xml:space="preserve"> </w:t>
      </w:r>
      <w:r w:rsidR="003209C1" w:rsidRPr="003209C1">
        <w:rPr>
          <w:rFonts w:ascii="Times New Roman" w:hAnsi="Times New Roman" w:cs="Times New Roman"/>
          <w:i/>
          <w:color w:val="000000" w:themeColor="text1"/>
          <w:sz w:val="24"/>
          <w:szCs w:val="24"/>
        </w:rPr>
        <w:t>(One-Sample Kolmogorov-Smirnov Test)</w:t>
      </w:r>
      <w:r w:rsidR="003209C1">
        <w:rPr>
          <w:rFonts w:ascii="Times New Roman" w:hAnsi="Times New Roman" w:cs="Times New Roman"/>
          <w:color w:val="000000" w:themeColor="text1"/>
          <w:sz w:val="24"/>
          <w:szCs w:val="24"/>
        </w:rPr>
        <w:tab/>
      </w:r>
      <w:r w:rsidR="00D613B2">
        <w:rPr>
          <w:rFonts w:ascii="Times New Roman" w:hAnsi="Times New Roman" w:cs="Times New Roman"/>
          <w:color w:val="000000" w:themeColor="text1"/>
          <w:sz w:val="24"/>
          <w:szCs w:val="24"/>
        </w:rPr>
        <w:t>49</w:t>
      </w:r>
    </w:p>
    <w:p w14:paraId="399C44E0" w14:textId="2F0C93DF" w:rsidR="003209C1" w:rsidRDefault="003209C1" w:rsidP="00A77554">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r w:rsidRPr="00DC1934">
        <w:rPr>
          <w:rFonts w:ascii="Times New Roman" w:hAnsi="Times New Roman" w:cs="Times New Roman"/>
          <w:color w:val="000000" w:themeColor="text1"/>
          <w:sz w:val="24"/>
          <w:szCs w:val="24"/>
        </w:rPr>
        <w:t xml:space="preserve">. Tabel </w:t>
      </w:r>
      <w:r>
        <w:rPr>
          <w:rFonts w:ascii="Times New Roman" w:hAnsi="Times New Roman" w:cs="Times New Roman"/>
          <w:color w:val="000000" w:themeColor="text1"/>
          <w:sz w:val="24"/>
          <w:szCs w:val="24"/>
        </w:rPr>
        <w:t xml:space="preserve">Uji </w:t>
      </w:r>
      <w:r w:rsidR="008D0B51">
        <w:rPr>
          <w:rFonts w:ascii="Times New Roman" w:hAnsi="Times New Roman" w:cs="Times New Roman"/>
          <w:color w:val="000000" w:themeColor="text1"/>
          <w:sz w:val="24"/>
          <w:szCs w:val="24"/>
        </w:rPr>
        <w:t xml:space="preserve">Autokorelasi </w:t>
      </w:r>
      <w:r w:rsidR="008D0B51" w:rsidRPr="003209C1">
        <w:rPr>
          <w:rFonts w:ascii="Times New Roman" w:hAnsi="Times New Roman" w:cs="Times New Roman"/>
          <w:i/>
          <w:color w:val="000000" w:themeColor="text1"/>
          <w:sz w:val="24"/>
          <w:szCs w:val="24"/>
        </w:rPr>
        <w:t>(Durbin-Watson)</w:t>
      </w:r>
      <w:r>
        <w:rPr>
          <w:rFonts w:ascii="Times New Roman" w:hAnsi="Times New Roman" w:cs="Times New Roman"/>
          <w:color w:val="000000" w:themeColor="text1"/>
          <w:sz w:val="24"/>
          <w:szCs w:val="24"/>
        </w:rPr>
        <w:tab/>
        <w:t>5</w:t>
      </w:r>
      <w:r w:rsidR="00D613B2">
        <w:rPr>
          <w:rFonts w:ascii="Times New Roman" w:hAnsi="Times New Roman" w:cs="Times New Roman"/>
          <w:color w:val="000000" w:themeColor="text1"/>
          <w:sz w:val="24"/>
          <w:szCs w:val="24"/>
        </w:rPr>
        <w:t>0</w:t>
      </w:r>
    </w:p>
    <w:p w14:paraId="3B0B194C" w14:textId="3C55C014" w:rsidR="003209C1" w:rsidRDefault="003209C1" w:rsidP="00A77554">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Pr="00DC1934">
        <w:rPr>
          <w:rFonts w:ascii="Times New Roman" w:hAnsi="Times New Roman" w:cs="Times New Roman"/>
          <w:color w:val="000000" w:themeColor="text1"/>
          <w:sz w:val="24"/>
          <w:szCs w:val="24"/>
        </w:rPr>
        <w:t xml:space="preserve">. Tabel </w:t>
      </w:r>
      <w:r>
        <w:rPr>
          <w:rFonts w:ascii="Times New Roman" w:hAnsi="Times New Roman" w:cs="Times New Roman"/>
          <w:color w:val="000000" w:themeColor="text1"/>
          <w:sz w:val="24"/>
          <w:szCs w:val="24"/>
        </w:rPr>
        <w:t xml:space="preserve">Uji </w:t>
      </w:r>
      <w:r w:rsidR="008D0B51">
        <w:rPr>
          <w:rFonts w:ascii="Times New Roman" w:hAnsi="Times New Roman" w:cs="Times New Roman"/>
          <w:color w:val="000000" w:themeColor="text1"/>
          <w:sz w:val="24"/>
          <w:szCs w:val="24"/>
        </w:rPr>
        <w:t>Multikoliniaritas</w:t>
      </w:r>
      <w:r>
        <w:rPr>
          <w:rFonts w:ascii="Times New Roman" w:hAnsi="Times New Roman" w:cs="Times New Roman"/>
          <w:color w:val="000000" w:themeColor="text1"/>
          <w:sz w:val="24"/>
          <w:szCs w:val="24"/>
        </w:rPr>
        <w:tab/>
        <w:t>5</w:t>
      </w:r>
      <w:r w:rsidR="008D0B51">
        <w:rPr>
          <w:rFonts w:ascii="Times New Roman" w:hAnsi="Times New Roman" w:cs="Times New Roman"/>
          <w:color w:val="000000" w:themeColor="text1"/>
          <w:sz w:val="24"/>
          <w:szCs w:val="24"/>
        </w:rPr>
        <w:t>1</w:t>
      </w:r>
    </w:p>
    <w:p w14:paraId="33D63CDF" w14:textId="4CFFEC5D" w:rsidR="003209C1" w:rsidRDefault="003209C1" w:rsidP="00A77554">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r w:rsidRPr="00DC1934">
        <w:rPr>
          <w:rFonts w:ascii="Times New Roman" w:hAnsi="Times New Roman" w:cs="Times New Roman"/>
          <w:color w:val="000000" w:themeColor="text1"/>
          <w:sz w:val="24"/>
          <w:szCs w:val="24"/>
        </w:rPr>
        <w:t xml:space="preserve">. Tabel </w:t>
      </w:r>
      <w:r>
        <w:rPr>
          <w:rFonts w:ascii="Times New Roman" w:hAnsi="Times New Roman" w:cs="Times New Roman"/>
          <w:color w:val="000000" w:themeColor="text1"/>
          <w:sz w:val="24"/>
          <w:szCs w:val="24"/>
        </w:rPr>
        <w:t>Hasil Analisis Regresi Linier Berganda</w:t>
      </w:r>
      <w:r>
        <w:rPr>
          <w:rFonts w:ascii="Times New Roman" w:hAnsi="Times New Roman" w:cs="Times New Roman"/>
          <w:color w:val="000000" w:themeColor="text1"/>
          <w:sz w:val="24"/>
          <w:szCs w:val="24"/>
        </w:rPr>
        <w:tab/>
        <w:t>5</w:t>
      </w:r>
      <w:r w:rsidR="00D613B2">
        <w:rPr>
          <w:rFonts w:ascii="Times New Roman" w:hAnsi="Times New Roman" w:cs="Times New Roman"/>
          <w:color w:val="000000" w:themeColor="text1"/>
          <w:sz w:val="24"/>
          <w:szCs w:val="24"/>
        </w:rPr>
        <w:t>3</w:t>
      </w:r>
    </w:p>
    <w:p w14:paraId="3CE9FCB2" w14:textId="65C894FB" w:rsidR="003209C1" w:rsidRDefault="003209C1" w:rsidP="00A77554">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r w:rsidRPr="00DC1934">
        <w:rPr>
          <w:rFonts w:ascii="Times New Roman" w:hAnsi="Times New Roman" w:cs="Times New Roman"/>
          <w:color w:val="000000" w:themeColor="text1"/>
          <w:sz w:val="24"/>
          <w:szCs w:val="24"/>
        </w:rPr>
        <w:t xml:space="preserve">. Tabel </w:t>
      </w:r>
      <w:r>
        <w:rPr>
          <w:rFonts w:ascii="Times New Roman" w:hAnsi="Times New Roman" w:cs="Times New Roman"/>
          <w:color w:val="000000" w:themeColor="text1"/>
          <w:sz w:val="24"/>
          <w:szCs w:val="24"/>
        </w:rPr>
        <w:t>Hasil Uji F</w:t>
      </w:r>
      <w:r>
        <w:rPr>
          <w:rFonts w:ascii="Times New Roman" w:hAnsi="Times New Roman" w:cs="Times New Roman"/>
          <w:color w:val="000000" w:themeColor="text1"/>
          <w:sz w:val="24"/>
          <w:szCs w:val="24"/>
        </w:rPr>
        <w:tab/>
        <w:t>5</w:t>
      </w:r>
      <w:r w:rsidR="00D613B2">
        <w:rPr>
          <w:rFonts w:ascii="Times New Roman" w:hAnsi="Times New Roman" w:cs="Times New Roman"/>
          <w:color w:val="000000" w:themeColor="text1"/>
          <w:sz w:val="24"/>
          <w:szCs w:val="24"/>
        </w:rPr>
        <w:t>5</w:t>
      </w:r>
    </w:p>
    <w:p w14:paraId="77900FA7" w14:textId="28E9FD58" w:rsidR="003209C1" w:rsidRPr="00DC1934" w:rsidRDefault="003209C1" w:rsidP="00A77554">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r w:rsidRPr="00DC1934">
        <w:rPr>
          <w:rFonts w:ascii="Times New Roman" w:hAnsi="Times New Roman" w:cs="Times New Roman"/>
          <w:color w:val="000000" w:themeColor="text1"/>
          <w:sz w:val="24"/>
          <w:szCs w:val="24"/>
        </w:rPr>
        <w:t xml:space="preserve">. Tabel </w:t>
      </w:r>
      <w:r>
        <w:rPr>
          <w:rFonts w:ascii="Times New Roman" w:hAnsi="Times New Roman" w:cs="Times New Roman"/>
          <w:color w:val="000000" w:themeColor="text1"/>
          <w:sz w:val="24"/>
          <w:szCs w:val="24"/>
        </w:rPr>
        <w:t>Hasil Uji Koefisien Determinasi (R</w:t>
      </w:r>
      <w:r w:rsidRPr="00201C06">
        <w:rPr>
          <w:rStyle w:val="viiyi"/>
          <w:vertAlign w:val="superscript"/>
        </w:rPr>
        <w:t>2</w:t>
      </w:r>
      <w:r>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w:t>
      </w:r>
      <w:r w:rsidR="00D613B2">
        <w:rPr>
          <w:rFonts w:ascii="Times New Roman" w:hAnsi="Times New Roman" w:cs="Times New Roman"/>
          <w:color w:val="000000" w:themeColor="text1"/>
          <w:sz w:val="24"/>
          <w:szCs w:val="24"/>
        </w:rPr>
        <w:t>6</w:t>
      </w:r>
    </w:p>
    <w:p w14:paraId="6CB57572" w14:textId="77777777" w:rsidR="00357E97" w:rsidRPr="00DC1934" w:rsidRDefault="00357E97">
      <w:pPr>
        <w:spacing w:after="200" w:line="276" w:lineRule="auto"/>
        <w:rPr>
          <w:rFonts w:ascii="Times New Roman" w:hAnsi="Times New Roman" w:cs="Times New Roman"/>
          <w:bCs/>
          <w:i/>
          <w:color w:val="000000" w:themeColor="text1"/>
          <w:sz w:val="24"/>
          <w:szCs w:val="24"/>
        </w:rPr>
      </w:pPr>
      <w:r w:rsidRPr="00DC1934">
        <w:rPr>
          <w:rFonts w:ascii="Times New Roman" w:hAnsi="Times New Roman" w:cs="Times New Roman"/>
          <w:bCs/>
          <w:i/>
          <w:color w:val="000000" w:themeColor="text1"/>
          <w:sz w:val="24"/>
          <w:szCs w:val="24"/>
        </w:rPr>
        <w:br w:type="page"/>
      </w:r>
    </w:p>
    <w:p w14:paraId="08679951" w14:textId="77777777" w:rsidR="00357E97" w:rsidRPr="00DC1934" w:rsidRDefault="00357E97" w:rsidP="00BE0661">
      <w:pPr>
        <w:pStyle w:val="Heading1"/>
      </w:pPr>
      <w:bookmarkStart w:id="10" w:name="_Toc114065945"/>
      <w:r w:rsidRPr="00DC1934">
        <w:lastRenderedPageBreak/>
        <w:t>DAFTAR GAMBAR</w:t>
      </w:r>
      <w:bookmarkEnd w:id="10"/>
    </w:p>
    <w:p w14:paraId="0971787E" w14:textId="77777777" w:rsidR="00357E97" w:rsidRPr="00DC1934" w:rsidRDefault="005572E6" w:rsidP="005572E6">
      <w:pPr>
        <w:tabs>
          <w:tab w:val="left" w:pos="3402"/>
          <w:tab w:val="left" w:pos="4395"/>
          <w:tab w:val="left" w:pos="6663"/>
        </w:tabs>
        <w:spacing w:after="0" w:line="480" w:lineRule="auto"/>
        <w:ind w:right="282"/>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 xml:space="preserve">No. Gambar  </w:t>
      </w:r>
      <w:r w:rsidRPr="00DC1934">
        <w:rPr>
          <w:rFonts w:ascii="Times New Roman" w:hAnsi="Times New Roman" w:cs="Times New Roman"/>
          <w:b/>
          <w:color w:val="000000" w:themeColor="text1"/>
          <w:sz w:val="24"/>
          <w:szCs w:val="24"/>
        </w:rPr>
        <w:tab/>
        <w:t xml:space="preserve">Keterangan </w:t>
      </w:r>
      <w:r w:rsidRPr="00DC1934">
        <w:rPr>
          <w:rFonts w:ascii="Times New Roman" w:hAnsi="Times New Roman" w:cs="Times New Roman"/>
          <w:b/>
          <w:color w:val="000000" w:themeColor="text1"/>
          <w:sz w:val="24"/>
          <w:szCs w:val="24"/>
        </w:rPr>
        <w:tab/>
        <w:t>Halaman</w:t>
      </w:r>
    </w:p>
    <w:p w14:paraId="612838DD" w14:textId="19FE3F89" w:rsidR="00753A04" w:rsidRPr="00DC1934" w:rsidRDefault="00DB4934" w:rsidP="00753A04">
      <w:pPr>
        <w:tabs>
          <w:tab w:val="left" w:leader="dot" w:pos="7371"/>
        </w:tabs>
        <w:spacing w:after="0" w:line="24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2.1. </w:t>
      </w:r>
      <w:r w:rsidR="00112A50" w:rsidRPr="00DC1934">
        <w:rPr>
          <w:rFonts w:ascii="Times New Roman" w:hAnsi="Times New Roman" w:cs="Times New Roman"/>
          <w:color w:val="000000" w:themeColor="text1"/>
          <w:sz w:val="24"/>
          <w:szCs w:val="24"/>
        </w:rPr>
        <w:t>Gambar</w:t>
      </w:r>
      <w:r w:rsidR="005572E6" w:rsidRPr="00DC1934">
        <w:rPr>
          <w:rFonts w:ascii="Times New Roman" w:hAnsi="Times New Roman" w:cs="Times New Roman"/>
          <w:color w:val="000000" w:themeColor="text1"/>
          <w:sz w:val="24"/>
          <w:szCs w:val="24"/>
        </w:rPr>
        <w:t xml:space="preserve"> </w:t>
      </w:r>
      <w:r w:rsidR="00112A50" w:rsidRPr="00DC1934">
        <w:rPr>
          <w:rFonts w:ascii="Times New Roman" w:hAnsi="Times New Roman" w:cs="Times New Roman"/>
          <w:color w:val="000000" w:themeColor="text1"/>
          <w:sz w:val="24"/>
          <w:szCs w:val="24"/>
        </w:rPr>
        <w:t>Kerangka Konsep</w:t>
      </w:r>
      <w:r w:rsidR="00112A50" w:rsidRPr="00DC1934">
        <w:rPr>
          <w:rFonts w:ascii="Times New Roman" w:hAnsi="Times New Roman" w:cs="Times New Roman"/>
          <w:color w:val="000000" w:themeColor="text1"/>
          <w:sz w:val="24"/>
          <w:szCs w:val="24"/>
        </w:rPr>
        <w:tab/>
        <w:t>2</w:t>
      </w:r>
      <w:r w:rsidR="00D613B2">
        <w:rPr>
          <w:rFonts w:ascii="Times New Roman" w:hAnsi="Times New Roman" w:cs="Times New Roman"/>
          <w:color w:val="000000" w:themeColor="text1"/>
          <w:sz w:val="24"/>
          <w:szCs w:val="24"/>
        </w:rPr>
        <w:t>7</w:t>
      </w:r>
    </w:p>
    <w:p w14:paraId="5F1A4DE0" w14:textId="12F7ED66" w:rsidR="00753A04" w:rsidRPr="00DC1934" w:rsidRDefault="00DB4934" w:rsidP="00753A04">
      <w:pPr>
        <w:tabs>
          <w:tab w:val="left" w:leader="dot" w:pos="7371"/>
        </w:tabs>
        <w:spacing w:after="0" w:line="24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2.2. </w:t>
      </w:r>
      <w:r w:rsidR="00112A50" w:rsidRPr="00DC1934">
        <w:rPr>
          <w:rFonts w:ascii="Times New Roman" w:hAnsi="Times New Roman" w:cs="Times New Roman"/>
          <w:color w:val="000000" w:themeColor="text1"/>
          <w:sz w:val="24"/>
          <w:szCs w:val="24"/>
        </w:rPr>
        <w:t>Gambar Model Penelitian</w:t>
      </w:r>
      <w:r w:rsidR="00112A50" w:rsidRPr="00DC1934">
        <w:rPr>
          <w:rFonts w:ascii="Times New Roman" w:hAnsi="Times New Roman" w:cs="Times New Roman"/>
          <w:color w:val="000000" w:themeColor="text1"/>
          <w:sz w:val="24"/>
          <w:szCs w:val="24"/>
        </w:rPr>
        <w:tab/>
        <w:t>3</w:t>
      </w:r>
      <w:r w:rsidR="00D613B2">
        <w:rPr>
          <w:rFonts w:ascii="Times New Roman" w:hAnsi="Times New Roman" w:cs="Times New Roman"/>
          <w:color w:val="000000" w:themeColor="text1"/>
          <w:sz w:val="24"/>
          <w:szCs w:val="24"/>
        </w:rPr>
        <w:t>3</w:t>
      </w:r>
    </w:p>
    <w:p w14:paraId="0F2A712E" w14:textId="5C058335" w:rsidR="00C4747F" w:rsidRPr="00DC1934" w:rsidRDefault="00C4747F" w:rsidP="00C4747F">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r w:rsidRPr="00DC1934">
        <w:rPr>
          <w:rFonts w:ascii="Times New Roman" w:hAnsi="Times New Roman" w:cs="Times New Roman"/>
          <w:color w:val="000000" w:themeColor="text1"/>
          <w:sz w:val="24"/>
          <w:szCs w:val="24"/>
        </w:rPr>
        <w:t xml:space="preserve">. Gambar </w:t>
      </w:r>
      <w:r w:rsidRPr="00084084">
        <w:rPr>
          <w:rFonts w:ascii="Times New Roman" w:hAnsi="Times New Roman" w:cs="Times New Roman"/>
          <w:i/>
          <w:iCs/>
          <w:color w:val="000000" w:themeColor="text1"/>
          <w:sz w:val="24"/>
          <w:szCs w:val="24"/>
        </w:rPr>
        <w:t>Scatterplot</w:t>
      </w:r>
      <w:r>
        <w:rPr>
          <w:rFonts w:ascii="Times New Roman" w:hAnsi="Times New Roman" w:cs="Times New Roman"/>
          <w:color w:val="000000" w:themeColor="text1"/>
          <w:sz w:val="24"/>
          <w:szCs w:val="24"/>
        </w:rPr>
        <w:tab/>
        <w:t>5</w:t>
      </w:r>
      <w:r w:rsidR="00D613B2">
        <w:rPr>
          <w:rFonts w:ascii="Times New Roman" w:hAnsi="Times New Roman" w:cs="Times New Roman"/>
          <w:color w:val="000000" w:themeColor="text1"/>
          <w:sz w:val="24"/>
          <w:szCs w:val="24"/>
        </w:rPr>
        <w:t>1</w:t>
      </w:r>
    </w:p>
    <w:p w14:paraId="6A44AD47" w14:textId="77777777" w:rsidR="00B71CF6" w:rsidRPr="00DC1934" w:rsidRDefault="00D16CFB" w:rsidP="00637B65">
      <w:pPr>
        <w:spacing w:after="200" w:line="276" w:lineRule="auto"/>
        <w:jc w:val="center"/>
        <w:rPr>
          <w:rFonts w:ascii="Times New Roman" w:hAnsi="Times New Roman" w:cs="Times New Roman"/>
          <w:color w:val="000000" w:themeColor="text1"/>
          <w:sz w:val="24"/>
          <w:szCs w:val="24"/>
        </w:rPr>
      </w:pPr>
      <w:r w:rsidRPr="00DC1934">
        <w:rPr>
          <w:rFonts w:ascii="Times New Roman" w:hAnsi="Times New Roman" w:cs="Times New Roman"/>
          <w:b/>
          <w:bCs/>
          <w:color w:val="000000" w:themeColor="text1"/>
          <w:sz w:val="24"/>
          <w:szCs w:val="24"/>
        </w:rPr>
        <w:br w:type="page"/>
      </w:r>
    </w:p>
    <w:p w14:paraId="67B86624" w14:textId="77777777" w:rsidR="00107D61" w:rsidRPr="00DC1934" w:rsidRDefault="00107D61" w:rsidP="00BE0661">
      <w:pPr>
        <w:pStyle w:val="Heading1"/>
      </w:pPr>
      <w:bookmarkStart w:id="11" w:name="_Toc114065946"/>
      <w:r w:rsidRPr="00DC1934">
        <w:lastRenderedPageBreak/>
        <w:t>DAFTAR LAMPIRAN</w:t>
      </w:r>
      <w:bookmarkEnd w:id="11"/>
    </w:p>
    <w:p w14:paraId="28335BC1" w14:textId="77777777" w:rsidR="00107D61" w:rsidRPr="00DC1934" w:rsidRDefault="00107D61" w:rsidP="00107D61">
      <w:pPr>
        <w:spacing w:after="0" w:line="480" w:lineRule="auto"/>
        <w:ind w:right="282"/>
        <w:jc w:val="right"/>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Halaman</w:t>
      </w:r>
    </w:p>
    <w:p w14:paraId="5553CB6F" w14:textId="05322FDC" w:rsidR="00107D61" w:rsidRPr="00DC1934" w:rsidRDefault="009C631D" w:rsidP="00107D61">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Lampiran  1: </w:t>
      </w:r>
      <w:r w:rsidR="00107D61" w:rsidRPr="00DC1934">
        <w:rPr>
          <w:rFonts w:ascii="Times New Roman" w:hAnsi="Times New Roman" w:cs="Times New Roman"/>
          <w:color w:val="000000" w:themeColor="text1"/>
          <w:sz w:val="24"/>
          <w:szCs w:val="24"/>
        </w:rPr>
        <w:t xml:space="preserve">Sampel Perusahaan Manufaktur </w:t>
      </w:r>
      <w:r>
        <w:rPr>
          <w:rFonts w:ascii="Times New Roman" w:hAnsi="Times New Roman" w:cs="Times New Roman"/>
          <w:color w:val="000000" w:themeColor="text1"/>
          <w:sz w:val="24"/>
          <w:szCs w:val="24"/>
        </w:rPr>
        <w:t>sektor Barang Konsumsi di BEI</w:t>
      </w:r>
      <w:r>
        <w:rPr>
          <w:rFonts w:ascii="Times New Roman" w:hAnsi="Times New Roman" w:cs="Times New Roman"/>
          <w:color w:val="000000" w:themeColor="text1"/>
          <w:sz w:val="24"/>
          <w:szCs w:val="24"/>
        </w:rPr>
        <w:tab/>
        <w:t>7</w:t>
      </w:r>
      <w:r w:rsidR="00D613B2">
        <w:rPr>
          <w:rFonts w:ascii="Times New Roman" w:hAnsi="Times New Roman" w:cs="Times New Roman"/>
          <w:color w:val="000000" w:themeColor="text1"/>
          <w:sz w:val="24"/>
          <w:szCs w:val="24"/>
        </w:rPr>
        <w:t>3</w:t>
      </w:r>
    </w:p>
    <w:p w14:paraId="0AB056BE" w14:textId="76E3E18E" w:rsidR="009C631D" w:rsidRPr="00DC1934" w:rsidRDefault="009C631D" w:rsidP="009C631D">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2: Perhitungan Manajemen Laba</w:t>
      </w:r>
      <w:r>
        <w:rPr>
          <w:rFonts w:ascii="Times New Roman" w:hAnsi="Times New Roman" w:cs="Times New Roman"/>
          <w:color w:val="000000" w:themeColor="text1"/>
          <w:sz w:val="24"/>
          <w:szCs w:val="24"/>
        </w:rPr>
        <w:tab/>
        <w:t>7</w:t>
      </w:r>
      <w:r w:rsidR="00D613B2">
        <w:rPr>
          <w:rFonts w:ascii="Times New Roman" w:hAnsi="Times New Roman" w:cs="Times New Roman"/>
          <w:color w:val="000000" w:themeColor="text1"/>
          <w:sz w:val="24"/>
          <w:szCs w:val="24"/>
        </w:rPr>
        <w:t>4</w:t>
      </w:r>
    </w:p>
    <w:p w14:paraId="29FC5C57" w14:textId="54FB6067" w:rsidR="00107D61" w:rsidRDefault="009C631D" w:rsidP="009C631D">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Lampiran  3: Perhitungan </w:t>
      </w:r>
      <w:r w:rsidR="00AC29B1">
        <w:rPr>
          <w:rFonts w:ascii="Times New Roman" w:hAnsi="Times New Roman" w:cs="Times New Roman"/>
          <w:color w:val="000000" w:themeColor="text1"/>
          <w:sz w:val="24"/>
          <w:szCs w:val="24"/>
        </w:rPr>
        <w:t>Persentase</w:t>
      </w:r>
      <w:r>
        <w:rPr>
          <w:rFonts w:ascii="Times New Roman" w:hAnsi="Times New Roman" w:cs="Times New Roman"/>
          <w:color w:val="000000" w:themeColor="text1"/>
          <w:sz w:val="24"/>
          <w:szCs w:val="24"/>
        </w:rPr>
        <w:t xml:space="preserve"> Komisaris</w:t>
      </w:r>
      <w:r w:rsidR="00AC29B1">
        <w:rPr>
          <w:rFonts w:ascii="Times New Roman" w:hAnsi="Times New Roman" w:cs="Times New Roman"/>
          <w:color w:val="000000" w:themeColor="text1"/>
          <w:sz w:val="24"/>
          <w:szCs w:val="24"/>
        </w:rPr>
        <w:t xml:space="preserve"> Independen</w:t>
      </w:r>
      <w:r>
        <w:rPr>
          <w:rFonts w:ascii="Times New Roman" w:hAnsi="Times New Roman" w:cs="Times New Roman"/>
          <w:color w:val="000000" w:themeColor="text1"/>
          <w:sz w:val="24"/>
          <w:szCs w:val="24"/>
        </w:rPr>
        <w:tab/>
        <w:t>7</w:t>
      </w:r>
      <w:r w:rsidR="00D613B2">
        <w:rPr>
          <w:rFonts w:ascii="Times New Roman" w:hAnsi="Times New Roman" w:cs="Times New Roman"/>
          <w:color w:val="000000" w:themeColor="text1"/>
          <w:sz w:val="24"/>
          <w:szCs w:val="24"/>
        </w:rPr>
        <w:t>7</w:t>
      </w:r>
    </w:p>
    <w:p w14:paraId="516F3A9D" w14:textId="42C4D7FC" w:rsidR="009C631D" w:rsidRDefault="009C631D" w:rsidP="009C631D">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4: Jumlah Komite Audit</w:t>
      </w:r>
      <w:r>
        <w:rPr>
          <w:rFonts w:ascii="Times New Roman" w:hAnsi="Times New Roman" w:cs="Times New Roman"/>
          <w:color w:val="000000" w:themeColor="text1"/>
          <w:sz w:val="24"/>
          <w:szCs w:val="24"/>
        </w:rPr>
        <w:tab/>
      </w:r>
      <w:r w:rsidR="00566050">
        <w:rPr>
          <w:rFonts w:ascii="Times New Roman" w:hAnsi="Times New Roman" w:cs="Times New Roman"/>
          <w:color w:val="000000" w:themeColor="text1"/>
          <w:sz w:val="24"/>
          <w:szCs w:val="24"/>
        </w:rPr>
        <w:t>8</w:t>
      </w:r>
      <w:r w:rsidR="00D613B2">
        <w:rPr>
          <w:rFonts w:ascii="Times New Roman" w:hAnsi="Times New Roman" w:cs="Times New Roman"/>
          <w:color w:val="000000" w:themeColor="text1"/>
          <w:sz w:val="24"/>
          <w:szCs w:val="24"/>
        </w:rPr>
        <w:t>0</w:t>
      </w:r>
    </w:p>
    <w:p w14:paraId="33287E0A" w14:textId="2506A2D1" w:rsidR="009C631D" w:rsidRPr="00DC1934" w:rsidRDefault="009C631D" w:rsidP="009C631D">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5: Indeks Konservatisme</w:t>
      </w:r>
      <w:r>
        <w:rPr>
          <w:rFonts w:ascii="Times New Roman" w:hAnsi="Times New Roman" w:cs="Times New Roman"/>
          <w:color w:val="000000" w:themeColor="text1"/>
          <w:sz w:val="24"/>
          <w:szCs w:val="24"/>
        </w:rPr>
        <w:tab/>
        <w:t>8</w:t>
      </w:r>
      <w:r w:rsidR="00D613B2">
        <w:rPr>
          <w:rFonts w:ascii="Times New Roman" w:hAnsi="Times New Roman" w:cs="Times New Roman"/>
          <w:color w:val="000000" w:themeColor="text1"/>
          <w:sz w:val="24"/>
          <w:szCs w:val="24"/>
        </w:rPr>
        <w:t>3</w:t>
      </w:r>
    </w:p>
    <w:p w14:paraId="337819C7" w14:textId="59D7F661" w:rsidR="009C631D" w:rsidRDefault="009C631D" w:rsidP="009C631D">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6: Perhitungan Nilai Perusahaan</w:t>
      </w:r>
      <w:r>
        <w:rPr>
          <w:rFonts w:ascii="Times New Roman" w:hAnsi="Times New Roman" w:cs="Times New Roman"/>
          <w:color w:val="000000" w:themeColor="text1"/>
          <w:sz w:val="24"/>
          <w:szCs w:val="24"/>
        </w:rPr>
        <w:tab/>
        <w:t>8</w:t>
      </w:r>
      <w:r w:rsidR="00D613B2">
        <w:rPr>
          <w:rFonts w:ascii="Times New Roman" w:hAnsi="Times New Roman" w:cs="Times New Roman"/>
          <w:color w:val="000000" w:themeColor="text1"/>
          <w:sz w:val="24"/>
          <w:szCs w:val="24"/>
        </w:rPr>
        <w:t>6</w:t>
      </w:r>
    </w:p>
    <w:p w14:paraId="2181C076" w14:textId="51B41F71" w:rsidR="009C631D" w:rsidRDefault="009C631D" w:rsidP="009C631D">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Lampiran  7: Hasil </w:t>
      </w:r>
      <w:r w:rsidRPr="00084084">
        <w:rPr>
          <w:rFonts w:ascii="Times New Roman" w:hAnsi="Times New Roman" w:cs="Times New Roman"/>
          <w:i/>
          <w:iCs/>
          <w:color w:val="000000" w:themeColor="text1"/>
          <w:sz w:val="24"/>
          <w:szCs w:val="24"/>
        </w:rPr>
        <w:t>Out</w:t>
      </w:r>
      <w:r w:rsidR="00297519" w:rsidRPr="00084084">
        <w:rPr>
          <w:rFonts w:ascii="Times New Roman" w:hAnsi="Times New Roman" w:cs="Times New Roman"/>
          <w:i/>
          <w:iCs/>
          <w:color w:val="000000" w:themeColor="text1"/>
          <w:sz w:val="24"/>
          <w:szCs w:val="24"/>
        </w:rPr>
        <w:t>lier</w:t>
      </w:r>
      <w:r>
        <w:rPr>
          <w:rFonts w:ascii="Times New Roman" w:hAnsi="Times New Roman" w:cs="Times New Roman"/>
          <w:color w:val="000000" w:themeColor="text1"/>
          <w:sz w:val="24"/>
          <w:szCs w:val="24"/>
        </w:rPr>
        <w:tab/>
      </w:r>
      <w:r w:rsidR="00D613B2">
        <w:rPr>
          <w:rFonts w:ascii="Times New Roman" w:hAnsi="Times New Roman" w:cs="Times New Roman"/>
          <w:color w:val="000000" w:themeColor="text1"/>
          <w:sz w:val="24"/>
          <w:szCs w:val="24"/>
        </w:rPr>
        <w:t>89</w:t>
      </w:r>
    </w:p>
    <w:p w14:paraId="6D93740B" w14:textId="52003C5D" w:rsidR="00297519" w:rsidRPr="00DC1934" w:rsidRDefault="00297519" w:rsidP="00297519">
      <w:pPr>
        <w:tabs>
          <w:tab w:val="left" w:leader="dot" w:pos="7371"/>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Lampiran  8: Hasil </w:t>
      </w:r>
      <w:r w:rsidRPr="00084084">
        <w:rPr>
          <w:rFonts w:ascii="Times New Roman" w:hAnsi="Times New Roman" w:cs="Times New Roman"/>
          <w:i/>
          <w:iCs/>
          <w:color w:val="000000" w:themeColor="text1"/>
          <w:sz w:val="24"/>
          <w:szCs w:val="24"/>
        </w:rPr>
        <w:t>Output</w:t>
      </w:r>
      <w:r>
        <w:rPr>
          <w:rFonts w:ascii="Times New Roman" w:hAnsi="Times New Roman" w:cs="Times New Roman"/>
          <w:color w:val="000000" w:themeColor="text1"/>
          <w:sz w:val="24"/>
          <w:szCs w:val="24"/>
        </w:rPr>
        <w:t xml:space="preserve"> SPSS</w:t>
      </w:r>
      <w:r>
        <w:rPr>
          <w:rFonts w:ascii="Times New Roman" w:hAnsi="Times New Roman" w:cs="Times New Roman"/>
          <w:color w:val="000000" w:themeColor="text1"/>
          <w:sz w:val="24"/>
          <w:szCs w:val="24"/>
        </w:rPr>
        <w:tab/>
      </w:r>
      <w:r w:rsidR="00D613B2">
        <w:rPr>
          <w:rFonts w:ascii="Times New Roman" w:hAnsi="Times New Roman" w:cs="Times New Roman"/>
          <w:color w:val="000000" w:themeColor="text1"/>
          <w:sz w:val="24"/>
          <w:szCs w:val="24"/>
        </w:rPr>
        <w:t>89</w:t>
      </w:r>
    </w:p>
    <w:p w14:paraId="21FFCE20" w14:textId="77777777" w:rsidR="00297519" w:rsidRPr="00DC1934" w:rsidRDefault="00297519" w:rsidP="009C631D">
      <w:pPr>
        <w:tabs>
          <w:tab w:val="left" w:leader="dot" w:pos="7371"/>
        </w:tabs>
        <w:spacing w:after="0" w:line="240" w:lineRule="auto"/>
        <w:rPr>
          <w:rFonts w:ascii="Times New Roman" w:hAnsi="Times New Roman" w:cs="Times New Roman"/>
          <w:color w:val="000000" w:themeColor="text1"/>
          <w:sz w:val="24"/>
          <w:szCs w:val="24"/>
        </w:rPr>
      </w:pPr>
    </w:p>
    <w:p w14:paraId="09C12831" w14:textId="77777777" w:rsidR="009C631D" w:rsidRPr="00DC1934" w:rsidRDefault="009C631D" w:rsidP="009C631D">
      <w:pPr>
        <w:tabs>
          <w:tab w:val="left" w:leader="dot" w:pos="7371"/>
        </w:tabs>
        <w:spacing w:after="0" w:line="240" w:lineRule="auto"/>
        <w:rPr>
          <w:rFonts w:ascii="Times New Roman" w:hAnsi="Times New Roman" w:cs="Times New Roman"/>
          <w:color w:val="000000" w:themeColor="text1"/>
          <w:sz w:val="24"/>
          <w:szCs w:val="24"/>
        </w:rPr>
      </w:pPr>
    </w:p>
    <w:p w14:paraId="522F918D" w14:textId="77777777" w:rsidR="009C631D" w:rsidRPr="00DC1934" w:rsidRDefault="009C631D" w:rsidP="009C631D">
      <w:pPr>
        <w:tabs>
          <w:tab w:val="left" w:leader="dot" w:pos="7371"/>
        </w:tabs>
        <w:spacing w:after="0" w:line="240" w:lineRule="auto"/>
        <w:rPr>
          <w:rFonts w:ascii="Times New Roman" w:hAnsi="Times New Roman" w:cs="Times New Roman"/>
          <w:color w:val="000000" w:themeColor="text1"/>
          <w:sz w:val="24"/>
          <w:szCs w:val="24"/>
        </w:rPr>
      </w:pPr>
    </w:p>
    <w:p w14:paraId="05EFBF71" w14:textId="77777777" w:rsidR="009C631D" w:rsidRPr="00DC1934" w:rsidRDefault="009C631D" w:rsidP="009C631D">
      <w:pPr>
        <w:tabs>
          <w:tab w:val="left" w:leader="dot" w:pos="7371"/>
        </w:tabs>
        <w:spacing w:after="0" w:line="240" w:lineRule="auto"/>
        <w:rPr>
          <w:rFonts w:ascii="Times New Roman" w:hAnsi="Times New Roman" w:cs="Times New Roman"/>
          <w:b/>
          <w:bCs/>
          <w:color w:val="000000" w:themeColor="text1"/>
          <w:sz w:val="24"/>
          <w:szCs w:val="24"/>
        </w:rPr>
      </w:pPr>
    </w:p>
    <w:p w14:paraId="59901722" w14:textId="77777777" w:rsidR="00107D61" w:rsidRPr="00DC1934" w:rsidRDefault="00107D61">
      <w:pPr>
        <w:spacing w:after="200" w:line="276" w:lineRule="auto"/>
        <w:rPr>
          <w:rFonts w:ascii="Times New Roman" w:hAnsi="Times New Roman" w:cs="Times New Roman"/>
          <w:b/>
          <w:bCs/>
          <w:color w:val="000000" w:themeColor="text1"/>
          <w:sz w:val="24"/>
          <w:szCs w:val="24"/>
        </w:rPr>
      </w:pPr>
    </w:p>
    <w:p w14:paraId="07D45F54" w14:textId="77777777" w:rsidR="00D16CFB" w:rsidRPr="00DC1934" w:rsidRDefault="00D16CFB" w:rsidP="00D16CFB">
      <w:pPr>
        <w:spacing w:after="200" w:line="276" w:lineRule="auto"/>
        <w:jc w:val="center"/>
        <w:rPr>
          <w:rFonts w:ascii="Times New Roman" w:hAnsi="Times New Roman" w:cs="Times New Roman"/>
          <w:b/>
          <w:bCs/>
          <w:color w:val="000000" w:themeColor="text1"/>
          <w:sz w:val="24"/>
          <w:szCs w:val="24"/>
        </w:rPr>
        <w:sectPr w:rsidR="00D16CFB" w:rsidRPr="00DC1934" w:rsidSect="00AC0808">
          <w:footerReference w:type="default" r:id="rId19"/>
          <w:headerReference w:type="first" r:id="rId20"/>
          <w:footerReference w:type="first" r:id="rId21"/>
          <w:pgSz w:w="11907" w:h="16839" w:code="9"/>
          <w:pgMar w:top="2268" w:right="1701" w:bottom="1701" w:left="2268" w:header="708" w:footer="708" w:gutter="0"/>
          <w:pgNumType w:fmt="lowerRoman" w:start="2"/>
          <w:cols w:space="708"/>
          <w:titlePg/>
          <w:docGrid w:linePitch="360"/>
        </w:sectPr>
      </w:pPr>
    </w:p>
    <w:p w14:paraId="7959C32C" w14:textId="77777777" w:rsidR="00BE0661" w:rsidRPr="00DC1934" w:rsidRDefault="00BE0661" w:rsidP="00BE0661">
      <w:pPr>
        <w:pStyle w:val="Heading1"/>
        <w:spacing w:before="0" w:line="480" w:lineRule="auto"/>
      </w:pPr>
      <w:bookmarkStart w:id="12" w:name="_Toc103339173"/>
      <w:bookmarkStart w:id="13" w:name="_Toc114065947"/>
      <w:r w:rsidRPr="00DC1934">
        <w:lastRenderedPageBreak/>
        <w:t>BAB I</w:t>
      </w:r>
      <w:r w:rsidRPr="00DC1934">
        <w:br/>
        <w:t>PENDAHULUAN</w:t>
      </w:r>
      <w:bookmarkEnd w:id="12"/>
      <w:bookmarkEnd w:id="13"/>
    </w:p>
    <w:p w14:paraId="03A16EE4" w14:textId="77777777" w:rsidR="00D508E0" w:rsidRPr="00DC1934" w:rsidRDefault="00D508E0" w:rsidP="00BE0661">
      <w:pPr>
        <w:pStyle w:val="Heading2"/>
      </w:pPr>
      <w:r w:rsidRPr="00DC1934">
        <w:t xml:space="preserve"> </w:t>
      </w:r>
      <w:bookmarkStart w:id="14" w:name="_Toc114065948"/>
      <w:r w:rsidRPr="00DC1934">
        <w:t>Latar Belakang</w:t>
      </w:r>
      <w:bookmarkEnd w:id="14"/>
    </w:p>
    <w:p w14:paraId="6327D6B3" w14:textId="77777777" w:rsidR="00282D17" w:rsidRPr="00DC1934" w:rsidRDefault="00886B37" w:rsidP="00886B37">
      <w:pPr>
        <w:pStyle w:val="ListParagraph"/>
        <w:tabs>
          <w:tab w:val="left" w:pos="851"/>
        </w:tabs>
        <w:spacing w:line="480" w:lineRule="auto"/>
        <w:ind w:left="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r>
      <w:r w:rsidR="001A6802" w:rsidRPr="00DC1934">
        <w:rPr>
          <w:rFonts w:ascii="Times New Roman" w:hAnsi="Times New Roman" w:cs="Times New Roman"/>
          <w:color w:val="000000" w:themeColor="text1"/>
          <w:sz w:val="24"/>
          <w:szCs w:val="24"/>
        </w:rPr>
        <w:t>E</w:t>
      </w:r>
      <w:r w:rsidR="00D508E0" w:rsidRPr="00DC1934">
        <w:rPr>
          <w:rFonts w:ascii="Times New Roman" w:hAnsi="Times New Roman" w:cs="Times New Roman"/>
          <w:color w:val="000000" w:themeColor="text1"/>
          <w:sz w:val="24"/>
          <w:szCs w:val="24"/>
        </w:rPr>
        <w:t>ntitas bisnis</w:t>
      </w:r>
      <w:r w:rsidR="00282D17" w:rsidRPr="00DC1934">
        <w:rPr>
          <w:rFonts w:ascii="Times New Roman" w:hAnsi="Times New Roman" w:cs="Times New Roman"/>
          <w:color w:val="000000" w:themeColor="text1"/>
          <w:sz w:val="24"/>
          <w:szCs w:val="24"/>
        </w:rPr>
        <w:t xml:space="preserve"> beroperasi</w:t>
      </w:r>
      <w:r w:rsidR="00D508E0" w:rsidRPr="00DC1934">
        <w:rPr>
          <w:rFonts w:ascii="Times New Roman" w:hAnsi="Times New Roman" w:cs="Times New Roman"/>
          <w:color w:val="000000" w:themeColor="text1"/>
          <w:sz w:val="24"/>
          <w:szCs w:val="24"/>
        </w:rPr>
        <w:t xml:space="preserve"> tentu memiliki tujuan untuk memperoleh</w:t>
      </w:r>
      <w:r w:rsidR="00282D17" w:rsidRPr="00DC1934">
        <w:rPr>
          <w:rFonts w:ascii="Times New Roman" w:hAnsi="Times New Roman" w:cs="Times New Roman"/>
          <w:color w:val="000000" w:themeColor="text1"/>
          <w:sz w:val="24"/>
          <w:szCs w:val="24"/>
        </w:rPr>
        <w:t xml:space="preserve"> </w:t>
      </w:r>
      <w:r w:rsidR="0034121F" w:rsidRPr="00DC1934">
        <w:rPr>
          <w:rFonts w:ascii="Times New Roman" w:hAnsi="Times New Roman" w:cs="Times New Roman"/>
          <w:color w:val="000000" w:themeColor="text1"/>
          <w:sz w:val="24"/>
          <w:szCs w:val="24"/>
        </w:rPr>
        <w:t>keuntungan</w:t>
      </w:r>
      <w:r w:rsidR="00282D17" w:rsidRPr="00DC1934">
        <w:rPr>
          <w:rFonts w:ascii="Times New Roman" w:hAnsi="Times New Roman" w:cs="Times New Roman"/>
          <w:color w:val="000000" w:themeColor="text1"/>
          <w:sz w:val="24"/>
          <w:szCs w:val="24"/>
        </w:rPr>
        <w:t xml:space="preserve"> yang nantinya akan tertulis pada laporan keuangan</w:t>
      </w:r>
      <w:r w:rsidR="00D508E0" w:rsidRPr="00DC1934">
        <w:rPr>
          <w:rFonts w:ascii="Times New Roman" w:hAnsi="Times New Roman" w:cs="Times New Roman"/>
          <w:color w:val="000000" w:themeColor="text1"/>
          <w:sz w:val="24"/>
          <w:szCs w:val="24"/>
        </w:rPr>
        <w:t xml:space="preserve">. </w:t>
      </w:r>
      <w:r w:rsidR="0034121F" w:rsidRPr="00DC1934">
        <w:rPr>
          <w:rFonts w:ascii="Times New Roman" w:hAnsi="Times New Roman" w:cs="Times New Roman"/>
          <w:color w:val="000000" w:themeColor="text1"/>
          <w:sz w:val="24"/>
          <w:szCs w:val="24"/>
        </w:rPr>
        <w:t>Laporan keuangan ini ditulis sebagai sumber informasi keuangan yang menggambarkan informasi terkait posisi keuangan perusahaan sehingga bermanfaat bagi pengguna laporan keuangan dalam mengambil suatu keputusan ekonomi</w:t>
      </w:r>
      <w:r w:rsidR="002C1C3A" w:rsidRPr="00DC1934">
        <w:rPr>
          <w:rFonts w:ascii="Times New Roman" w:hAnsi="Times New Roman" w:cs="Times New Roman"/>
          <w:color w:val="000000" w:themeColor="text1"/>
          <w:sz w:val="24"/>
          <w:szCs w:val="24"/>
        </w:rPr>
        <w:t>.</w:t>
      </w:r>
    </w:p>
    <w:p w14:paraId="0A6481DF" w14:textId="77777777" w:rsidR="00613E00" w:rsidRPr="00DC1934" w:rsidRDefault="00886B37" w:rsidP="00886B37">
      <w:pPr>
        <w:pStyle w:val="ListParagraph"/>
        <w:tabs>
          <w:tab w:val="left" w:pos="851"/>
          <w:tab w:val="left" w:pos="1276"/>
        </w:tabs>
        <w:spacing w:line="480" w:lineRule="auto"/>
        <w:ind w:left="0" w:firstLine="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r>
      <w:r w:rsidR="0052555A" w:rsidRPr="00DC1934">
        <w:rPr>
          <w:rFonts w:ascii="Times New Roman" w:hAnsi="Times New Roman" w:cs="Times New Roman"/>
          <w:color w:val="000000" w:themeColor="text1"/>
          <w:sz w:val="24"/>
          <w:szCs w:val="24"/>
        </w:rPr>
        <w:t>Proses penyusunan  laporan k</w:t>
      </w:r>
      <w:r w:rsidR="00CE4BBB" w:rsidRPr="00DC1934">
        <w:rPr>
          <w:rFonts w:ascii="Times New Roman" w:hAnsi="Times New Roman" w:cs="Times New Roman"/>
          <w:color w:val="000000" w:themeColor="text1"/>
          <w:sz w:val="24"/>
          <w:szCs w:val="24"/>
        </w:rPr>
        <w:t xml:space="preserve">euangan </w:t>
      </w:r>
      <w:r w:rsidR="00613E00" w:rsidRPr="00DC1934">
        <w:rPr>
          <w:rFonts w:ascii="Times New Roman" w:hAnsi="Times New Roman" w:cs="Times New Roman"/>
          <w:color w:val="000000" w:themeColor="text1"/>
          <w:sz w:val="24"/>
          <w:szCs w:val="24"/>
        </w:rPr>
        <w:t>tentu melibatkan</w:t>
      </w:r>
      <w:r w:rsidR="00CE4BBB" w:rsidRPr="00DC1934">
        <w:rPr>
          <w:rFonts w:ascii="Times New Roman" w:hAnsi="Times New Roman" w:cs="Times New Roman"/>
          <w:color w:val="000000" w:themeColor="text1"/>
          <w:sz w:val="24"/>
          <w:szCs w:val="24"/>
        </w:rPr>
        <w:t xml:space="preserve"> pihak manajemen suatu perusahaan </w:t>
      </w:r>
      <w:r w:rsidR="00613E00" w:rsidRPr="00DC1934">
        <w:rPr>
          <w:rFonts w:ascii="Times New Roman" w:hAnsi="Times New Roman" w:cs="Times New Roman"/>
          <w:color w:val="000000" w:themeColor="text1"/>
          <w:sz w:val="24"/>
          <w:szCs w:val="24"/>
        </w:rPr>
        <w:t xml:space="preserve">yang bertanggung jawab atas laporan keuangan perusahaan yang nantinya dipublikasi agar dapat digunakan oleh pihak berkepentingan baik </w:t>
      </w:r>
      <w:r w:rsidR="00A74DF0" w:rsidRPr="00DC1934">
        <w:rPr>
          <w:rFonts w:ascii="Times New Roman" w:hAnsi="Times New Roman" w:cs="Times New Roman"/>
          <w:color w:val="000000" w:themeColor="text1"/>
          <w:sz w:val="24"/>
          <w:szCs w:val="24"/>
        </w:rPr>
        <w:t>manajemen sendiri</w:t>
      </w:r>
      <w:r w:rsidR="00613E00" w:rsidRPr="00DC1934">
        <w:rPr>
          <w:rFonts w:ascii="Times New Roman" w:hAnsi="Times New Roman" w:cs="Times New Roman"/>
          <w:color w:val="000000" w:themeColor="text1"/>
          <w:sz w:val="24"/>
          <w:szCs w:val="24"/>
        </w:rPr>
        <w:t xml:space="preserve"> (</w:t>
      </w:r>
      <w:r w:rsidR="00A74DF0" w:rsidRPr="00DC1934">
        <w:rPr>
          <w:rFonts w:ascii="Times New Roman" w:hAnsi="Times New Roman" w:cs="Times New Roman"/>
          <w:i/>
          <w:color w:val="000000" w:themeColor="text1"/>
          <w:sz w:val="24"/>
          <w:szCs w:val="24"/>
        </w:rPr>
        <w:t>agent</w:t>
      </w:r>
      <w:r w:rsidR="00A74DF0" w:rsidRPr="00DC1934">
        <w:rPr>
          <w:rFonts w:ascii="Times New Roman" w:hAnsi="Times New Roman" w:cs="Times New Roman"/>
          <w:color w:val="000000" w:themeColor="text1"/>
          <w:sz w:val="24"/>
          <w:szCs w:val="24"/>
        </w:rPr>
        <w:t>)</w:t>
      </w:r>
      <w:r w:rsidR="00613E00" w:rsidRPr="00DC1934">
        <w:rPr>
          <w:rFonts w:ascii="Times New Roman" w:hAnsi="Times New Roman" w:cs="Times New Roman"/>
          <w:color w:val="000000" w:themeColor="text1"/>
          <w:sz w:val="24"/>
          <w:szCs w:val="24"/>
        </w:rPr>
        <w:t xml:space="preserve"> maupun </w:t>
      </w:r>
      <w:r w:rsidR="00A74DF0" w:rsidRPr="00DC1934">
        <w:rPr>
          <w:rFonts w:ascii="Times New Roman" w:hAnsi="Times New Roman" w:cs="Times New Roman"/>
          <w:color w:val="000000" w:themeColor="text1"/>
          <w:sz w:val="24"/>
          <w:szCs w:val="24"/>
        </w:rPr>
        <w:t>pemilik</w:t>
      </w:r>
      <w:r w:rsidR="00613E00" w:rsidRPr="00DC1934">
        <w:rPr>
          <w:rFonts w:ascii="Times New Roman" w:hAnsi="Times New Roman" w:cs="Times New Roman"/>
          <w:color w:val="000000" w:themeColor="text1"/>
          <w:sz w:val="24"/>
          <w:szCs w:val="24"/>
        </w:rPr>
        <w:t xml:space="preserve"> (</w:t>
      </w:r>
      <w:r w:rsidR="00A74DF0" w:rsidRPr="00DC1934">
        <w:rPr>
          <w:rFonts w:ascii="Times New Roman" w:hAnsi="Times New Roman" w:cs="Times New Roman"/>
          <w:i/>
          <w:color w:val="000000" w:themeColor="text1"/>
          <w:sz w:val="24"/>
          <w:szCs w:val="24"/>
        </w:rPr>
        <w:t>principal</w:t>
      </w:r>
      <w:r w:rsidR="00A74DF0" w:rsidRPr="00DC1934">
        <w:rPr>
          <w:rFonts w:ascii="Times New Roman" w:hAnsi="Times New Roman" w:cs="Times New Roman"/>
          <w:color w:val="000000" w:themeColor="text1"/>
          <w:sz w:val="24"/>
          <w:szCs w:val="24"/>
        </w:rPr>
        <w:t>). Adanya perbedaan k</w:t>
      </w:r>
      <w:r w:rsidR="00123AE8" w:rsidRPr="00DC1934">
        <w:rPr>
          <w:rFonts w:ascii="Times New Roman" w:hAnsi="Times New Roman" w:cs="Times New Roman"/>
          <w:color w:val="000000" w:themeColor="text1"/>
          <w:sz w:val="24"/>
          <w:szCs w:val="24"/>
        </w:rPr>
        <w:t>epentingan dari pihak manajemeni</w:t>
      </w:r>
      <w:r w:rsidR="00A74DF0" w:rsidRPr="00DC1934">
        <w:rPr>
          <w:rFonts w:ascii="Times New Roman" w:hAnsi="Times New Roman" w:cs="Times New Roman"/>
          <w:color w:val="000000" w:themeColor="text1"/>
          <w:sz w:val="24"/>
          <w:szCs w:val="24"/>
        </w:rPr>
        <w:t xml:space="preserve">dan pemilik sering kali menimbulkan konflik, dimana pihak manajemen lebih fokus untuk memperlihatkan </w:t>
      </w:r>
      <w:r w:rsidR="0065072B" w:rsidRPr="00DC1934">
        <w:rPr>
          <w:rFonts w:ascii="Times New Roman" w:hAnsi="Times New Roman" w:cs="Times New Roman"/>
          <w:color w:val="000000" w:themeColor="text1"/>
          <w:sz w:val="24"/>
          <w:szCs w:val="24"/>
        </w:rPr>
        <w:t>keuntungan</w:t>
      </w:r>
      <w:r w:rsidR="00A74DF0" w:rsidRPr="00DC1934">
        <w:rPr>
          <w:rFonts w:ascii="Times New Roman" w:hAnsi="Times New Roman" w:cs="Times New Roman"/>
          <w:color w:val="000000" w:themeColor="text1"/>
          <w:sz w:val="24"/>
          <w:szCs w:val="24"/>
        </w:rPr>
        <w:t xml:space="preserve"> yang besar sedangkan investor hanya f</w:t>
      </w:r>
      <w:r w:rsidR="00CB3799" w:rsidRPr="00DC1934">
        <w:rPr>
          <w:rFonts w:ascii="Times New Roman" w:hAnsi="Times New Roman" w:cs="Times New Roman"/>
          <w:color w:val="000000" w:themeColor="text1"/>
          <w:sz w:val="24"/>
          <w:szCs w:val="24"/>
        </w:rPr>
        <w:t>okus untuk mengetahui kinerja r</w:t>
      </w:r>
      <w:r w:rsidR="00123AE8" w:rsidRPr="00DC1934">
        <w:rPr>
          <w:rFonts w:ascii="Times New Roman" w:hAnsi="Times New Roman" w:cs="Times New Roman"/>
          <w:color w:val="000000" w:themeColor="text1"/>
          <w:sz w:val="24"/>
          <w:szCs w:val="24"/>
        </w:rPr>
        <w:t>i</w:t>
      </w:r>
      <w:r w:rsidR="00FA0221" w:rsidRPr="00DC1934">
        <w:rPr>
          <w:rFonts w:ascii="Times New Roman" w:hAnsi="Times New Roman" w:cs="Times New Roman"/>
          <w:color w:val="000000" w:themeColor="text1"/>
          <w:sz w:val="24"/>
          <w:szCs w:val="24"/>
        </w:rPr>
        <w:t>i</w:t>
      </w:r>
      <w:r w:rsidR="00A74DF0" w:rsidRPr="00DC1934">
        <w:rPr>
          <w:rFonts w:ascii="Times New Roman" w:hAnsi="Times New Roman" w:cs="Times New Roman"/>
          <w:color w:val="000000" w:themeColor="text1"/>
          <w:sz w:val="24"/>
          <w:szCs w:val="24"/>
        </w:rPr>
        <w:t>l perusahaan</w:t>
      </w:r>
      <w:r w:rsidR="00031447" w:rsidRPr="00DC1934">
        <w:rPr>
          <w:rFonts w:ascii="Times New Roman" w:hAnsi="Times New Roman" w:cs="Times New Roman"/>
          <w:color w:val="000000" w:themeColor="text1"/>
          <w:sz w:val="24"/>
          <w:szCs w:val="24"/>
        </w:rPr>
        <w:t>.</w:t>
      </w:r>
      <w:r w:rsidR="00974784" w:rsidRPr="00DC1934">
        <w:rPr>
          <w:rFonts w:ascii="Times New Roman" w:hAnsi="Times New Roman" w:cs="Times New Roman"/>
          <w:color w:val="000000" w:themeColor="text1"/>
          <w:sz w:val="24"/>
          <w:szCs w:val="24"/>
        </w:rPr>
        <w:t xml:space="preserve"> </w:t>
      </w:r>
    </w:p>
    <w:p w14:paraId="4CD7109E" w14:textId="4FD722B1" w:rsidR="00B626E9" w:rsidRPr="00DC1934" w:rsidRDefault="00886B37" w:rsidP="00B626E9">
      <w:pPr>
        <w:pStyle w:val="ListParagraph"/>
        <w:tabs>
          <w:tab w:val="left" w:pos="851"/>
          <w:tab w:val="left" w:pos="1276"/>
        </w:tabs>
        <w:spacing w:line="480" w:lineRule="auto"/>
        <w:ind w:left="0" w:firstLine="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r>
      <w:r w:rsidR="0097638C" w:rsidRPr="00DC1934">
        <w:rPr>
          <w:rFonts w:ascii="Times New Roman" w:hAnsi="Times New Roman" w:cs="Times New Roman"/>
          <w:color w:val="000000" w:themeColor="text1"/>
          <w:sz w:val="24"/>
          <w:szCs w:val="24"/>
        </w:rPr>
        <w:t>Keuntungan</w:t>
      </w:r>
      <w:r w:rsidR="00613E00" w:rsidRPr="00DC1934">
        <w:rPr>
          <w:rFonts w:ascii="Times New Roman" w:hAnsi="Times New Roman" w:cs="Times New Roman"/>
          <w:color w:val="000000" w:themeColor="text1"/>
          <w:sz w:val="24"/>
          <w:szCs w:val="24"/>
        </w:rPr>
        <w:t xml:space="preserve"> suatu</w:t>
      </w:r>
      <w:r w:rsidR="00B626E9" w:rsidRPr="00DC1934">
        <w:rPr>
          <w:rFonts w:ascii="Times New Roman" w:hAnsi="Times New Roman" w:cs="Times New Roman"/>
          <w:color w:val="000000" w:themeColor="text1"/>
          <w:sz w:val="24"/>
          <w:szCs w:val="24"/>
        </w:rPr>
        <w:t xml:space="preserve"> perusahaan </w:t>
      </w:r>
      <w:r w:rsidR="0097638C" w:rsidRPr="00DC1934">
        <w:rPr>
          <w:rFonts w:ascii="Times New Roman" w:hAnsi="Times New Roman" w:cs="Times New Roman"/>
          <w:color w:val="000000" w:themeColor="text1"/>
          <w:sz w:val="24"/>
          <w:szCs w:val="24"/>
        </w:rPr>
        <w:t xml:space="preserve">dapat dilihat dari seberapa besar laba bersih yang tertera pada laporan </w:t>
      </w:r>
      <w:r w:rsidR="00123AE8" w:rsidRPr="00DC1934">
        <w:rPr>
          <w:rFonts w:ascii="Times New Roman" w:hAnsi="Times New Roman" w:cs="Times New Roman"/>
          <w:color w:val="000000" w:themeColor="text1"/>
          <w:sz w:val="24"/>
          <w:szCs w:val="24"/>
        </w:rPr>
        <w:t>laba r</w:t>
      </w:r>
      <w:r w:rsidR="00C87823" w:rsidRPr="00DC1934">
        <w:rPr>
          <w:rFonts w:ascii="Times New Roman" w:hAnsi="Times New Roman" w:cs="Times New Roman"/>
          <w:color w:val="000000" w:themeColor="text1"/>
          <w:sz w:val="24"/>
          <w:szCs w:val="24"/>
        </w:rPr>
        <w:t>ugi</w:t>
      </w:r>
      <w:r w:rsidR="0097638C" w:rsidRPr="00DC1934">
        <w:rPr>
          <w:rFonts w:ascii="Times New Roman" w:hAnsi="Times New Roman" w:cs="Times New Roman"/>
          <w:color w:val="000000" w:themeColor="text1"/>
          <w:sz w:val="24"/>
          <w:szCs w:val="24"/>
        </w:rPr>
        <w:t xml:space="preserve"> perusahaan</w:t>
      </w:r>
      <w:r w:rsidR="00613E00" w:rsidRPr="00DC1934">
        <w:rPr>
          <w:rFonts w:ascii="Times New Roman" w:hAnsi="Times New Roman" w:cs="Times New Roman"/>
          <w:color w:val="000000" w:themeColor="text1"/>
          <w:sz w:val="24"/>
          <w:szCs w:val="24"/>
        </w:rPr>
        <w:t>.</w:t>
      </w:r>
      <w:r w:rsidR="0097638C" w:rsidRPr="00DC1934">
        <w:rPr>
          <w:rFonts w:ascii="Times New Roman" w:hAnsi="Times New Roman" w:cs="Times New Roman"/>
          <w:color w:val="000000" w:themeColor="text1"/>
          <w:sz w:val="24"/>
          <w:szCs w:val="24"/>
        </w:rPr>
        <w:t xml:space="preserve"> </w:t>
      </w:r>
      <w:r w:rsidR="00B626E9" w:rsidRPr="00DC1934">
        <w:rPr>
          <w:rFonts w:ascii="Times New Roman" w:hAnsi="Times New Roman" w:cs="Times New Roman"/>
          <w:color w:val="000000" w:themeColor="text1"/>
          <w:sz w:val="24"/>
          <w:szCs w:val="24"/>
        </w:rPr>
        <w:t xml:space="preserve">Laba sendiri merupakan acuan  mendasar oleh manajemen maupun investor untuk menilai kinerja suatu perusahaan dalam menjalankan aktivitas bisnisnya </w:t>
      </w:r>
      <w:r w:rsidR="00B626E9"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{"citationItems":[{"id":"ITEM-1","itemData":{"ISBN":"9780132072861","author":[{"dropping-particle":"","family":"Scott","given":"William R","non-dropping-particle":"","parse-names":false,"suffix":""}],"id":"ITEM-1","issue":"9","issued":{"date-parts":[["2009"]]},"page":"1689-1699","title":"Financial Accounting Theory. Fouth Edition","type":"article","volume":"53"},"uris":["http://www.mendeley.com/documents/?uuid=4c8b8e99-d25b-4dea-8bb2-e4cdd66213e2"]}],"mendeley":{"formattedCitation":"(Scott, 2009)","manualFormatting":"(Scott, 2009;413)","plainTextFormattedCitation":"(Scott, 2009)","previouslyFormattedCitation":"(Scott, 2009)"},"properties":{"noteIndex":0},"schema":"https://github.com/citation-style-language/schema/raw/master/csl-citation.json"}</w:instrText>
      </w:r>
      <w:r w:rsidR="00B626E9" w:rsidRPr="00DC1934">
        <w:rPr>
          <w:rFonts w:ascii="Times New Roman" w:hAnsi="Times New Roman" w:cs="Times New Roman"/>
          <w:b/>
          <w:color w:val="000000" w:themeColor="text1"/>
          <w:sz w:val="24"/>
          <w:szCs w:val="24"/>
        </w:rPr>
        <w:fldChar w:fldCharType="separate"/>
      </w:r>
      <w:r w:rsidR="00B626E9" w:rsidRPr="00DC1934">
        <w:rPr>
          <w:rFonts w:ascii="Times New Roman" w:hAnsi="Times New Roman" w:cs="Times New Roman"/>
          <w:noProof/>
          <w:color w:val="000000" w:themeColor="text1"/>
          <w:sz w:val="24"/>
          <w:szCs w:val="24"/>
        </w:rPr>
        <w:t>(Scott, 2009</w:t>
      </w:r>
      <w:r w:rsidR="003733CC" w:rsidRPr="00DC1934">
        <w:rPr>
          <w:rFonts w:ascii="Times New Roman" w:hAnsi="Times New Roman" w:cs="Times New Roman"/>
          <w:noProof/>
          <w:color w:val="000000" w:themeColor="text1"/>
          <w:sz w:val="24"/>
          <w:szCs w:val="24"/>
        </w:rPr>
        <w:t>;413</w:t>
      </w:r>
      <w:r w:rsidR="00B626E9" w:rsidRPr="00DC1934">
        <w:rPr>
          <w:rFonts w:ascii="Times New Roman" w:hAnsi="Times New Roman" w:cs="Times New Roman"/>
          <w:noProof/>
          <w:color w:val="000000" w:themeColor="text1"/>
          <w:sz w:val="24"/>
          <w:szCs w:val="24"/>
        </w:rPr>
        <w:t>)</w:t>
      </w:r>
      <w:r w:rsidR="00B626E9" w:rsidRPr="00DC1934">
        <w:rPr>
          <w:rFonts w:ascii="Times New Roman" w:hAnsi="Times New Roman" w:cs="Times New Roman"/>
          <w:b/>
          <w:color w:val="000000" w:themeColor="text1"/>
          <w:sz w:val="24"/>
          <w:szCs w:val="24"/>
        </w:rPr>
        <w:fldChar w:fldCharType="end"/>
      </w:r>
      <w:r w:rsidR="00B626E9" w:rsidRPr="00DC1934">
        <w:rPr>
          <w:rFonts w:ascii="Times New Roman" w:hAnsi="Times New Roman" w:cs="Times New Roman"/>
          <w:color w:val="000000" w:themeColor="text1"/>
          <w:sz w:val="24"/>
          <w:szCs w:val="24"/>
        </w:rPr>
        <w:t xml:space="preserve">. Laba suatu periode tertulis pada laporan laba rugi suatu perusahaan, yang merupakan dasar penilaian dari keberhasilan perusahaan menjalankan aktivitas bisnisnya. Laporan laba rugi menunjukan informasi kepada pihak investor dan kerditur untuk melihat kinerja masa lalu perusahaan sehingga dapat dijadikan bahan evaluasi perusahaan </w:t>
      </w:r>
      <w:r w:rsidR="00B626E9" w:rsidRPr="00DC1934">
        <w:rPr>
          <w:rFonts w:ascii="Times New Roman" w:hAnsi="Times New Roman" w:cs="Times New Roman"/>
          <w:color w:val="000000" w:themeColor="text1"/>
          <w:sz w:val="24"/>
          <w:szCs w:val="24"/>
        </w:rPr>
        <w:lastRenderedPageBreak/>
        <w:t>juga dapat digunakan untuk me</w:t>
      </w:r>
      <w:r w:rsidR="0023493E">
        <w:rPr>
          <w:rFonts w:ascii="Times New Roman" w:hAnsi="Times New Roman" w:cs="Times New Roman"/>
          <w:color w:val="000000" w:themeColor="text1"/>
          <w:sz w:val="24"/>
          <w:szCs w:val="24"/>
        </w:rPr>
        <w:t>p</w:t>
      </w:r>
      <w:r w:rsidR="00B626E9" w:rsidRPr="00DC1934">
        <w:rPr>
          <w:rFonts w:ascii="Times New Roman" w:hAnsi="Times New Roman" w:cs="Times New Roman"/>
          <w:color w:val="000000" w:themeColor="text1"/>
          <w:sz w:val="24"/>
          <w:szCs w:val="24"/>
        </w:rPr>
        <w:t>mprediksi kinerja perusahaan dimasa mendatang. Kerapnya laba dijadikan sebagai dasar dari penilaian kinerja perusahaan, membuat pihak manajemen sering kali melakukan tindakan opurtunis yaitu dengan melakukan tindakan manajemen laba.</w:t>
      </w:r>
    </w:p>
    <w:p w14:paraId="71A5579C" w14:textId="77777777" w:rsidR="00B626E9" w:rsidRPr="00DC1934" w:rsidRDefault="00B626E9" w:rsidP="00B626E9">
      <w:pPr>
        <w:pStyle w:val="ListParagraph"/>
        <w:tabs>
          <w:tab w:val="left" w:pos="851"/>
          <w:tab w:val="left" w:pos="1276"/>
        </w:tabs>
        <w:spacing w:line="480" w:lineRule="auto"/>
        <w:ind w:left="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r>
      <w:r w:rsidRPr="00DC1934">
        <w:rPr>
          <w:rFonts w:ascii="Times New Roman" w:hAnsi="Times New Roman" w:cs="Times New Roman"/>
          <w:b/>
          <w:color w:val="000000" w:themeColor="text1"/>
          <w:sz w:val="24"/>
          <w:szCs w:val="24"/>
        </w:rPr>
        <w:fldChar w:fldCharType="begin" w:fldLock="1"/>
      </w:r>
      <w:r w:rsidRPr="00DC1934">
        <w:rPr>
          <w:rFonts w:ascii="Times New Roman" w:hAnsi="Times New Roman" w:cs="Times New Roman"/>
          <w:b/>
          <w:color w:val="000000" w:themeColor="text1"/>
          <w:sz w:val="24"/>
          <w:szCs w:val="24"/>
        </w:rPr>
        <w:instrText>ADDIN CSL_CITATION {"citationItems":[{"id":"ITEM-1","itemData":{"DOI":"10.2139/ssrn.156445","ISSN":"0888-7993","abstract":"In this paper we review the academic evidence on earnings management and its implications for accounting standard setters and regulators. We structure our review around questions likely to be of interest to standard setters. Specifically, we review the empirical evidence on which particular accruals are used to manage earnings, the magnitude and frequency of any earnings management, and whether earnings management affects resource allocation in the economy. Our review identifies a number of important opportunities for future research on earnings management.","author":[{"dropping-particle":"","family":"Healy","given":"Paul M.","non-dropping-particle":"","parse-names":false,"suffix":""},{"dropping-particle":"","family":"Wahlen","given":"James Michael","non-dropping-particle":"","parse-names":false,"suffix":""}],"container-title":"SSRN Electronic Journal","id":"ITEM-1","issue":"November","issued":{"date-parts":[["1999"]]},"title":"A Review of the Earnings Management Literature and its Implications for Standard Setting","type":"article-journal"},"uris":["http://www.mendeley.com/documents/?uuid=7f9d1d3c-81d8-4b82-9f0c-46258ee07de4"]}],"mendeley":{"formattedCitation":"(Healy &amp; Wahlen, 1999)","manualFormatting":"Healy &amp; Wahlen (1999)","plainTextFormattedCitation":"(Healy &amp; Wahlen, 1999)","previouslyFormattedCitation":"(Healy &amp; Wahlen, 1999)"},"properties":{"noteIndex":0},"schema":"https://github.com/citation-style-language/schema/raw/master/csl-citation.json"}</w:instrText>
      </w:r>
      <w:r w:rsidRPr="00DC1934">
        <w:rPr>
          <w:rFonts w:ascii="Times New Roman" w:hAnsi="Times New Roman" w:cs="Times New Roman"/>
          <w:b/>
          <w:color w:val="000000" w:themeColor="text1"/>
          <w:sz w:val="24"/>
          <w:szCs w:val="24"/>
        </w:rPr>
        <w:fldChar w:fldCharType="separate"/>
      </w:r>
      <w:r w:rsidRPr="00DC1934">
        <w:rPr>
          <w:rFonts w:ascii="Times New Roman" w:hAnsi="Times New Roman" w:cs="Times New Roman"/>
          <w:noProof/>
          <w:color w:val="000000" w:themeColor="text1"/>
          <w:sz w:val="24"/>
          <w:szCs w:val="24"/>
        </w:rPr>
        <w:t>Healy &amp; Wahlen (1999)</w:t>
      </w:r>
      <w:r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b/>
          <w:color w:val="000000" w:themeColor="text1"/>
          <w:sz w:val="24"/>
          <w:szCs w:val="24"/>
        </w:rPr>
        <w:t xml:space="preserve"> </w:t>
      </w:r>
      <w:r w:rsidRPr="00DC1934">
        <w:rPr>
          <w:rFonts w:ascii="Times New Roman" w:hAnsi="Times New Roman" w:cs="Times New Roman"/>
          <w:color w:val="000000" w:themeColor="text1"/>
          <w:sz w:val="24"/>
          <w:szCs w:val="24"/>
        </w:rPr>
        <w:t xml:space="preserve">berpendapat bahwa manajemen laba merupakan tindakan oleh pihak manajemen dengan melakukan perubahan pada laporan keuangan sehingga perubahan yang terjadi dapat mempengaruhi keputusan oleh </w:t>
      </w:r>
      <w:r w:rsidRPr="00DC1934">
        <w:rPr>
          <w:rFonts w:ascii="Times New Roman" w:hAnsi="Times New Roman" w:cs="Times New Roman"/>
          <w:i/>
          <w:color w:val="000000" w:themeColor="text1"/>
          <w:sz w:val="24"/>
          <w:szCs w:val="24"/>
        </w:rPr>
        <w:t xml:space="preserve">stakeholder </w:t>
      </w:r>
      <w:r w:rsidRPr="00DC1934">
        <w:rPr>
          <w:rFonts w:ascii="Times New Roman" w:hAnsi="Times New Roman" w:cs="Times New Roman"/>
          <w:color w:val="000000" w:themeColor="text1"/>
          <w:sz w:val="24"/>
          <w:szCs w:val="24"/>
        </w:rPr>
        <w:t xml:space="preserve">atas kinerja perusahaan tersebut. </w:t>
      </w:r>
      <w:r w:rsidRPr="00DC1934">
        <w:rPr>
          <w:rFonts w:ascii="Times New Roman" w:hAnsi="Times New Roman" w:cs="Times New Roman"/>
          <w:b/>
          <w:color w:val="000000" w:themeColor="text1"/>
          <w:sz w:val="24"/>
          <w:szCs w:val="24"/>
        </w:rPr>
        <w:fldChar w:fldCharType="begin" w:fldLock="1"/>
      </w:r>
      <w:r w:rsidRPr="00DC1934">
        <w:rPr>
          <w:rFonts w:ascii="Times New Roman" w:hAnsi="Times New Roman" w:cs="Times New Roman"/>
          <w:b/>
          <w:color w:val="000000" w:themeColor="text1"/>
          <w:sz w:val="24"/>
          <w:szCs w:val="24"/>
        </w:rPr>
        <w:instrText>ADDIN CSL_CITATION {"citationItems":[{"id":"ITEM-1","itemData":{"DOI":"10.2139/ssrn.156445","ISSN":"0888-7993","abstract":"In this paper we review the academic evidence on earnings management and its implications for accounting standard setters and regulators. We structure our review around questions likely to be of interest to standard setters. Specifically, we review the empirical evidence on which particular accruals are used to manage earnings, the magnitude and frequency of any earnings management, and whether earnings management affects resource allocation in the economy. Our review identifies a number of important opportunities for future research on earnings management.","author":[{"dropping-particle":"","family":"Healy","given":"Paul M.","non-dropping-particle":"","parse-names":false,"suffix":""},{"dropping-particle":"","family":"Wahlen","given":"James Michael","non-dropping-particle":"","parse-names":false,"suffix":""}],"container-title":"SSRN Electronic Journal","id":"ITEM-1","issue":"November","issued":{"date-parts":[["1999"]]},"title":"A Review of the Earnings Management Literature and its Implications for Standard Setting","type":"article-journal"},"uris":["http://www.mendeley.com/documents/?uuid=7f9d1d3c-81d8-4b82-9f0c-46258ee07de4"]}],"mendeley":{"formattedCitation":"(Healy &amp; Wahlen, 1999)","manualFormatting":"Healy &amp; Wahlen (1999)","plainTextFormattedCitation":"(Healy &amp; Wahlen, 1999)","previouslyFormattedCitation":"(Healy &amp; Wahlen, 1999)"},"properties":{"noteIndex":0},"schema":"https://github.com/citation-style-language/schema/raw/master/csl-citation.json"}</w:instrText>
      </w:r>
      <w:r w:rsidRPr="00DC1934">
        <w:rPr>
          <w:rFonts w:ascii="Times New Roman" w:hAnsi="Times New Roman" w:cs="Times New Roman"/>
          <w:b/>
          <w:color w:val="000000" w:themeColor="text1"/>
          <w:sz w:val="24"/>
          <w:szCs w:val="24"/>
        </w:rPr>
        <w:fldChar w:fldCharType="separate"/>
      </w:r>
      <w:r w:rsidRPr="00DC1934">
        <w:rPr>
          <w:rFonts w:ascii="Times New Roman" w:hAnsi="Times New Roman" w:cs="Times New Roman"/>
          <w:noProof/>
          <w:color w:val="000000" w:themeColor="text1"/>
          <w:sz w:val="24"/>
          <w:szCs w:val="24"/>
        </w:rPr>
        <w:t>Healy &amp; Wahlen (1999)</w:t>
      </w:r>
      <w:r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b/>
          <w:color w:val="000000" w:themeColor="text1"/>
          <w:sz w:val="24"/>
          <w:szCs w:val="24"/>
        </w:rPr>
        <w:t xml:space="preserve"> </w:t>
      </w:r>
      <w:r w:rsidRPr="00DC1934">
        <w:rPr>
          <w:rFonts w:ascii="Times New Roman" w:hAnsi="Times New Roman" w:cs="Times New Roman"/>
          <w:color w:val="000000" w:themeColor="text1"/>
          <w:sz w:val="24"/>
          <w:szCs w:val="24"/>
        </w:rPr>
        <w:t>mendefinisikan manajemen laba sebagai tindakan merubah keuntungan baik ditingkatkan atau diturunkan tanpa adanya kejadian peningkatan maupu</w:t>
      </w:r>
      <w:r w:rsidR="00CB3799" w:rsidRPr="00DC1934">
        <w:rPr>
          <w:rFonts w:ascii="Times New Roman" w:hAnsi="Times New Roman" w:cs="Times New Roman"/>
          <w:color w:val="000000" w:themeColor="text1"/>
          <w:sz w:val="24"/>
          <w:szCs w:val="24"/>
        </w:rPr>
        <w:t>n penurunan keuntungan secara r</w:t>
      </w:r>
      <w:r w:rsidR="00FA0221"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 xml:space="preserve">il yang dilakukan oleh manajer. Manajemen laba ini dilakukan dengan penggunaan berbagai metode akuntansi, seperti memilih penggunaan metode akuntansi yang digunakan sehingga secara tidak langsung dapat mempengaruhi laba perusahaan </w:t>
      </w:r>
      <w:r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{"citationItems":[{"id":"ITEM-1","itemData":{"DOI":"10.34209/equ.v21i2.640","ISSN":"0216-8545","abstract":"This research aims to know how the relationship between financial distress as measured by manajemen laba using Discretionary value Accruals (DA). This research use quantitative approach and the population used is the all of company listed in the Indonesian Stock Exchange period 20102016. Research conducted using multiple linear regression. The result of the research indicate (1) there is a negative significant relationship between financial distress in distress1 category characterized by a negative net income during the current year with warnings management. (2) there is no significant relationship between financial distress in distress2 category characterized by negative working capital during the current year with manajemen laba, (3) there is on relationship between financial distress in distress3 category characterized by negative net income and working capital during the current year withmanajemen laba.","author":[{"dropping-particle":"","family":"Feldo","given":"Ferix","non-dropping-particle":"","parse-names":false,"suffix":""},{"dropping-particle":"","family":"Rinaningsih","given":"Rinaningsih","non-dropping-particle":"","parse-names":false,"suffix":""},{"dropping-particle":"","family":"Yuliati","given":"Retno","non-dropping-particle":"","parse-names":false,"suffix":""}],"id":"ITEM-1","issue":"2","issued":{"date-parts":[["2019"]]},"page":"141-151","title":"Hubungan Kesulitan Keuangan Dengan Manajemen Laba Pada Perusahaan Yang Terdaftar Di Bursa Efek Indonesia Tahun 2010-2016","type":"article-journal","volume":"21"},"uris":["http://www.mendeley.com/documents/?uuid=0c7dceb6-6aa8-42d0-aba2-70641abd976b"]}],"mendeley":{"formattedCitation":"(Feldo et al., 2019)","manualFormatting":"(Feldo dkk., 2019)","plainTextFormattedCitation":"(Feldo et al., 2019)","previouslyFormattedCitation":"(Feldo et al., 2019)"},"properties":{"noteIndex":0},"schema":"https://github.com/citation-style-language/schema/raw/master/csl-citation.json"}</w:instrText>
      </w:r>
      <w:r w:rsidRPr="00DC1934">
        <w:rPr>
          <w:rFonts w:ascii="Times New Roman" w:hAnsi="Times New Roman" w:cs="Times New Roman"/>
          <w:b/>
          <w:color w:val="000000" w:themeColor="text1"/>
          <w:sz w:val="24"/>
          <w:szCs w:val="24"/>
        </w:rPr>
        <w:fldChar w:fldCharType="separate"/>
      </w:r>
      <w:r w:rsidRPr="00DC1934">
        <w:rPr>
          <w:rFonts w:ascii="Times New Roman" w:hAnsi="Times New Roman" w:cs="Times New Roman"/>
          <w:noProof/>
          <w:color w:val="000000" w:themeColor="text1"/>
          <w:sz w:val="24"/>
          <w:szCs w:val="24"/>
        </w:rPr>
        <w:t>(Feldo dkk., 2019)</w:t>
      </w:r>
      <w:r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w:t>
      </w:r>
    </w:p>
    <w:p w14:paraId="6F1EF02F" w14:textId="77777777" w:rsidR="00B626E9" w:rsidRPr="00DC1934" w:rsidRDefault="00B626E9" w:rsidP="00F273FC">
      <w:pPr>
        <w:pStyle w:val="ListParagraph"/>
        <w:tabs>
          <w:tab w:val="left" w:pos="851"/>
          <w:tab w:val="left" w:pos="1276"/>
        </w:tabs>
        <w:spacing w:line="480" w:lineRule="auto"/>
        <w:ind w:left="0" w:firstLine="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 </w:t>
      </w:r>
      <w:r w:rsidR="0007310E" w:rsidRPr="00DC1934">
        <w:rPr>
          <w:rFonts w:ascii="Times New Roman" w:hAnsi="Times New Roman" w:cs="Times New Roman"/>
          <w:color w:val="000000" w:themeColor="text1"/>
          <w:sz w:val="24"/>
          <w:szCs w:val="24"/>
        </w:rPr>
        <w:t xml:space="preserve">Walaupun tujuan utama perusahaan adalah memperoleh keuntungan namun memaksimalkan nilai perusahaan juga sangat penting. </w:t>
      </w:r>
      <w:r w:rsidR="00D52619" w:rsidRPr="00DC1934">
        <w:rPr>
          <w:rFonts w:ascii="Times New Roman" w:hAnsi="Times New Roman" w:cs="Times New Roman"/>
          <w:color w:val="000000" w:themeColor="text1"/>
          <w:sz w:val="24"/>
          <w:szCs w:val="24"/>
        </w:rPr>
        <w:t>N</w:t>
      </w:r>
      <w:r w:rsidR="0007310E" w:rsidRPr="00DC1934">
        <w:rPr>
          <w:rFonts w:ascii="Times New Roman" w:hAnsi="Times New Roman" w:cs="Times New Roman"/>
          <w:color w:val="000000" w:themeColor="text1"/>
          <w:sz w:val="24"/>
          <w:szCs w:val="24"/>
        </w:rPr>
        <w:t>ilai pe</w:t>
      </w:r>
      <w:r w:rsidR="0080109B" w:rsidRPr="00DC1934">
        <w:rPr>
          <w:rFonts w:ascii="Times New Roman" w:hAnsi="Times New Roman" w:cs="Times New Roman"/>
          <w:color w:val="000000" w:themeColor="text1"/>
          <w:sz w:val="24"/>
          <w:szCs w:val="24"/>
        </w:rPr>
        <w:t xml:space="preserve">rusahaan yang tinggi menunjukan kinerja perusahaan itu sendiri dan dapat </w:t>
      </w:r>
      <w:r w:rsidR="0007310E" w:rsidRPr="00DC1934">
        <w:rPr>
          <w:rFonts w:ascii="Times New Roman" w:hAnsi="Times New Roman" w:cs="Times New Roman"/>
          <w:color w:val="000000" w:themeColor="text1"/>
          <w:sz w:val="24"/>
          <w:szCs w:val="24"/>
        </w:rPr>
        <w:t>mema</w:t>
      </w:r>
      <w:r w:rsidR="0080109B" w:rsidRPr="00DC1934">
        <w:rPr>
          <w:rFonts w:ascii="Times New Roman" w:hAnsi="Times New Roman" w:cs="Times New Roman"/>
          <w:color w:val="000000" w:themeColor="text1"/>
          <w:sz w:val="24"/>
          <w:szCs w:val="24"/>
        </w:rPr>
        <w:t>ksimalkan keuntungan perusahaan</w:t>
      </w:r>
      <w:r w:rsidR="0007310E" w:rsidRPr="00DC1934">
        <w:rPr>
          <w:rFonts w:ascii="Times New Roman" w:hAnsi="Times New Roman" w:cs="Times New Roman"/>
          <w:color w:val="000000" w:themeColor="text1"/>
          <w:sz w:val="24"/>
          <w:szCs w:val="24"/>
        </w:rPr>
        <w:t>.</w:t>
      </w:r>
      <w:r w:rsidR="001D38A9"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 xml:space="preserve">Pihak manajemen cenderung lebih fokus untuk memperlihatkan </w:t>
      </w:r>
      <w:r w:rsidR="00F273FC" w:rsidRPr="00DC1934">
        <w:rPr>
          <w:rFonts w:ascii="Times New Roman" w:hAnsi="Times New Roman" w:cs="Times New Roman"/>
          <w:color w:val="000000" w:themeColor="text1"/>
          <w:sz w:val="24"/>
          <w:szCs w:val="24"/>
        </w:rPr>
        <w:t>kinerja yang nampak bagus</w:t>
      </w:r>
      <w:r w:rsidRPr="00DC1934">
        <w:rPr>
          <w:rFonts w:ascii="Times New Roman" w:hAnsi="Times New Roman" w:cs="Times New Roman"/>
          <w:color w:val="000000" w:themeColor="text1"/>
          <w:sz w:val="24"/>
          <w:szCs w:val="24"/>
        </w:rPr>
        <w:t xml:space="preserve"> </w:t>
      </w:r>
      <w:r w:rsidR="00F273FC" w:rsidRPr="00DC1934">
        <w:rPr>
          <w:rFonts w:ascii="Times New Roman" w:hAnsi="Times New Roman" w:cs="Times New Roman"/>
          <w:color w:val="000000" w:themeColor="text1"/>
          <w:sz w:val="24"/>
          <w:szCs w:val="24"/>
        </w:rPr>
        <w:t>agar</w:t>
      </w:r>
      <w:r w:rsidRPr="00DC1934">
        <w:rPr>
          <w:rFonts w:ascii="Times New Roman" w:hAnsi="Times New Roman" w:cs="Times New Roman"/>
          <w:color w:val="000000" w:themeColor="text1"/>
          <w:sz w:val="24"/>
          <w:szCs w:val="24"/>
        </w:rPr>
        <w:t xml:space="preserve"> menarik investor untuk menanamkan modalnya </w:t>
      </w:r>
      <w:r w:rsidR="00F273FC" w:rsidRPr="00DC1934">
        <w:rPr>
          <w:rFonts w:ascii="Times New Roman" w:hAnsi="Times New Roman" w:cs="Times New Roman"/>
          <w:color w:val="000000" w:themeColor="text1"/>
          <w:sz w:val="24"/>
          <w:szCs w:val="24"/>
        </w:rPr>
        <w:t xml:space="preserve">pada perusahaan, </w:t>
      </w:r>
      <w:r w:rsidRPr="00DC1934">
        <w:rPr>
          <w:rFonts w:ascii="Times New Roman" w:hAnsi="Times New Roman" w:cs="Times New Roman"/>
          <w:color w:val="000000" w:themeColor="text1"/>
          <w:sz w:val="24"/>
          <w:szCs w:val="24"/>
        </w:rPr>
        <w:t>sedangkan inve</w:t>
      </w:r>
      <w:r w:rsidR="00CB3799" w:rsidRPr="00DC1934">
        <w:rPr>
          <w:rFonts w:ascii="Times New Roman" w:hAnsi="Times New Roman" w:cs="Times New Roman"/>
          <w:color w:val="000000" w:themeColor="text1"/>
          <w:sz w:val="24"/>
          <w:szCs w:val="24"/>
        </w:rPr>
        <w:t>stor ingin mengetahui kinerja r</w:t>
      </w:r>
      <w:r w:rsidR="00FA0221" w:rsidRPr="00DC1934">
        <w:rPr>
          <w:rFonts w:ascii="Times New Roman" w:hAnsi="Times New Roman" w:cs="Times New Roman"/>
          <w:color w:val="000000" w:themeColor="text1"/>
          <w:sz w:val="24"/>
          <w:szCs w:val="24"/>
        </w:rPr>
        <w:t>ii</w:t>
      </w:r>
      <w:r w:rsidRPr="00DC1934">
        <w:rPr>
          <w:rFonts w:ascii="Times New Roman" w:hAnsi="Times New Roman" w:cs="Times New Roman"/>
          <w:color w:val="000000" w:themeColor="text1"/>
          <w:sz w:val="24"/>
          <w:szCs w:val="24"/>
        </w:rPr>
        <w:t xml:space="preserve">l perusahaan tentunya karena investor hanya ingin menanamkan modalnya pada perusahaan dengan kinerja yang bagus. </w:t>
      </w:r>
      <w:r w:rsidR="00F273FC" w:rsidRPr="00DC1934">
        <w:rPr>
          <w:rFonts w:ascii="Times New Roman" w:hAnsi="Times New Roman" w:cs="Times New Roman"/>
          <w:color w:val="000000" w:themeColor="text1"/>
          <w:sz w:val="24"/>
          <w:szCs w:val="24"/>
        </w:rPr>
        <w:t xml:space="preserve">Apabila nilai perusahaan rendah maka investor enggan menanamkan modalnya pada perusahaan tersebut. </w:t>
      </w:r>
      <w:r w:rsidR="00F273FC" w:rsidRPr="00DC1934">
        <w:rPr>
          <w:rFonts w:ascii="Times New Roman" w:hAnsi="Times New Roman" w:cs="Times New Roman"/>
          <w:color w:val="000000" w:themeColor="text1"/>
          <w:sz w:val="24"/>
          <w:szCs w:val="24"/>
        </w:rPr>
        <w:lastRenderedPageBreak/>
        <w:t xml:space="preserve">Hal ini memicu pihak manajemen untuk melakukan tindakan </w:t>
      </w:r>
      <w:r w:rsidR="00F273FC" w:rsidRPr="00DC1934">
        <w:rPr>
          <w:rFonts w:ascii="Times New Roman" w:hAnsi="Times New Roman" w:cs="Times New Roman"/>
          <w:i/>
          <w:color w:val="000000" w:themeColor="text1"/>
          <w:sz w:val="24"/>
          <w:szCs w:val="24"/>
        </w:rPr>
        <w:t xml:space="preserve">self opportunism </w:t>
      </w:r>
      <w:r w:rsidR="00F273FC" w:rsidRPr="00DC1934">
        <w:rPr>
          <w:rFonts w:ascii="Times New Roman" w:hAnsi="Times New Roman" w:cs="Times New Roman"/>
          <w:color w:val="000000" w:themeColor="text1"/>
          <w:sz w:val="24"/>
          <w:szCs w:val="24"/>
        </w:rPr>
        <w:t>dengan melakukan manajemen laba, sehingga mendongkrak laba perusahaan dan menarik investor untuk menanamkan modalnya pada perusahaan tersebut.</w:t>
      </w:r>
      <w:r w:rsidR="0080109B" w:rsidRPr="00DC1934">
        <w:rPr>
          <w:rFonts w:ascii="Times New Roman" w:hAnsi="Times New Roman" w:cs="Times New Roman"/>
          <w:color w:val="000000" w:themeColor="text1"/>
          <w:sz w:val="24"/>
          <w:szCs w:val="24"/>
        </w:rPr>
        <w:t xml:space="preserve"> Menurut </w:t>
      </w:r>
      <w:r w:rsidR="0080109B" w:rsidRPr="00DC1934">
        <w:rPr>
          <w:rFonts w:ascii="Times New Roman" w:hAnsi="Times New Roman" w:cs="Times New Roman"/>
          <w:b/>
          <w:color w:val="000000" w:themeColor="text1"/>
          <w:sz w:val="24"/>
          <w:szCs w:val="24"/>
        </w:rPr>
        <w:fldChar w:fldCharType="begin" w:fldLock="1"/>
      </w:r>
      <w:r w:rsidR="0080109B" w:rsidRPr="00DC1934">
        <w:rPr>
          <w:rFonts w:ascii="Times New Roman" w:hAnsi="Times New Roman" w:cs="Times New Roman"/>
          <w:b/>
          <w:color w:val="000000" w:themeColor="text1"/>
          <w:sz w:val="24"/>
          <w:szCs w:val="24"/>
        </w:rPr>
        <w:instrText>ADDIN CSL_CITATION {"citationItems":[{"id":"ITEM-1","itemData":{"DOI":"10.21632/saki.1.1.54-71","abstract":"Learning how to recognize and anticipate the legal risks associated with student affairs practice is a crucial skill all successful administrators must develop. This can be done by developing a sense for scanning the broad legal environment and being aware of legal issues in other parts of the education enterprise. Good professionals make a considerable effort to remain current in their career fields. Professional associations assist their members in this task by developing training and professional development programs that address the critical skills that professionals need to do their jobs. In higher education and student affairs, many practitioners acknowledge the importance of knowing how the law affects what they do. Constitutional law affects what kinds of rules and regulations public institutions promulgate. Contract law affects the type of business relationship administrators have with students and other constituents. Tort law affects how managers maintain facilities and supervise student events. As a result, professional associations have been created to focus attention solely on legal issues in higher education (e.g., Education Law Association and the Association for Interdisciplinary Initiatives in Higher Education Law and Policy), programs on a wide variety of legal topics appear on almost every national conference schedule, many professional associations devote part of their Web sites to law and legislation (e.g., American College Personnel Association, National Association of Student Personnel Administrators, and the Association for Student Judicial Affairs), and private companies publish newsletters designed to inform their readers about the latest court rulings (e.g., The College Student and the Courts by Gehring and Letzring, Synfax weekly report by Pavela). Some of these resources examine events that may be several years old since litigation takes time and initial decisions may be appealed. Many of the authors of these publications restate the facts of the particular case and give some guidance on appropriate administrative practice. These resources, however, may not always be able to identify what administrators might face on their own campuses in the near future or define decision-making processes that might help administrators avoid legal pitfalls. The purpose of this paper is to identify two important mechanisms that college administrators can use to more actively anticipate the legal issues that may occur on their own campuses. F…","author":[{"dropping-particle":"","family":"Wijaya","given":"Dedie","non-dropping-particle":"","parse-names":false,"suffix":""}],"container-title":"Studi Akuntansi dan Keuangan Indonesia","id":"ITEM-1","issue":"1","issued":{"date-parts":[["2018"]]},"page":"54-71","title":"Pengaruh Manajemen Laba Efisien Terhadap Nilai Perusahaan Dengan Rasio Profitabilitas","type":"article-journal","volume":"1"},"uris":["http://www.mendeley.com/documents/?uuid=ac19544e-8683-4367-90b4-c606ac98439c"]}],"mendeley":{"formattedCitation":"(Wijaya, 2018)","manualFormatting":"Wijaya (2018)","plainTextFormattedCitation":"(Wijaya, 2018)","previouslyFormattedCitation":"(Wijaya, 2018)"},"properties":{"noteIndex":0},"schema":"https://github.com/citation-style-language/schema/raw/master/csl-citation.json"}</w:instrText>
      </w:r>
      <w:r w:rsidR="0080109B" w:rsidRPr="00DC1934">
        <w:rPr>
          <w:rFonts w:ascii="Times New Roman" w:hAnsi="Times New Roman" w:cs="Times New Roman"/>
          <w:b/>
          <w:color w:val="000000" w:themeColor="text1"/>
          <w:sz w:val="24"/>
          <w:szCs w:val="24"/>
        </w:rPr>
        <w:fldChar w:fldCharType="separate"/>
      </w:r>
      <w:r w:rsidR="0080109B" w:rsidRPr="00DC1934">
        <w:rPr>
          <w:rFonts w:ascii="Times New Roman" w:hAnsi="Times New Roman" w:cs="Times New Roman"/>
          <w:noProof/>
          <w:color w:val="000000" w:themeColor="text1"/>
          <w:sz w:val="24"/>
          <w:szCs w:val="24"/>
        </w:rPr>
        <w:t>Wijaya (2018)</w:t>
      </w:r>
      <w:r w:rsidR="0080109B" w:rsidRPr="00DC1934">
        <w:rPr>
          <w:rFonts w:ascii="Times New Roman" w:hAnsi="Times New Roman" w:cs="Times New Roman"/>
          <w:b/>
          <w:color w:val="000000" w:themeColor="text1"/>
          <w:sz w:val="24"/>
          <w:szCs w:val="24"/>
        </w:rPr>
        <w:fldChar w:fldCharType="end"/>
      </w:r>
      <w:r w:rsidR="0080109B" w:rsidRPr="00DC1934">
        <w:rPr>
          <w:rFonts w:ascii="Times New Roman" w:hAnsi="Times New Roman" w:cs="Times New Roman"/>
          <w:color w:val="000000" w:themeColor="text1"/>
          <w:sz w:val="24"/>
          <w:szCs w:val="24"/>
        </w:rPr>
        <w:t xml:space="preserve"> nilai perusahaan adalah persepsi investor atas kinerja perusahaan, yang berkaitan dengan harga saham. Semakin tinggi harga saham suatu perusahaan artinya nilai perusahaan semakin tinggi dan menunjukan bahwa kinerjanya baik, sebaliknya apabila harga saham semakin rendah artinya nilai perusahaan akan semakin rendah pula. Pada penelitian yang dilakukan oleh </w:t>
      </w:r>
      <w:r w:rsidR="0080109B"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0080109B" w:rsidRPr="00DC1934">
        <w:rPr>
          <w:rFonts w:ascii="Times New Roman" w:hAnsi="Times New Roman" w:cs="Times New Roman"/>
          <w:b/>
          <w:color w:val="000000" w:themeColor="text1"/>
          <w:sz w:val="24"/>
          <w:szCs w:val="24"/>
        </w:rPr>
        <w:fldChar w:fldCharType="separate"/>
      </w:r>
      <w:r w:rsidR="0080109B" w:rsidRPr="00DC1934">
        <w:rPr>
          <w:rFonts w:ascii="Times New Roman" w:hAnsi="Times New Roman" w:cs="Times New Roman"/>
          <w:noProof/>
          <w:color w:val="000000" w:themeColor="text1"/>
          <w:sz w:val="24"/>
          <w:szCs w:val="24"/>
        </w:rPr>
        <w:t>Pasaribu dkk., (2016)</w:t>
      </w:r>
      <w:r w:rsidR="0080109B" w:rsidRPr="00DC1934">
        <w:rPr>
          <w:rFonts w:ascii="Times New Roman" w:hAnsi="Times New Roman" w:cs="Times New Roman"/>
          <w:b/>
          <w:color w:val="000000" w:themeColor="text1"/>
          <w:sz w:val="24"/>
          <w:szCs w:val="24"/>
        </w:rPr>
        <w:fldChar w:fldCharType="end"/>
      </w:r>
      <w:r w:rsidR="0080109B" w:rsidRPr="00DC1934">
        <w:rPr>
          <w:rFonts w:ascii="Times New Roman" w:hAnsi="Times New Roman" w:cs="Times New Roman"/>
          <w:color w:val="000000" w:themeColor="text1"/>
          <w:sz w:val="24"/>
          <w:szCs w:val="24"/>
        </w:rPr>
        <w:t xml:space="preserve"> ditemukan bahwa terdapat pengaruh yang signifikan antara </w:t>
      </w:r>
      <w:r w:rsidR="0080109B" w:rsidRPr="00DC1934">
        <w:rPr>
          <w:rFonts w:ascii="Times New Roman" w:hAnsi="Times New Roman" w:cs="Times New Roman"/>
          <w:i/>
          <w:color w:val="000000" w:themeColor="text1"/>
          <w:sz w:val="24"/>
          <w:szCs w:val="24"/>
        </w:rPr>
        <w:t>Price to Earning Ratio</w:t>
      </w:r>
      <w:r w:rsidR="0080109B" w:rsidRPr="00DC1934">
        <w:rPr>
          <w:rFonts w:ascii="Times New Roman" w:hAnsi="Times New Roman" w:cs="Times New Roman"/>
          <w:color w:val="000000" w:themeColor="text1"/>
          <w:sz w:val="24"/>
          <w:szCs w:val="24"/>
        </w:rPr>
        <w:t xml:space="preserve"> (PER) terhadap manajemen laba. Namun penelitian ini ditentang oleh </w:t>
      </w:r>
      <w:r w:rsidR="0080109B" w:rsidRPr="00DC1934">
        <w:rPr>
          <w:rFonts w:ascii="Times New Roman" w:hAnsi="Times New Roman" w:cs="Times New Roman"/>
          <w:color w:val="000000" w:themeColor="text1"/>
          <w:sz w:val="24"/>
          <w:szCs w:val="24"/>
        </w:rPr>
        <w:fldChar w:fldCharType="begin" w:fldLock="1"/>
      </w:r>
      <w:r w:rsidR="00A5488F" w:rsidRPr="00DC1934">
        <w:rPr>
          <w:rFonts w:ascii="Times New Roman" w:hAnsi="Times New Roman" w:cs="Times New Roman"/>
          <w:color w:val="000000" w:themeColor="text1"/>
          <w:sz w:val="24"/>
          <w:szCs w:val="24"/>
        </w:rPr>
        <w:instrText>ADDIN CSL_CITATION {"citationItems":[{"id":"ITEM-1","itemData":{"abstract":"This study aims to test the impact of firm values which are measured by price to earning ratio, the standard of companies and leverage that are measured by debt to equity ratio toward profit management. The population of this study are the food and beverage companies which are registered in Indonesian Stock Exchange 2015-2018. This study is a correlational research with quantitative approach. The sources are collected by applying secondary data from Indonesian Stock Exchange's gallery database (GIBEI). The study applies purposive sampling for collecting the samples. The samples of this study are 40 with the observation on 10 companies for 4 years. The method of this analysis applies multiple linear regression with SPSS (Statistical Product and Services Solutions) version 23.0. The result of this study shows that the firm values which are measured by the price to earning ratio do not impact the profit management, the standard of the companies give significant impact to the profit management and leverage which are measured by the debt to equity ratio gives positive and significant impact to the profit management","author":[{"dropping-particle":"","family":"Ramadhani","given":"Ajeng Triska","non-dropping-particle":"","parse-names":false,"suffix":""},{"dropping-particle":"","family":"Sulistyowati","given":"Endah","non-dropping-particle":"","parse-names":false,"suffix":""}],"container-title":"Jurnal Ilmu dan Riset Akuntansi","id":"ITEM-1","issue":"3","issued":{"date-parts":[["2021"]]},"page":"1-17","title":"Pengaruh nilai perusahaan, ukuran perusahaan, dan leverage perusahaan terhadap manajemen laba","type":"article-journal","volume":"10"},"uris":["http://www.mendeley.com/documents/?uuid=b16b333e-e9bf-4cee-af32-9315644093f1"]}],"mendeley":{"formattedCitation":"(Ramadhani &amp; Sulistyowati, 2021)","manualFormatting":"Ramadhani &amp; Sulistyowati, (2021)","plainTextFormattedCitation":"(Ramadhani &amp; Sulistyowati, 2021)","previouslyFormattedCitation":"(Ramadhani &amp; Sulistyowati, 2021)"},"properties":{"noteIndex":0},"schema":"https://github.com/citation-style-language/schema/raw/master/csl-citation.json"}</w:instrText>
      </w:r>
      <w:r w:rsidR="0080109B" w:rsidRPr="00DC1934">
        <w:rPr>
          <w:rFonts w:ascii="Times New Roman" w:hAnsi="Times New Roman" w:cs="Times New Roman"/>
          <w:color w:val="000000" w:themeColor="text1"/>
          <w:sz w:val="24"/>
          <w:szCs w:val="24"/>
        </w:rPr>
        <w:fldChar w:fldCharType="separate"/>
      </w:r>
      <w:r w:rsidR="0080109B" w:rsidRPr="00DC1934">
        <w:rPr>
          <w:rFonts w:ascii="Times New Roman" w:hAnsi="Times New Roman" w:cs="Times New Roman"/>
          <w:noProof/>
          <w:color w:val="000000" w:themeColor="text1"/>
          <w:sz w:val="24"/>
          <w:szCs w:val="24"/>
        </w:rPr>
        <w:t>Ramadhani &amp; Sulistyowati, (2021)</w:t>
      </w:r>
      <w:r w:rsidR="0080109B" w:rsidRPr="00DC1934">
        <w:rPr>
          <w:rFonts w:ascii="Times New Roman" w:hAnsi="Times New Roman" w:cs="Times New Roman"/>
          <w:color w:val="000000" w:themeColor="text1"/>
          <w:sz w:val="24"/>
          <w:szCs w:val="24"/>
        </w:rPr>
        <w:fldChar w:fldCharType="end"/>
      </w:r>
      <w:r w:rsidR="00087C8C" w:rsidRPr="00DC1934">
        <w:rPr>
          <w:rFonts w:ascii="Times New Roman" w:hAnsi="Times New Roman" w:cs="Times New Roman"/>
          <w:color w:val="000000" w:themeColor="text1"/>
          <w:sz w:val="24"/>
          <w:szCs w:val="24"/>
        </w:rPr>
        <w:t xml:space="preserve"> dimana dalam hasil penelitian tersebut ditemukan hasil bahwa nilai perusahaan yang diukur menggunakan </w:t>
      </w:r>
      <w:r w:rsidR="00282A5D" w:rsidRPr="00DC1934">
        <w:rPr>
          <w:rFonts w:ascii="Times New Roman" w:hAnsi="Times New Roman" w:cs="Times New Roman"/>
          <w:i/>
          <w:color w:val="000000" w:themeColor="text1"/>
          <w:sz w:val="24"/>
          <w:szCs w:val="24"/>
        </w:rPr>
        <w:t>Price to Earning Ratio</w:t>
      </w:r>
      <w:r w:rsidR="00282A5D" w:rsidRPr="00DC1934">
        <w:rPr>
          <w:rFonts w:ascii="Times New Roman" w:hAnsi="Times New Roman" w:cs="Times New Roman"/>
          <w:color w:val="000000" w:themeColor="text1"/>
          <w:sz w:val="24"/>
          <w:szCs w:val="24"/>
        </w:rPr>
        <w:t xml:space="preserve"> (PER)</w:t>
      </w:r>
      <w:r w:rsidR="00087C8C" w:rsidRPr="00DC1934">
        <w:rPr>
          <w:rFonts w:ascii="Times New Roman" w:hAnsi="Times New Roman" w:cs="Times New Roman"/>
          <w:color w:val="000000" w:themeColor="text1"/>
          <w:sz w:val="24"/>
          <w:szCs w:val="24"/>
        </w:rPr>
        <w:t xml:space="preserve"> tidak mempengaruhi manajemen laba.</w:t>
      </w:r>
    </w:p>
    <w:p w14:paraId="10F1264D" w14:textId="77777777" w:rsidR="00723DB0" w:rsidRPr="00DC1934" w:rsidRDefault="00886B37" w:rsidP="00886B37">
      <w:pPr>
        <w:pStyle w:val="ListParagraph"/>
        <w:tabs>
          <w:tab w:val="left" w:pos="851"/>
          <w:tab w:val="left" w:pos="1276"/>
        </w:tabs>
        <w:spacing w:line="480" w:lineRule="auto"/>
        <w:ind w:left="0" w:firstLine="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r>
      <w:r w:rsidR="00542601" w:rsidRPr="00DC1934">
        <w:rPr>
          <w:rFonts w:ascii="Times New Roman" w:hAnsi="Times New Roman" w:cs="Times New Roman"/>
          <w:color w:val="000000" w:themeColor="text1"/>
          <w:sz w:val="24"/>
          <w:szCs w:val="24"/>
        </w:rPr>
        <w:t>Manajemen laba dapat menurunkan kredibilitas suatu perusahaan, karena laba yang tertulis pada laporan keuangan bukan merupakan gambaran kinerja r</w:t>
      </w:r>
      <w:r w:rsidR="00FA0221" w:rsidRPr="00DC1934">
        <w:rPr>
          <w:rFonts w:ascii="Times New Roman" w:hAnsi="Times New Roman" w:cs="Times New Roman"/>
          <w:color w:val="000000" w:themeColor="text1"/>
          <w:sz w:val="24"/>
          <w:szCs w:val="24"/>
        </w:rPr>
        <w:t>i</w:t>
      </w:r>
      <w:r w:rsidR="00123AE8" w:rsidRPr="00DC1934">
        <w:rPr>
          <w:rFonts w:ascii="Times New Roman" w:hAnsi="Times New Roman" w:cs="Times New Roman"/>
          <w:color w:val="000000" w:themeColor="text1"/>
          <w:sz w:val="24"/>
          <w:szCs w:val="24"/>
        </w:rPr>
        <w:t>i</w:t>
      </w:r>
      <w:r w:rsidR="00542601" w:rsidRPr="00DC1934">
        <w:rPr>
          <w:rFonts w:ascii="Times New Roman" w:hAnsi="Times New Roman" w:cs="Times New Roman"/>
          <w:color w:val="000000" w:themeColor="text1"/>
          <w:sz w:val="24"/>
          <w:szCs w:val="24"/>
        </w:rPr>
        <w:t xml:space="preserve">l perusahaan tersebut akibat dari tindakan oportunis </w:t>
      </w:r>
      <w:r w:rsidR="00246287" w:rsidRPr="00DC1934">
        <w:rPr>
          <w:rFonts w:ascii="Times New Roman" w:hAnsi="Times New Roman" w:cs="Times New Roman"/>
          <w:color w:val="000000" w:themeColor="text1"/>
          <w:sz w:val="24"/>
          <w:szCs w:val="24"/>
        </w:rPr>
        <w:t>oleh</w:t>
      </w:r>
      <w:r w:rsidR="00542601" w:rsidRPr="00DC1934">
        <w:rPr>
          <w:rFonts w:ascii="Times New Roman" w:hAnsi="Times New Roman" w:cs="Times New Roman"/>
          <w:color w:val="000000" w:themeColor="text1"/>
          <w:sz w:val="24"/>
          <w:szCs w:val="24"/>
        </w:rPr>
        <w:t xml:space="preserve"> pihak manajemen. </w:t>
      </w:r>
      <w:r w:rsidR="00741430" w:rsidRPr="00DC1934">
        <w:rPr>
          <w:rFonts w:ascii="Times New Roman" w:hAnsi="Times New Roman" w:cs="Times New Roman"/>
          <w:b/>
          <w:color w:val="000000" w:themeColor="text1"/>
          <w:sz w:val="24"/>
          <w:szCs w:val="24"/>
        </w:rPr>
        <w:fldChar w:fldCharType="begin" w:fldLock="1"/>
      </w:r>
      <w:r w:rsidR="00741430" w:rsidRPr="00DC1934">
        <w:rPr>
          <w:rFonts w:ascii="Times New Roman" w:hAnsi="Times New Roman" w:cs="Times New Roman"/>
          <w:b/>
          <w:color w:val="000000" w:themeColor="text1"/>
          <w:sz w:val="24"/>
          <w:szCs w:val="24"/>
        </w:rPr>
        <w:instrText>ADDIN CSL_CITATION {"citationItems":[{"id":"ITEM-1","itemData":{"DOI":"http://repository.unika.ac.id/id/eprint/22284","ISBN":"9789790255593","author":[{"dropping-particle":"","family":"Sulistyanto","given":"Sri","non-dropping-particle":"","parse-names":false,"suffix":""}],"id":"ITEM-1","issued":{"date-parts":[["2008"]]},"publisher":"PT. Grasindo Jakarta","publisher-place":"Jakarta","title":"MANAJEMEN LABA: TEORI DAN MODEL EMPIRIS","type":"book"},"uris":["http://www.mendeley.com/documents/?uuid=a360778c-6e09-48c9-b2d5-27504e7165d4"]}],"mendeley":{"formattedCitation":"(Sulistyanto, 2008)","manualFormatting":"(Sulistyanto, 2008)","plainTextFormattedCitation":"(Sulistyanto, 2008)","previouslyFormattedCitation":"(Sulistyanto, 2008)"},"properties":{"noteIndex":0},"schema":"https://github.com/citation-style-language/schema/raw/master/csl-citation.json"}</w:instrText>
      </w:r>
      <w:r w:rsidR="00741430" w:rsidRPr="00DC1934">
        <w:rPr>
          <w:rFonts w:ascii="Times New Roman" w:hAnsi="Times New Roman" w:cs="Times New Roman"/>
          <w:b/>
          <w:color w:val="000000" w:themeColor="text1"/>
          <w:sz w:val="24"/>
          <w:szCs w:val="24"/>
        </w:rPr>
        <w:fldChar w:fldCharType="separate"/>
      </w:r>
      <w:r w:rsidR="00741430" w:rsidRPr="00DC1934">
        <w:rPr>
          <w:rFonts w:ascii="Times New Roman" w:hAnsi="Times New Roman" w:cs="Times New Roman"/>
          <w:noProof/>
          <w:color w:val="000000" w:themeColor="text1"/>
          <w:sz w:val="24"/>
          <w:szCs w:val="24"/>
        </w:rPr>
        <w:t>(Sulistyanto, 2008)</w:t>
      </w:r>
      <w:r w:rsidR="00741430" w:rsidRPr="00DC1934">
        <w:rPr>
          <w:rFonts w:ascii="Times New Roman" w:hAnsi="Times New Roman" w:cs="Times New Roman"/>
          <w:b/>
          <w:color w:val="000000" w:themeColor="text1"/>
          <w:sz w:val="24"/>
          <w:szCs w:val="24"/>
        </w:rPr>
        <w:fldChar w:fldCharType="end"/>
      </w:r>
      <w:r w:rsidR="001368A9" w:rsidRPr="00DC1934">
        <w:rPr>
          <w:rFonts w:ascii="Times New Roman" w:hAnsi="Times New Roman" w:cs="Times New Roman"/>
          <w:b/>
          <w:color w:val="000000" w:themeColor="text1"/>
          <w:sz w:val="24"/>
          <w:szCs w:val="24"/>
        </w:rPr>
        <w:t>.</w:t>
      </w:r>
      <w:r w:rsidR="0004213B" w:rsidRPr="00DC1934">
        <w:rPr>
          <w:rFonts w:ascii="Times New Roman" w:hAnsi="Times New Roman" w:cs="Times New Roman"/>
          <w:b/>
          <w:color w:val="000000" w:themeColor="text1"/>
          <w:sz w:val="24"/>
          <w:szCs w:val="24"/>
        </w:rPr>
        <w:t xml:space="preserve"> </w:t>
      </w:r>
      <w:r w:rsidR="00006414" w:rsidRPr="00DC1934">
        <w:rPr>
          <w:rFonts w:ascii="Times New Roman" w:hAnsi="Times New Roman" w:cs="Times New Roman"/>
          <w:color w:val="000000" w:themeColor="text1"/>
          <w:sz w:val="24"/>
          <w:szCs w:val="24"/>
        </w:rPr>
        <w:t xml:space="preserve">Prinsip akuntansi menyediakan berbagai macam metode maupun prosedur yang dapat dipilih oleh tiap perusahaan agar dapat disesuaikan dengan tujuan dari perusahaan tersebut </w:t>
      </w:r>
      <w:r w:rsidR="00741430" w:rsidRPr="00DC1934">
        <w:rPr>
          <w:rFonts w:ascii="Times New Roman" w:hAnsi="Times New Roman" w:cs="Times New Roman"/>
          <w:b/>
          <w:color w:val="000000" w:themeColor="text1"/>
          <w:sz w:val="24"/>
          <w:szCs w:val="24"/>
        </w:rPr>
        <w:fldChar w:fldCharType="begin" w:fldLock="1"/>
      </w:r>
      <w:r w:rsidR="00741430" w:rsidRPr="00DC1934">
        <w:rPr>
          <w:rFonts w:ascii="Times New Roman" w:hAnsi="Times New Roman" w:cs="Times New Roman"/>
          <w:b/>
          <w:color w:val="000000" w:themeColor="text1"/>
          <w:sz w:val="24"/>
          <w:szCs w:val="24"/>
        </w:rPr>
        <w:instrText>ADDIN CSL_CITATION {"citationItems":[{"id":"ITEM-1","itemData":{"DOI":"http://repository.unika.ac.id/id/eprint/22284","ISBN":"9789790255593","author":[{"dropping-particle":"","family":"Sulistyanto","given":"Sri","non-dropping-particle":"","parse-names":false,"suffix":""}],"id":"ITEM-1","issued":{"date-parts":[["2008"]]},"publisher":"PT. Grasindo Jakarta","publisher-place":"Jakarta","title":"MANAJEMEN LABA: TEORI DAN MODEL EMPIRIS","type":"book"},"uris":["http://www.mendeley.com/documents/?uuid=a360778c-6e09-48c9-b2d5-27504e7165d4"]}],"mendeley":{"formattedCitation":"(Sulistyanto, 2008)","manualFormatting":"(Sulistyanto, 2008)","plainTextFormattedCitation":"(Sulistyanto, 2008)","previouslyFormattedCitation":"(Sulistyanto, 2008)"},"properties":{"noteIndex":0},"schema":"https://github.com/citation-style-language/schema/raw/master/csl-citation.json"}</w:instrText>
      </w:r>
      <w:r w:rsidR="00741430" w:rsidRPr="00DC1934">
        <w:rPr>
          <w:rFonts w:ascii="Times New Roman" w:hAnsi="Times New Roman" w:cs="Times New Roman"/>
          <w:b/>
          <w:color w:val="000000" w:themeColor="text1"/>
          <w:sz w:val="24"/>
          <w:szCs w:val="24"/>
        </w:rPr>
        <w:fldChar w:fldCharType="separate"/>
      </w:r>
      <w:r w:rsidR="00741430" w:rsidRPr="00DC1934">
        <w:rPr>
          <w:rFonts w:ascii="Times New Roman" w:hAnsi="Times New Roman" w:cs="Times New Roman"/>
          <w:noProof/>
          <w:color w:val="000000" w:themeColor="text1"/>
          <w:sz w:val="24"/>
          <w:szCs w:val="24"/>
        </w:rPr>
        <w:t>(Sulistyanto, 2008)</w:t>
      </w:r>
      <w:r w:rsidR="00741430" w:rsidRPr="00DC1934">
        <w:rPr>
          <w:rFonts w:ascii="Times New Roman" w:hAnsi="Times New Roman" w:cs="Times New Roman"/>
          <w:b/>
          <w:color w:val="000000" w:themeColor="text1"/>
          <w:sz w:val="24"/>
          <w:szCs w:val="24"/>
        </w:rPr>
        <w:fldChar w:fldCharType="end"/>
      </w:r>
      <w:r w:rsidR="0004213B" w:rsidRPr="00DC1934">
        <w:rPr>
          <w:rFonts w:ascii="Times New Roman" w:hAnsi="Times New Roman" w:cs="Times New Roman"/>
          <w:color w:val="000000" w:themeColor="text1"/>
          <w:sz w:val="24"/>
          <w:szCs w:val="24"/>
        </w:rPr>
        <w:t xml:space="preserve">. </w:t>
      </w:r>
      <w:r w:rsidR="00006414" w:rsidRPr="00DC1934">
        <w:rPr>
          <w:rFonts w:ascii="Times New Roman" w:hAnsi="Times New Roman" w:cs="Times New Roman"/>
          <w:color w:val="000000" w:themeColor="text1"/>
          <w:sz w:val="24"/>
          <w:szCs w:val="24"/>
        </w:rPr>
        <w:t xml:space="preserve"> Banyaknya prinsip akuntansi yang dapat digunakan membebaskan perusahaan memilih metode akuntan</w:t>
      </w:r>
      <w:r w:rsidR="00422943" w:rsidRPr="00DC1934">
        <w:rPr>
          <w:rFonts w:ascii="Times New Roman" w:hAnsi="Times New Roman" w:cs="Times New Roman"/>
          <w:color w:val="000000" w:themeColor="text1"/>
          <w:sz w:val="24"/>
          <w:szCs w:val="24"/>
        </w:rPr>
        <w:t>si yang menyebabkan manajemen lebih leluasa melakukan tindakan opurtunis, sehingga kebebasan tersebut membuat praktik manajemen laba yang awalnya legal menjadi</w:t>
      </w:r>
      <w:r w:rsidR="00D52619" w:rsidRPr="00DC1934">
        <w:rPr>
          <w:rFonts w:ascii="Times New Roman" w:hAnsi="Times New Roman" w:cs="Times New Roman"/>
          <w:color w:val="000000" w:themeColor="text1"/>
          <w:sz w:val="24"/>
          <w:szCs w:val="24"/>
        </w:rPr>
        <w:t xml:space="preserve"> i</w:t>
      </w:r>
      <w:r w:rsidR="00723DB0" w:rsidRPr="00DC1934">
        <w:rPr>
          <w:rFonts w:ascii="Times New Roman" w:hAnsi="Times New Roman" w:cs="Times New Roman"/>
          <w:color w:val="000000" w:themeColor="text1"/>
          <w:sz w:val="24"/>
          <w:szCs w:val="24"/>
        </w:rPr>
        <w:t>legal.</w:t>
      </w:r>
      <w:r w:rsidR="00422943" w:rsidRPr="00DC1934">
        <w:rPr>
          <w:rFonts w:ascii="Times New Roman" w:hAnsi="Times New Roman" w:cs="Times New Roman"/>
          <w:color w:val="000000" w:themeColor="text1"/>
          <w:sz w:val="24"/>
          <w:szCs w:val="24"/>
        </w:rPr>
        <w:t xml:space="preserve"> </w:t>
      </w:r>
    </w:p>
    <w:p w14:paraId="0E5708C1" w14:textId="77777777" w:rsidR="00764F71" w:rsidRPr="00DC1934" w:rsidRDefault="00723DB0" w:rsidP="00886B37">
      <w:pPr>
        <w:pStyle w:val="ListParagraph"/>
        <w:tabs>
          <w:tab w:val="left" w:pos="851"/>
          <w:tab w:val="left" w:pos="1276"/>
        </w:tabs>
        <w:spacing w:line="480" w:lineRule="auto"/>
        <w:ind w:left="0" w:firstLine="426"/>
        <w:jc w:val="both"/>
        <w:rPr>
          <w:rFonts w:ascii="Times New Roman" w:hAnsi="Times New Roman" w:cs="Times New Roman"/>
          <w:strike/>
          <w:color w:val="000000" w:themeColor="text1"/>
          <w:sz w:val="24"/>
          <w:szCs w:val="24"/>
        </w:rPr>
      </w:pPr>
      <w:r w:rsidRPr="00DC1934">
        <w:rPr>
          <w:rFonts w:ascii="Times New Roman" w:hAnsi="Times New Roman" w:cs="Times New Roman"/>
          <w:color w:val="000000" w:themeColor="text1"/>
          <w:sz w:val="24"/>
          <w:szCs w:val="24"/>
        </w:rPr>
        <w:lastRenderedPageBreak/>
        <w:tab/>
        <w:t>S</w:t>
      </w:r>
      <w:r w:rsidR="0004213B" w:rsidRPr="00DC1934">
        <w:rPr>
          <w:rFonts w:ascii="Times New Roman" w:hAnsi="Times New Roman" w:cs="Times New Roman"/>
          <w:color w:val="000000" w:themeColor="text1"/>
          <w:sz w:val="24"/>
          <w:szCs w:val="24"/>
        </w:rPr>
        <w:t>eperti</w:t>
      </w:r>
      <w:r w:rsidR="00764F71" w:rsidRPr="00DC1934">
        <w:rPr>
          <w:rFonts w:ascii="Times New Roman" w:hAnsi="Times New Roman" w:cs="Times New Roman"/>
          <w:color w:val="000000" w:themeColor="text1"/>
          <w:sz w:val="24"/>
          <w:szCs w:val="24"/>
        </w:rPr>
        <w:t xml:space="preserve"> f</w:t>
      </w:r>
      <w:r w:rsidR="00764F71" w:rsidRPr="00DC1934">
        <w:rPr>
          <w:rStyle w:val="markedcontent"/>
          <w:rFonts w:ascii="Times New Roman" w:hAnsi="Times New Roman" w:cs="Times New Roman"/>
          <w:color w:val="000000" w:themeColor="text1"/>
          <w:sz w:val="24"/>
          <w:szCs w:val="24"/>
        </w:rPr>
        <w:t>enomena adanya praktik manajemen</w:t>
      </w:r>
      <w:r w:rsidR="00A2737C" w:rsidRPr="00DC1934">
        <w:rPr>
          <w:rStyle w:val="markedcontent"/>
          <w:rFonts w:ascii="Times New Roman" w:hAnsi="Times New Roman" w:cs="Times New Roman"/>
          <w:color w:val="000000" w:themeColor="text1"/>
          <w:sz w:val="24"/>
          <w:szCs w:val="24"/>
        </w:rPr>
        <w:t xml:space="preserve"> laba yang terjadi</w:t>
      </w:r>
      <w:r w:rsidR="00764F71" w:rsidRPr="00DC1934">
        <w:rPr>
          <w:rStyle w:val="markedcontent"/>
          <w:rFonts w:ascii="Times New Roman" w:hAnsi="Times New Roman" w:cs="Times New Roman"/>
          <w:color w:val="000000" w:themeColor="text1"/>
          <w:sz w:val="24"/>
          <w:szCs w:val="24"/>
        </w:rPr>
        <w:t xml:space="preserve"> pada PT Tiga Pilar Sejahter</w:t>
      </w:r>
      <w:r w:rsidRPr="00DC1934">
        <w:rPr>
          <w:rStyle w:val="markedcontent"/>
          <w:rFonts w:ascii="Times New Roman" w:hAnsi="Times New Roman" w:cs="Times New Roman"/>
          <w:color w:val="000000" w:themeColor="text1"/>
          <w:sz w:val="24"/>
          <w:szCs w:val="24"/>
        </w:rPr>
        <w:t>a Food Tbk (AISA) atau TPS Food. F</w:t>
      </w:r>
      <w:r w:rsidR="00764F71" w:rsidRPr="00DC1934">
        <w:rPr>
          <w:rStyle w:val="markedcontent"/>
          <w:rFonts w:ascii="Times New Roman" w:hAnsi="Times New Roman" w:cs="Times New Roman"/>
          <w:color w:val="000000" w:themeColor="text1"/>
          <w:sz w:val="24"/>
          <w:szCs w:val="24"/>
        </w:rPr>
        <w:t>e</w:t>
      </w:r>
      <w:r w:rsidR="00A2737C" w:rsidRPr="00DC1934">
        <w:rPr>
          <w:rStyle w:val="markedcontent"/>
          <w:rFonts w:ascii="Times New Roman" w:hAnsi="Times New Roman" w:cs="Times New Roman"/>
          <w:color w:val="000000" w:themeColor="text1"/>
          <w:sz w:val="24"/>
          <w:szCs w:val="24"/>
        </w:rPr>
        <w:t>nomena ini bermula dari ketidak</w:t>
      </w:r>
      <w:r w:rsidR="00764F71" w:rsidRPr="00DC1934">
        <w:rPr>
          <w:rStyle w:val="markedcontent"/>
          <w:rFonts w:ascii="Times New Roman" w:hAnsi="Times New Roman" w:cs="Times New Roman"/>
          <w:color w:val="000000" w:themeColor="text1"/>
          <w:sz w:val="24"/>
          <w:szCs w:val="24"/>
        </w:rPr>
        <w:t xml:space="preserve">jelasan PT Indo Beras Unggul dalam menjalankan </w:t>
      </w:r>
      <w:r w:rsidR="006B3766" w:rsidRPr="00DC1934">
        <w:rPr>
          <w:rStyle w:val="markedcontent"/>
          <w:rFonts w:ascii="Times New Roman" w:hAnsi="Times New Roman" w:cs="Times New Roman"/>
          <w:color w:val="000000" w:themeColor="text1"/>
          <w:sz w:val="24"/>
          <w:szCs w:val="24"/>
        </w:rPr>
        <w:t xml:space="preserve">aktivitas </w:t>
      </w:r>
      <w:r w:rsidR="00764F71" w:rsidRPr="00DC1934">
        <w:rPr>
          <w:rStyle w:val="markedcontent"/>
          <w:rFonts w:ascii="Times New Roman" w:hAnsi="Times New Roman" w:cs="Times New Roman"/>
          <w:color w:val="000000" w:themeColor="text1"/>
          <w:sz w:val="24"/>
          <w:szCs w:val="24"/>
        </w:rPr>
        <w:t xml:space="preserve">bisnisnya </w:t>
      </w:r>
      <w:r w:rsidR="006B3766" w:rsidRPr="00DC1934">
        <w:rPr>
          <w:rStyle w:val="markedcontent"/>
          <w:rFonts w:ascii="Times New Roman" w:hAnsi="Times New Roman" w:cs="Times New Roman"/>
          <w:color w:val="000000" w:themeColor="text1"/>
          <w:sz w:val="24"/>
          <w:szCs w:val="24"/>
        </w:rPr>
        <w:t>yang</w:t>
      </w:r>
      <w:r w:rsidR="00764F71" w:rsidRPr="00DC1934">
        <w:rPr>
          <w:rStyle w:val="markedcontent"/>
          <w:rFonts w:ascii="Times New Roman" w:hAnsi="Times New Roman" w:cs="Times New Roman"/>
          <w:color w:val="000000" w:themeColor="text1"/>
          <w:sz w:val="24"/>
          <w:szCs w:val="24"/>
        </w:rPr>
        <w:t xml:space="preserve"> terbukti </w:t>
      </w:r>
      <w:r w:rsidR="006B3766" w:rsidRPr="00DC1934">
        <w:rPr>
          <w:rStyle w:val="markedcontent"/>
          <w:rFonts w:ascii="Times New Roman" w:hAnsi="Times New Roman" w:cs="Times New Roman"/>
          <w:color w:val="000000" w:themeColor="text1"/>
          <w:sz w:val="24"/>
          <w:szCs w:val="24"/>
        </w:rPr>
        <w:t>melakukan pengopolsan beras subsidi pemerintah</w:t>
      </w:r>
      <w:r w:rsidR="00764F71" w:rsidRPr="00DC1934">
        <w:rPr>
          <w:rStyle w:val="markedcontent"/>
          <w:rFonts w:ascii="Times New Roman" w:hAnsi="Times New Roman" w:cs="Times New Roman"/>
          <w:color w:val="000000" w:themeColor="text1"/>
          <w:sz w:val="24"/>
          <w:szCs w:val="24"/>
        </w:rPr>
        <w:t>. Pasca kasus tersebut, kesulitan keuangan mulai mende</w:t>
      </w:r>
      <w:r w:rsidR="006B3766" w:rsidRPr="00DC1934">
        <w:rPr>
          <w:rStyle w:val="markedcontent"/>
          <w:rFonts w:ascii="Times New Roman" w:hAnsi="Times New Roman" w:cs="Times New Roman"/>
          <w:color w:val="000000" w:themeColor="text1"/>
          <w:sz w:val="24"/>
          <w:szCs w:val="24"/>
        </w:rPr>
        <w:t xml:space="preserve">ra PT Tiga Pilar Sejahtera Food, </w:t>
      </w:r>
      <w:r w:rsidR="00764F71" w:rsidRPr="00DC1934">
        <w:rPr>
          <w:rStyle w:val="markedcontent"/>
          <w:rFonts w:ascii="Times New Roman" w:hAnsi="Times New Roman" w:cs="Times New Roman"/>
          <w:color w:val="000000" w:themeColor="text1"/>
          <w:sz w:val="24"/>
          <w:szCs w:val="24"/>
        </w:rPr>
        <w:t>dimulai dari kesulitan</w:t>
      </w:r>
      <w:r w:rsidR="006B3766" w:rsidRPr="00DC1934">
        <w:rPr>
          <w:rStyle w:val="markedcontent"/>
          <w:rFonts w:ascii="Times New Roman" w:hAnsi="Times New Roman" w:cs="Times New Roman"/>
          <w:color w:val="000000" w:themeColor="text1"/>
          <w:sz w:val="24"/>
          <w:szCs w:val="24"/>
        </w:rPr>
        <w:t xml:space="preserve"> perusahaan dalam</w:t>
      </w:r>
      <w:r w:rsidR="00764F71" w:rsidRPr="00DC1934">
        <w:rPr>
          <w:rStyle w:val="markedcontent"/>
          <w:rFonts w:ascii="Times New Roman" w:hAnsi="Times New Roman" w:cs="Times New Roman"/>
          <w:color w:val="000000" w:themeColor="text1"/>
          <w:sz w:val="24"/>
          <w:szCs w:val="24"/>
        </w:rPr>
        <w:t xml:space="preserve"> membayar bunga dan pokok obligasi</w:t>
      </w:r>
      <w:r w:rsidR="00F75725" w:rsidRPr="00DC1934">
        <w:rPr>
          <w:rStyle w:val="markedcontent"/>
          <w:rFonts w:ascii="Times New Roman" w:hAnsi="Times New Roman" w:cs="Times New Roman"/>
          <w:color w:val="000000" w:themeColor="text1"/>
          <w:sz w:val="24"/>
          <w:szCs w:val="24"/>
        </w:rPr>
        <w:t xml:space="preserve"> dan menimbulkan keributan antara pihak manajemen lam</w:t>
      </w:r>
      <w:r w:rsidR="004A769E" w:rsidRPr="00DC1934">
        <w:rPr>
          <w:rStyle w:val="markedcontent"/>
          <w:rFonts w:ascii="Times New Roman" w:hAnsi="Times New Roman" w:cs="Times New Roman"/>
          <w:color w:val="000000" w:themeColor="text1"/>
          <w:sz w:val="24"/>
          <w:szCs w:val="24"/>
        </w:rPr>
        <w:t>a dengan pihak manajemen baru</w:t>
      </w:r>
      <w:r w:rsidR="00764F71" w:rsidRPr="00DC1934">
        <w:rPr>
          <w:rStyle w:val="markedcontent"/>
          <w:rFonts w:ascii="Times New Roman" w:hAnsi="Times New Roman" w:cs="Times New Roman"/>
          <w:color w:val="000000" w:themeColor="text1"/>
          <w:sz w:val="24"/>
          <w:szCs w:val="24"/>
        </w:rPr>
        <w:t xml:space="preserve">. </w:t>
      </w:r>
      <w:r w:rsidR="004A769E" w:rsidRPr="00DC1934">
        <w:rPr>
          <w:rStyle w:val="markedcontent"/>
          <w:rFonts w:ascii="Times New Roman" w:hAnsi="Times New Roman" w:cs="Times New Roman"/>
          <w:color w:val="000000" w:themeColor="text1"/>
          <w:sz w:val="24"/>
          <w:szCs w:val="24"/>
        </w:rPr>
        <w:t>Pihak m</w:t>
      </w:r>
      <w:r w:rsidR="00764F71" w:rsidRPr="00DC1934">
        <w:rPr>
          <w:rStyle w:val="markedcontent"/>
          <w:rFonts w:ascii="Times New Roman" w:hAnsi="Times New Roman" w:cs="Times New Roman"/>
          <w:color w:val="000000" w:themeColor="text1"/>
          <w:sz w:val="24"/>
          <w:szCs w:val="24"/>
        </w:rPr>
        <w:t>anajemen lama</w:t>
      </w:r>
      <w:r w:rsidR="00FA4DA6" w:rsidRPr="00DC1934">
        <w:rPr>
          <w:rStyle w:val="markedcontent"/>
          <w:rFonts w:ascii="Times New Roman" w:hAnsi="Times New Roman" w:cs="Times New Roman"/>
          <w:color w:val="000000" w:themeColor="text1"/>
          <w:sz w:val="24"/>
          <w:szCs w:val="24"/>
        </w:rPr>
        <w:t xml:space="preserve"> dari PT </w:t>
      </w:r>
      <w:r w:rsidR="004A769E" w:rsidRPr="00DC1934">
        <w:rPr>
          <w:rStyle w:val="markedcontent"/>
          <w:rFonts w:ascii="Times New Roman" w:hAnsi="Times New Roman" w:cs="Times New Roman"/>
          <w:color w:val="000000" w:themeColor="text1"/>
          <w:sz w:val="24"/>
          <w:szCs w:val="24"/>
        </w:rPr>
        <w:t>Tiga Pilar Sejahtera food Tbk (AISA)</w:t>
      </w:r>
      <w:r w:rsidR="00764F71" w:rsidRPr="00DC1934">
        <w:rPr>
          <w:rStyle w:val="markedcontent"/>
          <w:rFonts w:ascii="Times New Roman" w:hAnsi="Times New Roman" w:cs="Times New Roman"/>
          <w:color w:val="000000" w:themeColor="text1"/>
          <w:sz w:val="24"/>
          <w:szCs w:val="24"/>
        </w:rPr>
        <w:t xml:space="preserve"> diduga menggelembungkan Rp 4 triliun di laporan keuangan tahun 2017. Hal ini </w:t>
      </w:r>
      <w:r w:rsidR="004A769E" w:rsidRPr="00DC1934">
        <w:rPr>
          <w:rStyle w:val="markedcontent"/>
          <w:rFonts w:ascii="Times New Roman" w:hAnsi="Times New Roman" w:cs="Times New Roman"/>
          <w:color w:val="000000" w:themeColor="text1"/>
          <w:sz w:val="24"/>
          <w:szCs w:val="24"/>
        </w:rPr>
        <w:t xml:space="preserve">diungkap oleh </w:t>
      </w:r>
      <w:r w:rsidR="00207F00" w:rsidRPr="00DC1934">
        <w:rPr>
          <w:rStyle w:val="markedcontent"/>
          <w:rFonts w:ascii="Times New Roman" w:hAnsi="Times New Roman" w:cs="Times New Roman"/>
          <w:color w:val="000000" w:themeColor="text1"/>
          <w:sz w:val="24"/>
          <w:szCs w:val="24"/>
        </w:rPr>
        <w:t>hasil investigasi berbasis f</w:t>
      </w:r>
      <w:r w:rsidR="00764F71" w:rsidRPr="00DC1934">
        <w:rPr>
          <w:rStyle w:val="markedcontent"/>
          <w:rFonts w:ascii="Times New Roman" w:hAnsi="Times New Roman" w:cs="Times New Roman"/>
          <w:color w:val="000000" w:themeColor="text1"/>
          <w:sz w:val="24"/>
          <w:szCs w:val="24"/>
        </w:rPr>
        <w:t>akta</w:t>
      </w:r>
      <w:r w:rsidR="004A769E" w:rsidRPr="00DC1934">
        <w:rPr>
          <w:rStyle w:val="markedcontent"/>
          <w:rFonts w:ascii="Times New Roman" w:hAnsi="Times New Roman" w:cs="Times New Roman"/>
          <w:color w:val="000000" w:themeColor="text1"/>
          <w:sz w:val="24"/>
          <w:szCs w:val="24"/>
        </w:rPr>
        <w:t xml:space="preserve"> yang dilakukan oleh</w:t>
      </w:r>
      <w:r w:rsidR="00764F71" w:rsidRPr="00DC1934">
        <w:rPr>
          <w:rStyle w:val="markedcontent"/>
          <w:rFonts w:ascii="Times New Roman" w:hAnsi="Times New Roman" w:cs="Times New Roman"/>
          <w:color w:val="000000" w:themeColor="text1"/>
          <w:sz w:val="24"/>
          <w:szCs w:val="24"/>
        </w:rPr>
        <w:t xml:space="preserve"> </w:t>
      </w:r>
      <w:r w:rsidR="004A769E" w:rsidRPr="00DC1934">
        <w:rPr>
          <w:rStyle w:val="markedcontent"/>
          <w:rFonts w:ascii="Times New Roman" w:hAnsi="Times New Roman" w:cs="Times New Roman"/>
          <w:color w:val="000000" w:themeColor="text1"/>
          <w:sz w:val="24"/>
          <w:szCs w:val="24"/>
        </w:rPr>
        <w:t xml:space="preserve">KAP </w:t>
      </w:r>
      <w:r w:rsidR="00764F71" w:rsidRPr="00DC1934">
        <w:rPr>
          <w:rStyle w:val="markedcontent"/>
          <w:rFonts w:ascii="Times New Roman" w:hAnsi="Times New Roman" w:cs="Times New Roman"/>
          <w:color w:val="000000" w:themeColor="text1"/>
          <w:sz w:val="24"/>
          <w:szCs w:val="24"/>
        </w:rPr>
        <w:t>Ernst &amp; Young Indonesia (EY)</w:t>
      </w:r>
      <w:r w:rsidR="00EF6AC3" w:rsidRPr="00DC1934">
        <w:rPr>
          <w:rStyle w:val="markedcontent"/>
          <w:rFonts w:ascii="Times New Roman" w:hAnsi="Times New Roman" w:cs="Times New Roman"/>
          <w:color w:val="000000" w:themeColor="text1"/>
          <w:sz w:val="24"/>
          <w:szCs w:val="24"/>
        </w:rPr>
        <w:t>. A</w:t>
      </w:r>
      <w:r w:rsidR="00764F71" w:rsidRPr="00DC1934">
        <w:rPr>
          <w:rStyle w:val="markedcontent"/>
          <w:rFonts w:ascii="Times New Roman" w:hAnsi="Times New Roman" w:cs="Times New Roman"/>
          <w:color w:val="000000" w:themeColor="text1"/>
          <w:sz w:val="24"/>
          <w:szCs w:val="24"/>
        </w:rPr>
        <w:t xml:space="preserve">tas manajemen baru </w:t>
      </w:r>
      <w:r w:rsidR="00FA4DA6" w:rsidRPr="00DC1934">
        <w:rPr>
          <w:rStyle w:val="markedcontent"/>
          <w:rFonts w:ascii="Times New Roman" w:hAnsi="Times New Roman" w:cs="Times New Roman"/>
          <w:color w:val="000000" w:themeColor="text1"/>
          <w:sz w:val="24"/>
          <w:szCs w:val="24"/>
        </w:rPr>
        <w:t xml:space="preserve">PT </w:t>
      </w:r>
      <w:r w:rsidR="00EF6AC3" w:rsidRPr="00DC1934">
        <w:rPr>
          <w:rStyle w:val="markedcontent"/>
          <w:rFonts w:ascii="Times New Roman" w:hAnsi="Times New Roman" w:cs="Times New Roman"/>
          <w:color w:val="000000" w:themeColor="text1"/>
          <w:sz w:val="24"/>
          <w:szCs w:val="24"/>
        </w:rPr>
        <w:t>Tiga Pilar Sejahtera food Tbk (AISA) tertanggal 12 Maret 2019 d</w:t>
      </w:r>
      <w:r w:rsidR="00764F71" w:rsidRPr="00DC1934">
        <w:rPr>
          <w:rStyle w:val="markedcontent"/>
          <w:rFonts w:ascii="Times New Roman" w:hAnsi="Times New Roman" w:cs="Times New Roman"/>
          <w:color w:val="000000" w:themeColor="text1"/>
          <w:sz w:val="24"/>
          <w:szCs w:val="24"/>
        </w:rPr>
        <w:t xml:space="preserve">ugaan penggelembungan </w:t>
      </w:r>
      <w:r w:rsidR="00EF6AC3" w:rsidRPr="00DC1934">
        <w:rPr>
          <w:rStyle w:val="markedcontent"/>
          <w:rFonts w:ascii="Times New Roman" w:hAnsi="Times New Roman" w:cs="Times New Roman"/>
          <w:color w:val="000000" w:themeColor="text1"/>
          <w:sz w:val="24"/>
          <w:szCs w:val="24"/>
        </w:rPr>
        <w:t>ditemukan</w:t>
      </w:r>
      <w:r w:rsidR="00764F71" w:rsidRPr="00DC1934">
        <w:rPr>
          <w:rStyle w:val="markedcontent"/>
          <w:rFonts w:ascii="Times New Roman" w:hAnsi="Times New Roman" w:cs="Times New Roman"/>
          <w:color w:val="000000" w:themeColor="text1"/>
          <w:sz w:val="24"/>
          <w:szCs w:val="24"/>
        </w:rPr>
        <w:t xml:space="preserve"> </w:t>
      </w:r>
      <w:r w:rsidR="00EF6AC3" w:rsidRPr="00DC1934">
        <w:rPr>
          <w:rStyle w:val="markedcontent"/>
          <w:rFonts w:ascii="Times New Roman" w:hAnsi="Times New Roman" w:cs="Times New Roman"/>
          <w:color w:val="000000" w:themeColor="text1"/>
          <w:sz w:val="24"/>
          <w:szCs w:val="24"/>
        </w:rPr>
        <w:t>di laporan keuangan tahun buku 2017</w:t>
      </w:r>
      <w:r w:rsidR="00764F71" w:rsidRPr="00DC1934">
        <w:rPr>
          <w:rStyle w:val="markedcontent"/>
          <w:rFonts w:ascii="Times New Roman" w:hAnsi="Times New Roman" w:cs="Times New Roman"/>
          <w:color w:val="000000" w:themeColor="text1"/>
          <w:sz w:val="24"/>
          <w:szCs w:val="24"/>
        </w:rPr>
        <w:t xml:space="preserve"> </w:t>
      </w:r>
      <w:r w:rsidR="00EF6AC3" w:rsidRPr="00DC1934">
        <w:rPr>
          <w:rStyle w:val="markedcontent"/>
          <w:rFonts w:ascii="Times New Roman" w:hAnsi="Times New Roman" w:cs="Times New Roman"/>
          <w:color w:val="000000" w:themeColor="text1"/>
          <w:sz w:val="24"/>
          <w:szCs w:val="24"/>
        </w:rPr>
        <w:t xml:space="preserve">pada </w:t>
      </w:r>
      <w:r w:rsidR="00764F71" w:rsidRPr="00DC1934">
        <w:rPr>
          <w:rStyle w:val="markedcontent"/>
          <w:rFonts w:ascii="Times New Roman" w:hAnsi="Times New Roman" w:cs="Times New Roman"/>
          <w:color w:val="000000" w:themeColor="text1"/>
          <w:sz w:val="24"/>
          <w:szCs w:val="24"/>
        </w:rPr>
        <w:t xml:space="preserve">akun piutang usaha, persediaan, dan aset tetap. </w:t>
      </w:r>
      <w:r w:rsidR="00126BB3" w:rsidRPr="00DC1934">
        <w:rPr>
          <w:rStyle w:val="markedcontent"/>
          <w:rFonts w:ascii="Times New Roman" w:hAnsi="Times New Roman" w:cs="Times New Roman"/>
          <w:color w:val="000000" w:themeColor="text1"/>
          <w:sz w:val="24"/>
          <w:szCs w:val="24"/>
        </w:rPr>
        <w:t>Tidak berhenti pada temuan</w:t>
      </w:r>
      <w:r w:rsidR="00764F71" w:rsidRPr="00DC1934">
        <w:rPr>
          <w:rStyle w:val="markedcontent"/>
          <w:rFonts w:ascii="Times New Roman" w:hAnsi="Times New Roman" w:cs="Times New Roman"/>
          <w:color w:val="000000" w:themeColor="text1"/>
          <w:sz w:val="24"/>
          <w:szCs w:val="24"/>
        </w:rPr>
        <w:t xml:space="preserve"> penggelembungan Rp 4 triliun tersebut, </w:t>
      </w:r>
      <w:r w:rsidR="00126BB3" w:rsidRPr="00DC1934">
        <w:rPr>
          <w:rStyle w:val="markedcontent"/>
          <w:rFonts w:ascii="Times New Roman" w:hAnsi="Times New Roman" w:cs="Times New Roman"/>
          <w:color w:val="000000" w:themeColor="text1"/>
          <w:sz w:val="24"/>
          <w:szCs w:val="24"/>
        </w:rPr>
        <w:t>auditor juga menemukan dugaan penggelembungan pada pendapatan sebesar Rp 662 miliar dan pada pos EBIDTA senilai Rp 329 miliar.</w:t>
      </w:r>
    </w:p>
    <w:p w14:paraId="3BF7911B" w14:textId="77777777" w:rsidR="00F5200C" w:rsidRPr="00DC1934" w:rsidRDefault="00FA4DA6" w:rsidP="00886B37">
      <w:pPr>
        <w:pStyle w:val="Default"/>
        <w:tabs>
          <w:tab w:val="left" w:pos="851"/>
        </w:tabs>
        <w:spacing w:line="480" w:lineRule="auto"/>
        <w:ind w:firstLine="720"/>
        <w:jc w:val="both"/>
        <w:rPr>
          <w:color w:val="000000" w:themeColor="text1"/>
        </w:rPr>
      </w:pPr>
      <w:r w:rsidRPr="00DC1934">
        <w:rPr>
          <w:color w:val="000000" w:themeColor="text1"/>
        </w:rPr>
        <w:t>Akibat</w:t>
      </w:r>
      <w:r w:rsidR="00A45955" w:rsidRPr="00DC1934">
        <w:rPr>
          <w:color w:val="000000" w:themeColor="text1"/>
        </w:rPr>
        <w:t xml:space="preserve"> </w:t>
      </w:r>
      <w:r w:rsidRPr="00DC1934">
        <w:rPr>
          <w:color w:val="000000" w:themeColor="text1"/>
        </w:rPr>
        <w:t xml:space="preserve">dari </w:t>
      </w:r>
      <w:r w:rsidR="00A45955" w:rsidRPr="00DC1934">
        <w:rPr>
          <w:color w:val="000000" w:themeColor="text1"/>
        </w:rPr>
        <w:t>kasus</w:t>
      </w:r>
      <w:r w:rsidR="00C36825" w:rsidRPr="00DC1934">
        <w:rPr>
          <w:color w:val="000000" w:themeColor="text1"/>
        </w:rPr>
        <w:t xml:space="preserve"> tersebut </w:t>
      </w:r>
      <w:r w:rsidR="00C36825" w:rsidRPr="00DC1934">
        <w:rPr>
          <w:rStyle w:val="markedcontent"/>
          <w:color w:val="000000" w:themeColor="text1"/>
        </w:rPr>
        <w:t xml:space="preserve">Joko Mogoginta dan Budhi Istanto selaku </w:t>
      </w:r>
      <w:r w:rsidRPr="00DC1934">
        <w:rPr>
          <w:color w:val="000000" w:themeColor="text1"/>
        </w:rPr>
        <w:t xml:space="preserve">mantan direksi </w:t>
      </w:r>
      <w:r w:rsidRPr="00DC1934">
        <w:rPr>
          <w:rStyle w:val="markedcontent"/>
          <w:color w:val="000000" w:themeColor="text1"/>
        </w:rPr>
        <w:t xml:space="preserve">PT Tiga Pilar Sejahtera food Tbk (AISA) </w:t>
      </w:r>
      <w:r w:rsidR="00C36825" w:rsidRPr="00DC1934">
        <w:rPr>
          <w:rStyle w:val="markedcontent"/>
          <w:color w:val="000000" w:themeColor="text1"/>
        </w:rPr>
        <w:t>divonis</w:t>
      </w:r>
      <w:r w:rsidRPr="00DC1934">
        <w:rPr>
          <w:rStyle w:val="markedcontent"/>
          <w:color w:val="000000" w:themeColor="text1"/>
        </w:rPr>
        <w:t xml:space="preserve"> hukuman penjara selama </w:t>
      </w:r>
      <w:r w:rsidR="00C36825" w:rsidRPr="00DC1934">
        <w:rPr>
          <w:rStyle w:val="markedcontent"/>
          <w:color w:val="000000" w:themeColor="text1"/>
        </w:rPr>
        <w:t>empat tahun lamanya dengan denda masing masing Rp 2 Miliar</w:t>
      </w:r>
      <w:r w:rsidR="00C36825" w:rsidRPr="00DC1934">
        <w:rPr>
          <w:color w:val="000000" w:themeColor="text1"/>
        </w:rPr>
        <w:t>. Kasus tersebut juga menurunkan kepercayaan para investor untuk mau menanamkan modalnya pada perusahaan tersebut</w:t>
      </w:r>
      <w:r w:rsidR="00C52CF8" w:rsidRPr="00DC1934">
        <w:rPr>
          <w:color w:val="000000" w:themeColor="text1"/>
        </w:rPr>
        <w:t xml:space="preserve"> dan menurunkan citra industri pasar modal akibat dari tindakan manipulasi laporan keuangan yang dilakukan hanya demi menarik investor dan mempertahankan harga saham</w:t>
      </w:r>
      <w:r w:rsidRPr="00DC1934">
        <w:rPr>
          <w:color w:val="000000" w:themeColor="text1"/>
        </w:rPr>
        <w:t>.</w:t>
      </w:r>
      <w:r w:rsidR="00C52CF8" w:rsidRPr="00DC1934">
        <w:rPr>
          <w:color w:val="000000" w:themeColor="text1"/>
        </w:rPr>
        <w:t xml:space="preserve"> Kasus tersebut</w:t>
      </w:r>
      <w:r w:rsidR="00C36825" w:rsidRPr="00DC1934">
        <w:rPr>
          <w:color w:val="000000" w:themeColor="text1"/>
        </w:rPr>
        <w:t xml:space="preserve"> </w:t>
      </w:r>
      <w:r w:rsidR="00A45955" w:rsidRPr="00DC1934">
        <w:rPr>
          <w:color w:val="000000" w:themeColor="text1"/>
        </w:rPr>
        <w:lastRenderedPageBreak/>
        <w:t>menunjukan tindakan manajemen laba dapat merugikan banyak pihak baik untuk perusahaa</w:t>
      </w:r>
      <w:r w:rsidR="001F41D9" w:rsidRPr="00DC1934">
        <w:rPr>
          <w:color w:val="000000" w:themeColor="text1"/>
        </w:rPr>
        <w:t xml:space="preserve">n sendiri maupun untuk investor. Tindakan oportunis dengan melakukan manipulasi laporan keuangan dilakukan demi mempertahankan nilai perusahaan dan menutupi kinerja perusahaan yang merosot </w:t>
      </w:r>
      <w:r w:rsidR="00842076" w:rsidRPr="00DC1934">
        <w:rPr>
          <w:color w:val="000000" w:themeColor="text1"/>
        </w:rPr>
        <w:t>drastis</w:t>
      </w:r>
      <w:r w:rsidR="00207F00" w:rsidRPr="00DC1934">
        <w:rPr>
          <w:color w:val="000000" w:themeColor="text1"/>
        </w:rPr>
        <w:t>. P</w:t>
      </w:r>
      <w:r w:rsidR="00DF3F54" w:rsidRPr="00DC1934">
        <w:rPr>
          <w:color w:val="000000" w:themeColor="text1"/>
        </w:rPr>
        <w:t xml:space="preserve">enelitian yang dilakukan oleh </w:t>
      </w:r>
      <w:r w:rsidR="00DF3F54" w:rsidRPr="00DC1934">
        <w:rPr>
          <w:color w:val="000000" w:themeColor="text1"/>
        </w:rPr>
        <w:fldChar w:fldCharType="begin" w:fldLock="1"/>
      </w:r>
      <w:r w:rsidR="00A5488F" w:rsidRPr="00DC1934">
        <w:rPr>
          <w:color w:val="000000" w:themeColor="text1"/>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00DF3F54" w:rsidRPr="00DC1934">
        <w:rPr>
          <w:color w:val="000000" w:themeColor="text1"/>
        </w:rPr>
        <w:fldChar w:fldCharType="separate"/>
      </w:r>
      <w:r w:rsidR="00DF3F54" w:rsidRPr="00DC1934">
        <w:rPr>
          <w:noProof/>
          <w:color w:val="000000" w:themeColor="text1"/>
        </w:rPr>
        <w:t xml:space="preserve">Pasaribu </w:t>
      </w:r>
      <w:r w:rsidR="00384693" w:rsidRPr="00DC1934">
        <w:rPr>
          <w:noProof/>
          <w:color w:val="000000" w:themeColor="text1"/>
        </w:rPr>
        <w:t>dkk</w:t>
      </w:r>
      <w:r w:rsidR="00DF3F54" w:rsidRPr="00DC1934">
        <w:rPr>
          <w:noProof/>
          <w:color w:val="000000" w:themeColor="text1"/>
        </w:rPr>
        <w:t>., (2016)</w:t>
      </w:r>
      <w:r w:rsidR="00DF3F54" w:rsidRPr="00DC1934">
        <w:rPr>
          <w:color w:val="000000" w:themeColor="text1"/>
        </w:rPr>
        <w:fldChar w:fldCharType="end"/>
      </w:r>
      <w:r w:rsidR="00DF3F54" w:rsidRPr="00DC1934">
        <w:rPr>
          <w:color w:val="000000" w:themeColor="text1"/>
        </w:rPr>
        <w:t xml:space="preserve"> diperoleh hasil </w:t>
      </w:r>
      <w:r w:rsidR="00DF3F54" w:rsidRPr="00DC1934">
        <w:rPr>
          <w:i/>
          <w:color w:val="000000" w:themeColor="text1"/>
        </w:rPr>
        <w:t>PER</w:t>
      </w:r>
      <w:r w:rsidR="00DF3F54" w:rsidRPr="00DC1934">
        <w:rPr>
          <w:color w:val="000000" w:themeColor="text1"/>
        </w:rPr>
        <w:t xml:space="preserve"> mempengaruhi manajemen laba, dimana pada penelitian ini </w:t>
      </w:r>
      <w:r w:rsidR="00DF3F54" w:rsidRPr="00DC1934">
        <w:rPr>
          <w:i/>
          <w:color w:val="000000" w:themeColor="text1"/>
        </w:rPr>
        <w:t>PER</w:t>
      </w:r>
      <w:r w:rsidR="00DF3F54" w:rsidRPr="00DC1934">
        <w:rPr>
          <w:color w:val="000000" w:themeColor="text1"/>
        </w:rPr>
        <w:t xml:space="preserve"> merupakan rasio yang mewakili nilai perusahaan</w:t>
      </w:r>
      <w:r w:rsidR="001F41D9" w:rsidRPr="00DC1934">
        <w:rPr>
          <w:color w:val="000000" w:themeColor="text1"/>
        </w:rPr>
        <w:t>.</w:t>
      </w:r>
      <w:r w:rsidR="00A45955" w:rsidRPr="00DC1934">
        <w:rPr>
          <w:color w:val="000000" w:themeColor="text1"/>
        </w:rPr>
        <w:t xml:space="preserve"> </w:t>
      </w:r>
    </w:p>
    <w:p w14:paraId="23868D1B" w14:textId="77777777" w:rsidR="002130B3" w:rsidRPr="00DC1934" w:rsidRDefault="00F5200C" w:rsidP="00886B37">
      <w:pPr>
        <w:pStyle w:val="Default"/>
        <w:tabs>
          <w:tab w:val="left" w:pos="851"/>
        </w:tabs>
        <w:spacing w:line="480" w:lineRule="auto"/>
        <w:ind w:firstLine="720"/>
        <w:jc w:val="both"/>
        <w:rPr>
          <w:color w:val="000000" w:themeColor="text1"/>
        </w:rPr>
      </w:pPr>
      <w:r w:rsidRPr="00DC1934">
        <w:rPr>
          <w:color w:val="000000" w:themeColor="text1"/>
        </w:rPr>
        <w:t>Manajemen laba</w:t>
      </w:r>
      <w:r w:rsidR="00DF3F54" w:rsidRPr="00DC1934">
        <w:rPr>
          <w:color w:val="000000" w:themeColor="text1"/>
        </w:rPr>
        <w:t xml:space="preserve"> membuat </w:t>
      </w:r>
      <w:r w:rsidR="00A45955" w:rsidRPr="00DC1934">
        <w:rPr>
          <w:color w:val="000000" w:themeColor="text1"/>
        </w:rPr>
        <w:t>laba yang seharusnya dapat dijadikan dasar penila</w:t>
      </w:r>
      <w:r w:rsidRPr="00DC1934">
        <w:rPr>
          <w:color w:val="000000" w:themeColor="text1"/>
        </w:rPr>
        <w:t>ian kinerja perusahaan</w:t>
      </w:r>
      <w:r w:rsidR="00A45955" w:rsidRPr="00DC1934">
        <w:rPr>
          <w:color w:val="000000" w:themeColor="text1"/>
        </w:rPr>
        <w:t xml:space="preserve"> tidak lagi relevan sebagai dasar pengambilan keputusan. </w:t>
      </w:r>
      <w:r w:rsidR="007955B1" w:rsidRPr="00DC1934">
        <w:rPr>
          <w:color w:val="000000" w:themeColor="text1"/>
        </w:rPr>
        <w:t xml:space="preserve">Tindakan manajemen laba dapat dicegah dengan menerapkan mekanisme </w:t>
      </w:r>
      <w:r w:rsidR="007955B1" w:rsidRPr="00DC1934">
        <w:rPr>
          <w:i/>
          <w:color w:val="000000" w:themeColor="text1"/>
        </w:rPr>
        <w:t>good corporate governance</w:t>
      </w:r>
      <w:r w:rsidR="00D011DC" w:rsidRPr="00DC1934">
        <w:rPr>
          <w:i/>
          <w:color w:val="000000" w:themeColor="text1"/>
        </w:rPr>
        <w:t xml:space="preserve"> </w:t>
      </w:r>
      <w:r w:rsidR="00D011DC" w:rsidRPr="00DC1934">
        <w:rPr>
          <w:color w:val="000000" w:themeColor="text1"/>
        </w:rPr>
        <w:t xml:space="preserve">(GCG). </w:t>
      </w:r>
      <w:r w:rsidR="00C56A67" w:rsidRPr="00DC1934">
        <w:rPr>
          <w:color w:val="000000" w:themeColor="text1"/>
        </w:rPr>
        <w:fldChar w:fldCharType="begin" w:fldLock="1"/>
      </w:r>
      <w:r w:rsidR="00F37573" w:rsidRPr="00DC1934">
        <w:rPr>
          <w:color w:val="000000" w:themeColor="text1"/>
        </w:rPr>
        <w:instrText>ADDIN CSL_CITATION {"citationItems":[{"id":"ITEM-1","itemData":{"DOI":"10.2307/2329384","author":[{"dropping-particle":"","family":"Monks","given":"Robert","non-dropping-particle":"","parse-names":false,"suffix":""},{"dropping-particle":"","family":"Minow","given":"Nell","non-dropping-particle":"","parse-names":false,"suffix":""}],"container-title":"The Journal of Finance","id":"ITEM-1","issued":{"date-parts":[["2011"]]},"title":"Corporate Governance","type":"book","volume":"51"},"uris":["http://www.mendeley.com/documents/?uuid=f10d9820-d37e-41de-8206-407d405e1662"]}],"mendeley":{"formattedCitation":"(Monks &amp; Minow, 2011)","manualFormatting":"Monks &amp; Minow (2011)","plainTextFormattedCitation":"(Monks &amp; Minow, 2011)","previouslyFormattedCitation":"(Monks &amp; Minow, 2011)"},"properties":{"noteIndex":0},"schema":"https://github.com/citation-style-language/schema/raw/master/csl-citation.json"}</w:instrText>
      </w:r>
      <w:r w:rsidR="00C56A67" w:rsidRPr="00DC1934">
        <w:rPr>
          <w:color w:val="000000" w:themeColor="text1"/>
        </w:rPr>
        <w:fldChar w:fldCharType="separate"/>
      </w:r>
      <w:r w:rsidR="00C56A67" w:rsidRPr="00DC1934">
        <w:rPr>
          <w:noProof/>
          <w:color w:val="000000" w:themeColor="text1"/>
        </w:rPr>
        <w:t>Monks &amp; Minow (2011)</w:t>
      </w:r>
      <w:r w:rsidR="00C56A67" w:rsidRPr="00DC1934">
        <w:rPr>
          <w:color w:val="000000" w:themeColor="text1"/>
        </w:rPr>
        <w:fldChar w:fldCharType="end"/>
      </w:r>
      <w:r w:rsidR="00C56A67" w:rsidRPr="00DC1934">
        <w:rPr>
          <w:color w:val="000000" w:themeColor="text1"/>
        </w:rPr>
        <w:t xml:space="preserve"> </w:t>
      </w:r>
      <w:r w:rsidR="00D52619" w:rsidRPr="00DC1934">
        <w:rPr>
          <w:color w:val="000000" w:themeColor="text1"/>
        </w:rPr>
        <w:t>m</w:t>
      </w:r>
      <w:r w:rsidR="00D9160B" w:rsidRPr="00DC1934">
        <w:rPr>
          <w:color w:val="000000" w:themeColor="text1"/>
        </w:rPr>
        <w:t xml:space="preserve">endefinisikan </w:t>
      </w:r>
      <w:r w:rsidR="00D011DC" w:rsidRPr="00DC1934">
        <w:rPr>
          <w:color w:val="000000" w:themeColor="text1"/>
        </w:rPr>
        <w:t>GCG adalah suatu mekanisme yang memberikan peraturan dan pengendalian terdahap perusahaan agar</w:t>
      </w:r>
      <w:r w:rsidR="00D9160B" w:rsidRPr="00DC1934">
        <w:rPr>
          <w:color w:val="000000" w:themeColor="text1"/>
        </w:rPr>
        <w:t xml:space="preserve"> dapat terciptanya nilai tambah</w:t>
      </w:r>
      <w:r w:rsidR="00D011DC" w:rsidRPr="00DC1934">
        <w:rPr>
          <w:color w:val="000000" w:themeColor="text1"/>
        </w:rPr>
        <w:t xml:space="preserve">. </w:t>
      </w:r>
      <w:r w:rsidRPr="00DC1934">
        <w:rPr>
          <w:color w:val="000000" w:themeColor="text1"/>
        </w:rPr>
        <w:t>S</w:t>
      </w:r>
      <w:r w:rsidR="00C52CF8" w:rsidRPr="00DC1934">
        <w:rPr>
          <w:color w:val="000000" w:themeColor="text1"/>
        </w:rPr>
        <w:t>alah satu pihak</w:t>
      </w:r>
      <w:r w:rsidR="007955B1" w:rsidRPr="00DC1934">
        <w:rPr>
          <w:color w:val="000000" w:themeColor="text1"/>
        </w:rPr>
        <w:t xml:space="preserve"> yang berperan </w:t>
      </w:r>
      <w:r w:rsidR="00C52CF8" w:rsidRPr="00DC1934">
        <w:rPr>
          <w:color w:val="000000" w:themeColor="text1"/>
        </w:rPr>
        <w:t>dalam</w:t>
      </w:r>
      <w:r w:rsidR="007955B1" w:rsidRPr="00DC1934">
        <w:rPr>
          <w:color w:val="000000" w:themeColor="text1"/>
        </w:rPr>
        <w:t xml:space="preserve"> mekanisme </w:t>
      </w:r>
      <w:r w:rsidR="007955B1" w:rsidRPr="00DC1934">
        <w:rPr>
          <w:i/>
          <w:color w:val="000000" w:themeColor="text1"/>
        </w:rPr>
        <w:t>good corporate governance</w:t>
      </w:r>
      <w:r w:rsidR="007955B1" w:rsidRPr="00DC1934">
        <w:rPr>
          <w:color w:val="000000" w:themeColor="text1"/>
        </w:rPr>
        <w:t xml:space="preserve"> yaitu komisa</w:t>
      </w:r>
      <w:r w:rsidR="001232AB" w:rsidRPr="00DC1934">
        <w:rPr>
          <w:color w:val="000000" w:themeColor="text1"/>
        </w:rPr>
        <w:t xml:space="preserve">ris independen dan komite audit. </w:t>
      </w:r>
      <w:r w:rsidR="00A566AA" w:rsidRPr="00DC1934">
        <w:rPr>
          <w:color w:val="000000" w:themeColor="text1"/>
        </w:rPr>
        <w:t xml:space="preserve">Komisaris independen adalah seseorang yang diangkat </w:t>
      </w:r>
      <w:r w:rsidR="00A65022" w:rsidRPr="00DC1934">
        <w:rPr>
          <w:color w:val="000000" w:themeColor="text1"/>
        </w:rPr>
        <w:t>dan diberhentikan</w:t>
      </w:r>
      <w:r w:rsidR="00A566AA" w:rsidRPr="00DC1934">
        <w:rPr>
          <w:color w:val="000000" w:themeColor="text1"/>
        </w:rPr>
        <w:t xml:space="preserve"> oleh RUPS (Rapat Umum Pemegang Saham). Komisaris independen ditunjuk berdasarkan kemampuannya mengelola perusahaan baik dari segi pengetahuan, pengalaman, maupun keahlian profesinal yang dimilikinya. </w:t>
      </w:r>
      <w:r w:rsidR="00A566AA" w:rsidRPr="00DC1934">
        <w:rPr>
          <w:bCs/>
          <w:color w:val="000000" w:themeColor="text1"/>
        </w:rPr>
        <w:t xml:space="preserve">Peran komisaris independen </w:t>
      </w:r>
      <w:r w:rsidR="00A65022" w:rsidRPr="00DC1934">
        <w:rPr>
          <w:bCs/>
          <w:color w:val="000000" w:themeColor="text1"/>
        </w:rPr>
        <w:t xml:space="preserve">adalah </w:t>
      </w:r>
      <w:r w:rsidR="00A566AA" w:rsidRPr="00DC1934">
        <w:rPr>
          <w:bCs/>
          <w:color w:val="000000" w:themeColor="text1"/>
        </w:rPr>
        <w:t>melakukan</w:t>
      </w:r>
      <w:r w:rsidR="002C1C3A" w:rsidRPr="00DC1934">
        <w:rPr>
          <w:bCs/>
          <w:color w:val="000000" w:themeColor="text1"/>
        </w:rPr>
        <w:t xml:space="preserve"> monitoring atas aturan yang dibentuk direksi </w:t>
      </w:r>
      <w:r w:rsidR="00DE648E" w:rsidRPr="00DC1934">
        <w:rPr>
          <w:bCs/>
          <w:color w:val="000000" w:themeColor="text1"/>
        </w:rPr>
        <w:t xml:space="preserve">agari </w:t>
      </w:r>
      <w:r w:rsidR="002C1C3A" w:rsidRPr="00DC1934">
        <w:rPr>
          <w:bCs/>
          <w:color w:val="000000" w:themeColor="text1"/>
        </w:rPr>
        <w:t>kinerjanya sesuai dengan kepentingan investor</w:t>
      </w:r>
      <w:r w:rsidR="00A65022" w:rsidRPr="00DC1934">
        <w:rPr>
          <w:bCs/>
          <w:color w:val="000000" w:themeColor="text1"/>
        </w:rPr>
        <w:t xml:space="preserve"> dan membatasi prilaku manajemen sehingga tidak bertindak </w:t>
      </w:r>
      <w:r w:rsidR="00A65022" w:rsidRPr="00DC1934">
        <w:rPr>
          <w:bCs/>
          <w:i/>
          <w:color w:val="000000" w:themeColor="text1"/>
        </w:rPr>
        <w:t xml:space="preserve">self opportunism </w:t>
      </w:r>
      <w:r w:rsidR="00A65022" w:rsidRPr="00DC1934">
        <w:rPr>
          <w:bCs/>
          <w:color w:val="000000" w:themeColor="text1"/>
        </w:rPr>
        <w:t>dengan melakukan manajemen laba</w:t>
      </w:r>
      <w:r w:rsidR="00DE648E" w:rsidRPr="00DC1934">
        <w:rPr>
          <w:bCs/>
          <w:color w:val="000000" w:themeColor="text1"/>
        </w:rPr>
        <w:t xml:space="preserve">. Penelitian yang dilakukan </w:t>
      </w:r>
      <w:r w:rsidR="00DE648E" w:rsidRPr="00DC1934">
        <w:rPr>
          <w:b/>
          <w:bCs/>
          <w:color w:val="000000" w:themeColor="text1"/>
        </w:rPr>
        <w:fldChar w:fldCharType="begin" w:fldLock="1"/>
      </w:r>
      <w:r w:rsidR="00A5488F" w:rsidRPr="00DC1934">
        <w:rPr>
          <w:b/>
          <w:bCs/>
          <w:color w:val="000000" w:themeColor="text1"/>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Yulita","non-dropping-particle":"","parse-names":false,"suffix":""},{"dropping-particle":"","family":"Purwanto","given":"R. Anastasia Endang Susilawati Nanang","non-dropping-particle":"","parse-names":false,"suffix":""}],"container-title":"Jurnal Riset Mahasiswa Akuntansi Unikama","id":"ITEM-1","issue":"1","issued":{"date-parts":[["2016"]]},"page":"1-14","title":"PENGARUH GOOD CORPORATE GOVERNANCE PADA MANAJEMEN LABA (Studi Empiris pada Perusahaan Manufaktur yang Terdaftar di Bursa Efek Indonesia Tahun 2013-2014)","type":"article-journal","volume":"4"},"uris":["http://www.mendeley.com/documents/?uuid=a6acdd49-5b69-401f-b12b-0171237de1ea"]}],"mendeley":{"formattedCitation":"(Abdillah &amp; Purwanto, 2016)","manualFormatting":"Abdillah &amp; Purwanto (2016)","plainTextFormattedCitation":"(Abdillah &amp; Purwanto, 2016)","previouslyFormattedCitation":"(Abdillah &amp; Purwanto, 2016)"},"properties":{"noteIndex":0},"schema":"https://github.com/citation-style-language/schema/raw/master/csl-citation.json"}</w:instrText>
      </w:r>
      <w:r w:rsidR="00DE648E" w:rsidRPr="00DC1934">
        <w:rPr>
          <w:b/>
          <w:bCs/>
          <w:color w:val="000000" w:themeColor="text1"/>
        </w:rPr>
        <w:fldChar w:fldCharType="separate"/>
      </w:r>
      <w:r w:rsidR="006F12D4" w:rsidRPr="00DC1934">
        <w:rPr>
          <w:bCs/>
          <w:noProof/>
          <w:color w:val="000000" w:themeColor="text1"/>
        </w:rPr>
        <w:t>Abdillah &amp; Purwanto</w:t>
      </w:r>
      <w:r w:rsidR="00DE648E" w:rsidRPr="00DC1934">
        <w:rPr>
          <w:bCs/>
          <w:noProof/>
          <w:color w:val="000000" w:themeColor="text1"/>
        </w:rPr>
        <w:t xml:space="preserve"> (2016)</w:t>
      </w:r>
      <w:r w:rsidR="00DE648E" w:rsidRPr="00DC1934">
        <w:rPr>
          <w:b/>
          <w:bCs/>
          <w:color w:val="000000" w:themeColor="text1"/>
        </w:rPr>
        <w:fldChar w:fldCharType="end"/>
      </w:r>
      <w:r w:rsidR="00DE648E" w:rsidRPr="00DC1934">
        <w:rPr>
          <w:b/>
          <w:bCs/>
          <w:color w:val="000000" w:themeColor="text1"/>
        </w:rPr>
        <w:t xml:space="preserve"> </w:t>
      </w:r>
      <w:r w:rsidR="00DE648E" w:rsidRPr="00DC1934">
        <w:rPr>
          <w:bCs/>
          <w:color w:val="000000" w:themeColor="text1"/>
        </w:rPr>
        <w:t xml:space="preserve">menunjukan bahwa komisaris independen berpengaruh negatif </w:t>
      </w:r>
      <w:r w:rsidR="002130B3" w:rsidRPr="00DC1934">
        <w:rPr>
          <w:bCs/>
          <w:color w:val="000000" w:themeColor="text1"/>
        </w:rPr>
        <w:t xml:space="preserve">signifikan </w:t>
      </w:r>
      <w:r w:rsidR="00DE648E" w:rsidRPr="00DC1934">
        <w:rPr>
          <w:bCs/>
          <w:color w:val="000000" w:themeColor="text1"/>
        </w:rPr>
        <w:t>terhadap manajemen laba</w:t>
      </w:r>
      <w:r w:rsidR="002C1C3A" w:rsidRPr="00DC1934">
        <w:rPr>
          <w:color w:val="000000" w:themeColor="text1"/>
        </w:rPr>
        <w:t>.</w:t>
      </w:r>
      <w:r w:rsidR="00DE648E" w:rsidRPr="00DC1934">
        <w:rPr>
          <w:color w:val="000000" w:themeColor="text1"/>
        </w:rPr>
        <w:t xml:space="preserve"> Namun hasil tersebut ditentang oleh </w:t>
      </w:r>
      <w:r w:rsidR="00DE648E" w:rsidRPr="00DC1934">
        <w:rPr>
          <w:color w:val="000000" w:themeColor="text1"/>
        </w:rPr>
        <w:lastRenderedPageBreak/>
        <w:t xml:space="preserve">penelitian </w:t>
      </w:r>
      <w:r w:rsidR="00DE648E" w:rsidRPr="00DC1934">
        <w:rPr>
          <w:color w:val="000000" w:themeColor="text1"/>
        </w:rPr>
        <w:fldChar w:fldCharType="begin" w:fldLock="1"/>
      </w:r>
      <w:r w:rsidR="00A5488F" w:rsidRPr="00DC1934">
        <w:rPr>
          <w:color w:val="000000" w:themeColor="text1"/>
        </w:rPr>
        <w:instrText>ADDIN CSL_CITATION {"citationItems":[{"id":"ITEM-1","itemData":{"DOI":"10.37641/jiakes.v9i2.875","ISSN":"2721-3048","abstract":"Earnings management is a manager's deliberate action to manipulate financial statements with permissible limits with the aim of providing incorrect information for users of financial statements. The variables tested in this study consisted of independent variables and dependent variables. The independent variables tested in this study consisted of independent board of commissioners, managerial ownership, audit committee, and board of commissioners. While the dependent variable is earnings management as measured by the modified Jones model discretionary accruals. This study uses 52 data on manufacturing companies in the consumer goods sector listed on the Indonesia Stock Exchange from 2016 to 2019. Sampling using the purpose sampling method. All data obtained from the company's annual financial statements. The results of this research show that partially independent board of commissioners and managerial ownership have no effect on earnings management, while the size of the board of commissioners and audit committee has a positive effect on earnings management. Independent board of commissioners, managerial ownership, audit committee, and board of commissioners simultaneously have no effect on earnings management.\r  \r Keywords: Good Corporate Governance, Earnings Management, Board of Independent Commissioner, Board of Commissioner, Audit Committee, Managerial Ownership","author":[{"dropping-particle":"","family":"Noviyanti","given":"Veren","non-dropping-particle":"","parse-names":false,"suffix":""},{"dropping-particle":"","family":"Herawati","given":"Heti","non-dropping-particle":"","parse-names":false,"suffix":""}],"container-title":"Jurnal Ilmiah Akuntansi Kesatuan","id":"ITEM-1","issue":"2","issued":{"date-parts":[["2021"]]},"page":"243-255","title":"Pengaruh Good Corporate Governance Terhadap Manajemen Laba Perusahaan Sektor Barang Konsumsi","type":"article-journal","volume":"9"},"uris":["http://www.mendeley.com/documents/?uuid=b1401dde-5b04-4a6f-b6bd-dab539a8e7f8"]}],"mendeley":{"formattedCitation":"(Noviyanti &amp; Herawati, 2021)","manualFormatting":"Noviyanti &amp; Herawati (2021)","plainTextFormattedCitation":"(Noviyanti &amp; Herawati, 2021)","previouslyFormattedCitation":"(Noviyanti &amp; Herawati, 2021)"},"properties":{"noteIndex":0},"schema":"https://github.com/citation-style-language/schema/raw/master/csl-citation.json"}</w:instrText>
      </w:r>
      <w:r w:rsidR="00DE648E" w:rsidRPr="00DC1934">
        <w:rPr>
          <w:color w:val="000000" w:themeColor="text1"/>
        </w:rPr>
        <w:fldChar w:fldCharType="separate"/>
      </w:r>
      <w:r w:rsidR="006F12D4" w:rsidRPr="00DC1934">
        <w:rPr>
          <w:noProof/>
          <w:color w:val="000000" w:themeColor="text1"/>
        </w:rPr>
        <w:t>Noviyanti &amp; Herawati</w:t>
      </w:r>
      <w:r w:rsidR="00DE648E" w:rsidRPr="00DC1934">
        <w:rPr>
          <w:noProof/>
          <w:color w:val="000000" w:themeColor="text1"/>
        </w:rPr>
        <w:t xml:space="preserve"> (2021)</w:t>
      </w:r>
      <w:r w:rsidR="00DE648E" w:rsidRPr="00DC1934">
        <w:rPr>
          <w:color w:val="000000" w:themeColor="text1"/>
        </w:rPr>
        <w:fldChar w:fldCharType="end"/>
      </w:r>
      <w:r w:rsidR="00DE648E" w:rsidRPr="00DC1934">
        <w:rPr>
          <w:color w:val="000000" w:themeColor="text1"/>
        </w:rPr>
        <w:t xml:space="preserve"> yang meyatakan bahwa komisaris independen tidak memiliki pengaruh terhadap manajemen laba.</w:t>
      </w:r>
      <w:r w:rsidR="002C1C3A" w:rsidRPr="00DC1934">
        <w:rPr>
          <w:color w:val="000000" w:themeColor="text1"/>
        </w:rPr>
        <w:t xml:space="preserve"> </w:t>
      </w:r>
      <w:r w:rsidR="00DE648E" w:rsidRPr="00DC1934">
        <w:rPr>
          <w:color w:val="000000" w:themeColor="text1"/>
        </w:rPr>
        <w:t xml:space="preserve">Salah satu pihak lain yang berperan dalam mekanisme </w:t>
      </w:r>
      <w:r w:rsidR="00DE648E" w:rsidRPr="00DC1934">
        <w:rPr>
          <w:i/>
          <w:color w:val="000000" w:themeColor="text1"/>
        </w:rPr>
        <w:t>good corporate governance</w:t>
      </w:r>
      <w:r w:rsidR="002C1C3A" w:rsidRPr="00DC1934">
        <w:rPr>
          <w:color w:val="000000" w:themeColor="text1"/>
        </w:rPr>
        <w:t xml:space="preserve"> </w:t>
      </w:r>
      <w:r w:rsidR="00DE648E" w:rsidRPr="00DC1934">
        <w:rPr>
          <w:color w:val="000000" w:themeColor="text1"/>
        </w:rPr>
        <w:t xml:space="preserve">adalah </w:t>
      </w:r>
      <w:r w:rsidR="002C1C3A" w:rsidRPr="00DC1934">
        <w:rPr>
          <w:color w:val="000000" w:themeColor="text1"/>
        </w:rPr>
        <w:t>komite audit</w:t>
      </w:r>
      <w:r w:rsidR="002130B3" w:rsidRPr="00DC1934">
        <w:rPr>
          <w:color w:val="000000" w:themeColor="text1"/>
        </w:rPr>
        <w:t>. Komite audit</w:t>
      </w:r>
      <w:r w:rsidR="002C1C3A" w:rsidRPr="00DC1934">
        <w:rPr>
          <w:color w:val="000000" w:themeColor="text1"/>
        </w:rPr>
        <w:t xml:space="preserve"> berperan dalam</w:t>
      </w:r>
      <w:r w:rsidR="002130B3" w:rsidRPr="00DC1934">
        <w:rPr>
          <w:color w:val="000000" w:themeColor="text1"/>
        </w:rPr>
        <w:t xml:space="preserve"> pengawasan</w:t>
      </w:r>
      <w:r w:rsidR="002C1C3A" w:rsidRPr="00DC1934">
        <w:rPr>
          <w:color w:val="000000" w:themeColor="text1"/>
        </w:rPr>
        <w:t xml:space="preserve"> </w:t>
      </w:r>
      <w:r w:rsidR="002130B3" w:rsidRPr="00DC1934">
        <w:rPr>
          <w:bCs/>
          <w:color w:val="000000" w:themeColor="text1"/>
        </w:rPr>
        <w:t xml:space="preserve">atas proses pelaporan keuangan perusahaan </w:t>
      </w:r>
      <w:r w:rsidR="002130B3" w:rsidRPr="00DC1934">
        <w:rPr>
          <w:color w:val="000000" w:themeColor="text1"/>
        </w:rPr>
        <w:t>secara independen sehingga tidak ada dominasi antara tiap organ perusahaan, meminimalisir intervensi oleh pihak lain, sehingga dapat menekan kemungkinan terjadinya manajemen laba</w:t>
      </w:r>
      <w:r w:rsidRPr="00DC1934">
        <w:rPr>
          <w:color w:val="000000" w:themeColor="text1"/>
        </w:rPr>
        <w:t>.</w:t>
      </w:r>
      <w:r w:rsidR="002130B3" w:rsidRPr="00DC1934">
        <w:rPr>
          <w:color w:val="000000" w:themeColor="text1"/>
        </w:rPr>
        <w:t xml:space="preserve"> </w:t>
      </w:r>
      <w:r w:rsidR="002130B3" w:rsidRPr="00DC1934">
        <w:rPr>
          <w:bCs/>
          <w:color w:val="000000" w:themeColor="text1"/>
        </w:rPr>
        <w:t xml:space="preserve">Penelitian yang dilakukan </w:t>
      </w:r>
      <w:r w:rsidR="002130B3" w:rsidRPr="00DC1934">
        <w:rPr>
          <w:b/>
          <w:bCs/>
          <w:color w:val="000000" w:themeColor="text1"/>
        </w:rPr>
        <w:fldChar w:fldCharType="begin" w:fldLock="1"/>
      </w:r>
      <w:r w:rsidR="002130B3" w:rsidRPr="00DC1934">
        <w:rPr>
          <w:b/>
          <w:bCs/>
          <w:color w:val="000000" w:themeColor="text1"/>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Yulita","non-dropping-particle":"","parse-names":false,"suffix":""},{"dropping-particle":"","family":"Purwanto","given":"R. Anastasia Endang Susilawati Nanang","non-dropping-particle":"","parse-names":false,"suffix":""}],"container-title":"Jurnal Riset Mahasiswa Akuntansi Unikama","id":"ITEM-1","issue":"1","issued":{"date-parts":[["2016"]]},"page":"1-14","title":"PENGARUH GOOD CORPORATE GOVERNANCE PADA MANAJEMEN LABA (Studi Empiris pada Perusahaan Manufaktur yang Terdaftar di Bursa Efek Indonesia Tahun 2013-2014)","type":"article-journal","volume":"4"},"uris":["http://www.mendeley.com/documents/?uuid=a6acdd49-5b69-401f-b12b-0171237de1ea"]}],"mendeley":{"formattedCitation":"(Abdillah &amp; Purwanto, 2016)","manualFormatting":"Abdillah &amp; Purwanto, (2016)","plainTextFormattedCitation":"(Abdillah &amp; Purwanto, 2016)","previouslyFormattedCitation":"(Abdillah &amp; Purwanto, 2016)"},"properties":{"noteIndex":0},"schema":"https://github.com/citation-style-language/schema/raw/master/csl-citation.json"}</w:instrText>
      </w:r>
      <w:r w:rsidR="002130B3" w:rsidRPr="00DC1934">
        <w:rPr>
          <w:b/>
          <w:bCs/>
          <w:color w:val="000000" w:themeColor="text1"/>
        </w:rPr>
        <w:fldChar w:fldCharType="separate"/>
      </w:r>
      <w:r w:rsidR="002130B3" w:rsidRPr="00DC1934">
        <w:rPr>
          <w:bCs/>
          <w:noProof/>
          <w:color w:val="000000" w:themeColor="text1"/>
        </w:rPr>
        <w:t>Abdillah &amp; Purwanto, (2016)</w:t>
      </w:r>
      <w:r w:rsidR="002130B3" w:rsidRPr="00DC1934">
        <w:rPr>
          <w:b/>
          <w:bCs/>
          <w:color w:val="000000" w:themeColor="text1"/>
        </w:rPr>
        <w:fldChar w:fldCharType="end"/>
      </w:r>
      <w:r w:rsidR="002130B3" w:rsidRPr="00DC1934">
        <w:rPr>
          <w:b/>
          <w:bCs/>
          <w:color w:val="000000" w:themeColor="text1"/>
        </w:rPr>
        <w:t xml:space="preserve"> </w:t>
      </w:r>
      <w:r w:rsidR="002130B3" w:rsidRPr="00DC1934">
        <w:rPr>
          <w:bCs/>
          <w:color w:val="000000" w:themeColor="text1"/>
        </w:rPr>
        <w:t xml:space="preserve">menunjukan bahwa komite audit berpengaruh </w:t>
      </w:r>
      <w:r w:rsidR="00F52BAA" w:rsidRPr="00DC1934">
        <w:rPr>
          <w:bCs/>
          <w:color w:val="000000" w:themeColor="text1"/>
        </w:rPr>
        <w:t>negatif</w:t>
      </w:r>
      <w:r w:rsidR="002130B3" w:rsidRPr="00DC1934">
        <w:rPr>
          <w:bCs/>
          <w:color w:val="000000" w:themeColor="text1"/>
        </w:rPr>
        <w:t xml:space="preserve"> terhadap manajemen laba</w:t>
      </w:r>
      <w:r w:rsidR="00F52BAA" w:rsidRPr="00DC1934">
        <w:rPr>
          <w:bCs/>
          <w:color w:val="000000" w:themeColor="text1"/>
        </w:rPr>
        <w:t xml:space="preserve">. Namun hasil penelitian </w:t>
      </w:r>
      <w:r w:rsidR="00F52BAA" w:rsidRPr="00DC1934">
        <w:rPr>
          <w:color w:val="000000" w:themeColor="text1"/>
        </w:rPr>
        <w:fldChar w:fldCharType="begin" w:fldLock="1"/>
      </w:r>
      <w:r w:rsidR="00A5488F" w:rsidRPr="00DC1934">
        <w:rPr>
          <w:color w:val="000000" w:themeColor="text1"/>
        </w:rPr>
        <w:instrText>ADDIN CSL_CITATION {"citationItems":[{"id":"ITEM-1","itemData":{"ISSN":"2146-4138","abstract":"The purpose of this study was to examine role of audit committees and board of directors in reducing earning management of companies listed in Tehran Stock Exchange. In this research, audit committees and board of directors were selected as independent variable and earning management as dependent variable. Statistical population of study consisted of all companies listed in Tehran Stock Exchange during 2009-2014 selecting manufacturing companies with available data listed in stock market during 2009-2014 as sample companies. To estimate research models, generalized least squares (GLS) method was employed and to test independency of regression model's error, Durbin-Watson test was used. Significance of regression model was examined using F value; t-student value was used to confirm or reject research hypotheses through Eviews Software. Results of research showed a positive relationship between firm size and earning management; while there was not any relationship between board size, independence of board of directors, audit committee and earning management.","author":[{"dropping-particle":"","family":"Khosheghbal","given":"Marzieh","non-dropping-particle":"","parse-names":false,"suffix":""},{"dropping-particle":"","family":"Amiri","given":"Ali","non-dropping-particle":"","parse-names":false,"suffix":""},{"dropping-particle":"","family":"Homayoon","given":"Ali","non-dropping-particle":"","parse-names":false,"suffix":""}],"container-title":"International Journal of Economics and Financial Issues","id":"ITEM-1","issue":"6","issued":{"date-parts":[["2017"]]},"page":"147-153","title":"Role of Audit Committees and Board of Directors in Reducing Earning Management of Companies Listed in Tehran Stock Exchange","type":"article-journal","volume":"7"},"uris":["http://www.mendeley.com/documents/?uuid=63a18a41-2649-457e-94f7-d11128043925"]}],"mendeley":{"formattedCitation":"(Khosheghbal et al., 2017)","manualFormatting":"Khosheghbal dkk, (2017)","plainTextFormattedCitation":"(Khosheghbal et al., 2017)","previouslyFormattedCitation":"(Khosheghbal et al., 2017)"},"properties":{"noteIndex":0},"schema":"https://github.com/citation-style-language/schema/raw/master/csl-citation.json"}</w:instrText>
      </w:r>
      <w:r w:rsidR="00F52BAA" w:rsidRPr="00DC1934">
        <w:rPr>
          <w:color w:val="000000" w:themeColor="text1"/>
        </w:rPr>
        <w:fldChar w:fldCharType="separate"/>
      </w:r>
      <w:r w:rsidR="00F52BAA" w:rsidRPr="00DC1934">
        <w:rPr>
          <w:noProof/>
          <w:color w:val="000000" w:themeColor="text1"/>
        </w:rPr>
        <w:t xml:space="preserve">Khosheghbal </w:t>
      </w:r>
      <w:r w:rsidR="006F12D4" w:rsidRPr="00DC1934">
        <w:rPr>
          <w:noProof/>
          <w:color w:val="000000" w:themeColor="text1"/>
        </w:rPr>
        <w:t>dkk</w:t>
      </w:r>
      <w:r w:rsidR="00F52BAA" w:rsidRPr="00DC1934">
        <w:rPr>
          <w:noProof/>
          <w:color w:val="000000" w:themeColor="text1"/>
        </w:rPr>
        <w:t xml:space="preserve">, </w:t>
      </w:r>
      <w:r w:rsidR="006F12D4" w:rsidRPr="00DC1934">
        <w:rPr>
          <w:noProof/>
          <w:color w:val="000000" w:themeColor="text1"/>
        </w:rPr>
        <w:t>(</w:t>
      </w:r>
      <w:r w:rsidR="00F52BAA" w:rsidRPr="00DC1934">
        <w:rPr>
          <w:noProof/>
          <w:color w:val="000000" w:themeColor="text1"/>
        </w:rPr>
        <w:t>2017)</w:t>
      </w:r>
      <w:r w:rsidR="00F52BAA" w:rsidRPr="00DC1934">
        <w:rPr>
          <w:color w:val="000000" w:themeColor="text1"/>
        </w:rPr>
        <w:fldChar w:fldCharType="end"/>
      </w:r>
      <w:r w:rsidR="00F52BAA" w:rsidRPr="00DC1934">
        <w:rPr>
          <w:color w:val="000000" w:themeColor="text1"/>
        </w:rPr>
        <w:t xml:space="preserve"> menunjukan hasil yang berbeda yaitu komite audit tidak berpengaruh terhadap manajemen laba.</w:t>
      </w:r>
      <w:r w:rsidRPr="00DC1934">
        <w:rPr>
          <w:color w:val="000000" w:themeColor="text1"/>
        </w:rPr>
        <w:t xml:space="preserve"> </w:t>
      </w:r>
      <w:r w:rsidR="00D52619" w:rsidRPr="00DC1934">
        <w:rPr>
          <w:color w:val="000000" w:themeColor="text1"/>
        </w:rPr>
        <w:t>K</w:t>
      </w:r>
      <w:r w:rsidR="002C1C3A" w:rsidRPr="00DC1934">
        <w:rPr>
          <w:color w:val="000000" w:themeColor="text1"/>
        </w:rPr>
        <w:t xml:space="preserve">edua pihak ini diharapkan dapan meninkatkan independensi sehingga meminimalisir </w:t>
      </w:r>
      <w:r w:rsidR="00F52BAA" w:rsidRPr="00DC1934">
        <w:rPr>
          <w:color w:val="000000" w:themeColor="text1"/>
        </w:rPr>
        <w:t xml:space="preserve">potensi terjadinya </w:t>
      </w:r>
      <w:r w:rsidR="002C1C3A" w:rsidRPr="00DC1934">
        <w:rPr>
          <w:color w:val="000000" w:themeColor="text1"/>
        </w:rPr>
        <w:t>manajemen laba.</w:t>
      </w:r>
      <w:r w:rsidR="00A17C6A" w:rsidRPr="00DC1934">
        <w:rPr>
          <w:color w:val="000000" w:themeColor="text1"/>
        </w:rPr>
        <w:t xml:space="preserve"> </w:t>
      </w:r>
      <w:r w:rsidR="0024297F" w:rsidRPr="00DC1934">
        <w:rPr>
          <w:i/>
          <w:color w:val="000000" w:themeColor="text1"/>
        </w:rPr>
        <w:t>Good corporate governance</w:t>
      </w:r>
      <w:r w:rsidR="0024297F" w:rsidRPr="00DC1934">
        <w:rPr>
          <w:color w:val="000000" w:themeColor="text1"/>
        </w:rPr>
        <w:t xml:space="preserve"> diwakilkan oleh proksi komisaris independen dan komite audit, karena kedua pihak tersebut merupakan pihak yang bersifat independen dan mewakili kepentingan </w:t>
      </w:r>
      <w:r w:rsidR="00470151" w:rsidRPr="00DC1934">
        <w:rPr>
          <w:color w:val="000000" w:themeColor="text1"/>
        </w:rPr>
        <w:t>investor dalam suatu perusahaan sehingga dianggap mampu mengendalikan manajemen laba</w:t>
      </w:r>
    </w:p>
    <w:p w14:paraId="7BE0058B" w14:textId="77777777" w:rsidR="00EA15E4" w:rsidRPr="00DC1934" w:rsidRDefault="002C4D4E" w:rsidP="00886B37">
      <w:pPr>
        <w:pStyle w:val="Default"/>
        <w:tabs>
          <w:tab w:val="left" w:pos="851"/>
        </w:tabs>
        <w:spacing w:line="480" w:lineRule="auto"/>
        <w:ind w:firstLine="720"/>
        <w:jc w:val="both"/>
        <w:rPr>
          <w:color w:val="000000" w:themeColor="text1"/>
        </w:rPr>
      </w:pPr>
      <w:r w:rsidRPr="00DC1934">
        <w:rPr>
          <w:color w:val="000000" w:themeColor="text1"/>
        </w:rPr>
        <w:t xml:space="preserve">Manajemen laba juga dapat diminimalisir dengan penerapan akuntansi konservatif. Pada metode akuntansi konservatif, pencatatan terhadap biaya dan kerugian cenderung dilakukan lebih cepat dan tepat waktu dibandingkan dengan pencatatan terhadap pendapatan atau keuntungan </w:t>
      </w:r>
      <w:r w:rsidR="001904E1" w:rsidRPr="00DC1934">
        <w:rPr>
          <w:b/>
          <w:color w:val="000000" w:themeColor="text1"/>
        </w:rPr>
        <w:fldChar w:fldCharType="begin" w:fldLock="1"/>
      </w:r>
      <w:r w:rsidR="00A5488F" w:rsidRPr="00DC1934">
        <w:rPr>
          <w:b/>
          <w:color w:val="000000" w:themeColor="text1"/>
        </w:rPr>
        <w:instrText>ADDIN CSL_CITATION {"citationItems":[{"id":"ITEM-1","itemData":{"DOI":"10.2139/ssrn.606841","ISSN":"1558-7967","abstract":"The paper examines the power and reliability of the differential timeliness measure (DT) developed by (Basu (1997) to gauge reporting conservatism. We identify certain characteristics of the information environment unrelated to conservatism that affect the DT measure and find that the measure is sensitive to the degree of uniformity in the content of the news during the examined period, the types of events occurring in the period, and the firm's disclosure policies. Our tests, based on both actual and simulated data, indicate that assessing the extent of reporting conservatism requires the recognition of, and control for, these characteristics. We also find that the difference in the timeliness of bad versus good news is likely to be more pronounced than previously reported. Further, we provide additional evidence on the negative association between the DT measure and alternative aspects of conservatism, suggesting that the exclusive reliance on any single measure for assessing the overall conservatism of a reporting regime (firms, countries or time periods) is likely to lead to incorrect inferences.","author":[{"dropping-particle":"","family":"Givoly","given":"Dan","non-dropping-particle":"","parse-names":false,"suffix":""},{"dropping-particle":"","family":"Hayn","given":"Carla","non-dropping-particle":"","parse-names":false,"suffix":""},{"dropping-particle":"","family":"Natarajan","given":"Ashok","non-dropping-particle":"","parse-names":false,"suffix":""}],"container-title":"SSRN Electronic Journal","id":"ITEM-1","issue":"January","issued":{"date-parts":[["2007"]]},"page":"65-106","title":"Measuring Reporting Conservatism","type":"article-journal","volume":"82"},"uris":["http://www.mendeley.com/documents/?uuid=48bea772-a29e-41ce-b05d-820ea05f562d"]}],"mendeley":{"formattedCitation":"(Givoly et al., 2007)","manualFormatting":"(Givoly dkk., 2007)","plainTextFormattedCitation":"(Givoly et al., 2007)","previouslyFormattedCitation":"(Givoly et al., 2007)"},"properties":{"noteIndex":0},"schema":"https://github.com/citation-style-language/schema/raw/master/csl-citation.json"}</w:instrText>
      </w:r>
      <w:r w:rsidR="001904E1" w:rsidRPr="00DC1934">
        <w:rPr>
          <w:b/>
          <w:color w:val="000000" w:themeColor="text1"/>
        </w:rPr>
        <w:fldChar w:fldCharType="separate"/>
      </w:r>
      <w:r w:rsidR="001904E1" w:rsidRPr="00DC1934">
        <w:rPr>
          <w:noProof/>
          <w:color w:val="000000" w:themeColor="text1"/>
        </w:rPr>
        <w:t xml:space="preserve">(Givoly </w:t>
      </w:r>
      <w:r w:rsidR="00D52619" w:rsidRPr="00DC1934">
        <w:rPr>
          <w:noProof/>
          <w:color w:val="000000" w:themeColor="text1"/>
        </w:rPr>
        <w:t>dkk</w:t>
      </w:r>
      <w:r w:rsidR="001904E1" w:rsidRPr="00DC1934">
        <w:rPr>
          <w:noProof/>
          <w:color w:val="000000" w:themeColor="text1"/>
        </w:rPr>
        <w:t>., 2007)</w:t>
      </w:r>
      <w:r w:rsidR="001904E1" w:rsidRPr="00DC1934">
        <w:rPr>
          <w:b/>
          <w:color w:val="000000" w:themeColor="text1"/>
        </w:rPr>
        <w:fldChar w:fldCharType="end"/>
      </w:r>
      <w:r w:rsidRPr="00DC1934">
        <w:rPr>
          <w:color w:val="000000" w:themeColor="text1"/>
        </w:rPr>
        <w:t xml:space="preserve">. </w:t>
      </w:r>
      <w:r w:rsidR="00D52619" w:rsidRPr="00DC1934">
        <w:rPr>
          <w:color w:val="000000" w:themeColor="text1"/>
        </w:rPr>
        <w:t>P</w:t>
      </w:r>
      <w:r w:rsidR="00A45955" w:rsidRPr="00DC1934">
        <w:rPr>
          <w:color w:val="000000" w:themeColor="text1"/>
        </w:rPr>
        <w:t xml:space="preserve">enggunaan </w:t>
      </w:r>
      <w:r w:rsidRPr="00DC1934">
        <w:rPr>
          <w:color w:val="000000" w:themeColor="text1"/>
        </w:rPr>
        <w:t>akuntansi konservatif</w:t>
      </w:r>
      <w:r w:rsidR="00D52619" w:rsidRPr="00DC1934">
        <w:rPr>
          <w:color w:val="000000" w:themeColor="text1"/>
        </w:rPr>
        <w:t xml:space="preserve"> diharapkan</w:t>
      </w:r>
      <w:r w:rsidRPr="00DC1934">
        <w:rPr>
          <w:color w:val="000000" w:themeColor="text1"/>
        </w:rPr>
        <w:t xml:space="preserve"> dapat mencegah tindakan oportunistik manajer sehingga tidak merugikan bagi pihak pengguna laporan keuangan.</w:t>
      </w:r>
      <w:r w:rsidR="00CC43C9" w:rsidRPr="00DC1934">
        <w:rPr>
          <w:color w:val="000000" w:themeColor="text1"/>
        </w:rPr>
        <w:t xml:space="preserve"> konsep akuntansi konservatif menekan kesempatan perusahaan dalam </w:t>
      </w:r>
      <w:r w:rsidR="00CC43C9" w:rsidRPr="00DC1934">
        <w:rPr>
          <w:color w:val="000000" w:themeColor="text1"/>
        </w:rPr>
        <w:lastRenderedPageBreak/>
        <w:t xml:space="preserve">meninggikan perolehan laba dan pengguna laporan keuandan dapat terbantu dengan disajikannya aktiva dan laba yang cenderung tidak mengarah pada </w:t>
      </w:r>
      <w:r w:rsidR="00CC43C9" w:rsidRPr="00DC1934">
        <w:rPr>
          <w:i/>
          <w:color w:val="000000" w:themeColor="text1"/>
        </w:rPr>
        <w:t>overstate</w:t>
      </w:r>
      <w:r w:rsidR="00CC43C9" w:rsidRPr="00DC1934">
        <w:rPr>
          <w:color w:val="000000" w:themeColor="text1"/>
        </w:rPr>
        <w:t>.</w:t>
      </w:r>
      <w:r w:rsidR="00D9160B" w:rsidRPr="00DC1934">
        <w:rPr>
          <w:color w:val="000000" w:themeColor="text1"/>
        </w:rPr>
        <w:t xml:space="preserve"> </w:t>
      </w:r>
      <w:r w:rsidR="004804FD" w:rsidRPr="00DC1934">
        <w:rPr>
          <w:b/>
          <w:color w:val="000000" w:themeColor="text1"/>
        </w:rPr>
        <w:fldChar w:fldCharType="begin" w:fldLock="1"/>
      </w:r>
      <w:r w:rsidR="008610D2" w:rsidRPr="00DC1934">
        <w:rPr>
          <w:b/>
          <w:color w:val="000000" w:themeColor="text1"/>
        </w:rPr>
        <w:instrText>ADDIN CSL_CITATION {"citationItems":[{"id":"ITEM-1","itemData":{"DOI":"10.2139/ssrn.414522","author":[{"dropping-particle":"","family":"Watts","given":"Ross","non-dropping-particle":"","parse-names":false,"suffix":""}],"container-title":"Accounting Horizons","id":"ITEM-1","issued":{"date-parts":[["2003"]]},"title":"Conservatism in Accounting - Part I: Explanations and Implications","type":"article-journal","volume":"17"},"uris":["http://www.mendeley.com/documents/?uuid=c7c49bd9-1263-4d7c-a4f6-aab6a42c8bf9"]}],"mendeley":{"formattedCitation":"(Watts, 2003)","manualFormatting":"Watts (2003)","plainTextFormattedCitation":"(Watts, 2003)","previouslyFormattedCitation":"(Watts, 2003)"},"properties":{"noteIndex":0},"schema":"https://github.com/citation-style-language/schema/raw/master/csl-citation.json"}</w:instrText>
      </w:r>
      <w:r w:rsidR="004804FD" w:rsidRPr="00DC1934">
        <w:rPr>
          <w:b/>
          <w:color w:val="000000" w:themeColor="text1"/>
        </w:rPr>
        <w:fldChar w:fldCharType="separate"/>
      </w:r>
      <w:r w:rsidR="00CE03B3" w:rsidRPr="00DC1934">
        <w:rPr>
          <w:noProof/>
          <w:color w:val="000000" w:themeColor="text1"/>
        </w:rPr>
        <w:t>Watts</w:t>
      </w:r>
      <w:r w:rsidR="004804FD" w:rsidRPr="00DC1934">
        <w:rPr>
          <w:noProof/>
          <w:color w:val="000000" w:themeColor="text1"/>
        </w:rPr>
        <w:t xml:space="preserve"> </w:t>
      </w:r>
      <w:r w:rsidR="00CE03B3" w:rsidRPr="00DC1934">
        <w:rPr>
          <w:noProof/>
          <w:color w:val="000000" w:themeColor="text1"/>
        </w:rPr>
        <w:t>(</w:t>
      </w:r>
      <w:r w:rsidR="004804FD" w:rsidRPr="00DC1934">
        <w:rPr>
          <w:noProof/>
          <w:color w:val="000000" w:themeColor="text1"/>
        </w:rPr>
        <w:t>200</w:t>
      </w:r>
      <w:r w:rsidR="00CE03B3" w:rsidRPr="00DC1934">
        <w:rPr>
          <w:noProof/>
          <w:color w:val="000000" w:themeColor="text1"/>
        </w:rPr>
        <w:t>3)</w:t>
      </w:r>
      <w:r w:rsidR="004804FD" w:rsidRPr="00DC1934">
        <w:rPr>
          <w:b/>
          <w:color w:val="000000" w:themeColor="text1"/>
        </w:rPr>
        <w:fldChar w:fldCharType="end"/>
      </w:r>
      <w:r w:rsidR="00CC43C9" w:rsidRPr="00DC1934">
        <w:rPr>
          <w:color w:val="000000" w:themeColor="text1"/>
        </w:rPr>
        <w:t xml:space="preserve"> Menyatakan bahwa p</w:t>
      </w:r>
      <w:r w:rsidR="00A45955" w:rsidRPr="00DC1934">
        <w:rPr>
          <w:color w:val="000000" w:themeColor="text1"/>
        </w:rPr>
        <w:t>enggunaan a</w:t>
      </w:r>
      <w:r w:rsidRPr="00DC1934">
        <w:rPr>
          <w:color w:val="000000" w:themeColor="text1"/>
        </w:rPr>
        <w:t xml:space="preserve">kuntansi konservatif juga mengurangi </w:t>
      </w:r>
      <w:r w:rsidR="00A45955" w:rsidRPr="00DC1934">
        <w:rPr>
          <w:color w:val="000000" w:themeColor="text1"/>
        </w:rPr>
        <w:t>risik</w:t>
      </w:r>
      <w:r w:rsidR="00E905C3" w:rsidRPr="00DC1934">
        <w:rPr>
          <w:color w:val="000000" w:themeColor="text1"/>
        </w:rPr>
        <w:t>o</w:t>
      </w:r>
      <w:r w:rsidR="00A45955" w:rsidRPr="00DC1934">
        <w:rPr>
          <w:color w:val="000000" w:themeColor="text1"/>
        </w:rPr>
        <w:t xml:space="preserve"> terjadinya hal yang tidak etis</w:t>
      </w:r>
      <w:r w:rsidRPr="00DC1934">
        <w:rPr>
          <w:color w:val="000000" w:themeColor="text1"/>
        </w:rPr>
        <w:t xml:space="preserve"> antara </w:t>
      </w:r>
      <w:r w:rsidR="00A45955" w:rsidRPr="00DC1934">
        <w:rPr>
          <w:color w:val="000000" w:themeColor="text1"/>
        </w:rPr>
        <w:t xml:space="preserve">pihak </w:t>
      </w:r>
      <w:r w:rsidRPr="00DC1934">
        <w:rPr>
          <w:color w:val="000000" w:themeColor="text1"/>
        </w:rPr>
        <w:t xml:space="preserve">manajemen </w:t>
      </w:r>
      <w:r w:rsidR="00A45955" w:rsidRPr="00DC1934">
        <w:rPr>
          <w:color w:val="000000" w:themeColor="text1"/>
        </w:rPr>
        <w:t>dengan</w:t>
      </w:r>
      <w:r w:rsidRPr="00DC1934">
        <w:rPr>
          <w:color w:val="000000" w:themeColor="text1"/>
        </w:rPr>
        <w:t xml:space="preserve"> investor </w:t>
      </w:r>
      <w:r w:rsidR="00A45955" w:rsidRPr="00DC1934">
        <w:rPr>
          <w:color w:val="000000" w:themeColor="text1"/>
        </w:rPr>
        <w:t>maupun</w:t>
      </w:r>
      <w:r w:rsidRPr="00DC1934">
        <w:rPr>
          <w:color w:val="000000" w:themeColor="text1"/>
        </w:rPr>
        <w:t xml:space="preserve"> manajemen </w:t>
      </w:r>
      <w:r w:rsidR="00A45955" w:rsidRPr="00DC1934">
        <w:rPr>
          <w:color w:val="000000" w:themeColor="text1"/>
        </w:rPr>
        <w:t>dengan</w:t>
      </w:r>
      <w:r w:rsidRPr="00DC1934">
        <w:rPr>
          <w:color w:val="000000" w:themeColor="text1"/>
        </w:rPr>
        <w:t xml:space="preserve"> </w:t>
      </w:r>
      <w:r w:rsidR="00A45955" w:rsidRPr="00DC1934">
        <w:rPr>
          <w:color w:val="000000" w:themeColor="text1"/>
        </w:rPr>
        <w:t>pihak kreditur</w:t>
      </w:r>
      <w:r w:rsidRPr="00DC1934">
        <w:rPr>
          <w:color w:val="000000" w:themeColor="text1"/>
        </w:rPr>
        <w:t xml:space="preserve">, </w:t>
      </w:r>
      <w:r w:rsidR="00A45955" w:rsidRPr="00DC1934">
        <w:rPr>
          <w:color w:val="000000" w:themeColor="text1"/>
        </w:rPr>
        <w:t>karena</w:t>
      </w:r>
      <w:r w:rsidRPr="00DC1934">
        <w:rPr>
          <w:color w:val="000000" w:themeColor="text1"/>
        </w:rPr>
        <w:t xml:space="preserve"> membatasi manajer dari </w:t>
      </w:r>
      <w:r w:rsidR="00A45955" w:rsidRPr="00DC1934">
        <w:rPr>
          <w:color w:val="000000" w:themeColor="text1"/>
        </w:rPr>
        <w:t>campur tangan terhadap</w:t>
      </w:r>
      <w:r w:rsidRPr="00DC1934">
        <w:rPr>
          <w:color w:val="000000" w:themeColor="text1"/>
        </w:rPr>
        <w:t xml:space="preserve"> </w:t>
      </w:r>
      <w:r w:rsidR="00A45955" w:rsidRPr="00DC1934">
        <w:rPr>
          <w:color w:val="000000" w:themeColor="text1"/>
        </w:rPr>
        <w:t>perubahan pendapatan</w:t>
      </w:r>
      <w:r w:rsidRPr="00DC1934">
        <w:rPr>
          <w:color w:val="000000" w:themeColor="text1"/>
        </w:rPr>
        <w:t xml:space="preserve"> sehingga investor </w:t>
      </w:r>
      <w:r w:rsidR="00A45955" w:rsidRPr="00DC1934">
        <w:rPr>
          <w:color w:val="000000" w:themeColor="text1"/>
        </w:rPr>
        <w:t>maupun</w:t>
      </w:r>
      <w:r w:rsidRPr="00DC1934">
        <w:rPr>
          <w:color w:val="000000" w:themeColor="text1"/>
        </w:rPr>
        <w:t xml:space="preserve"> </w:t>
      </w:r>
      <w:r w:rsidR="00A45955" w:rsidRPr="00DC1934">
        <w:rPr>
          <w:color w:val="000000" w:themeColor="text1"/>
        </w:rPr>
        <w:t xml:space="preserve">kreditur </w:t>
      </w:r>
      <w:r w:rsidRPr="00DC1934">
        <w:rPr>
          <w:color w:val="000000" w:themeColor="text1"/>
        </w:rPr>
        <w:t xml:space="preserve">tidak disesatkan </w:t>
      </w:r>
      <w:r w:rsidR="00A45955" w:rsidRPr="00DC1934">
        <w:rPr>
          <w:color w:val="000000" w:themeColor="text1"/>
        </w:rPr>
        <w:t>dalam proses pengambilan keputusan</w:t>
      </w:r>
      <w:r w:rsidRPr="00DC1934">
        <w:rPr>
          <w:color w:val="000000" w:themeColor="text1"/>
        </w:rPr>
        <w:t>.</w:t>
      </w:r>
      <w:r w:rsidR="00382591" w:rsidRPr="00DC1934">
        <w:rPr>
          <w:color w:val="000000" w:themeColor="text1"/>
        </w:rPr>
        <w:t xml:space="preserve"> Selain itu. Sistem tata kelola perusahaan yang baik akan tercermin dari konservatismenya </w:t>
      </w:r>
      <w:r w:rsidR="00411A55" w:rsidRPr="00DC1934">
        <w:rPr>
          <w:b/>
          <w:color w:val="000000" w:themeColor="text1"/>
        </w:rPr>
        <w:fldChar w:fldCharType="begin" w:fldLock="1"/>
      </w:r>
      <w:r w:rsidR="00886B37" w:rsidRPr="00DC1934">
        <w:rPr>
          <w:b/>
          <w:color w:val="000000" w:themeColor="text1"/>
        </w:rPr>
        <w:instrText>ADDIN CSL_CITATION {"citationItems":[{"id":"ITEM-1","itemData":{"DOI":"http://dx.doi.org/10.2139/ssrn.921619","author":[{"dropping-particle":"","family":"LaFond","given":"Ryan","non-dropping-particle":"","parse-names":false,"suffix":""},{"dropping-particle":"","family":"Watts","given":"Ross L.","non-dropping-particle":"","parse-names":false,"suffix":""}],"container-title":"The Accounting Review","id":"ITEM-1","issued":{"date-parts":[["2007"]]},"title":"The Information Role of Conservatism","type":"article-journal","volume":"83"},"uris":["http://www.mendeley.com/documents/?uuid=3bb82187-50dc-4b12-aca5-ccc771a1bf3c"]}],"mendeley":{"formattedCitation":"(LaFond &amp; Watts, 2007)","plainTextFormattedCitation":"(LaFond &amp; Watts, 2007)","previouslyFormattedCitation":"(LaFond &amp; Watts, 2007)"},"properties":{"noteIndex":0},"schema":"https://github.com/citation-style-language/schema/raw/master/csl-citation.json"}</w:instrText>
      </w:r>
      <w:r w:rsidR="00411A55" w:rsidRPr="00DC1934">
        <w:rPr>
          <w:b/>
          <w:color w:val="000000" w:themeColor="text1"/>
        </w:rPr>
        <w:fldChar w:fldCharType="separate"/>
      </w:r>
      <w:r w:rsidR="00411A55" w:rsidRPr="00DC1934">
        <w:rPr>
          <w:noProof/>
          <w:color w:val="000000" w:themeColor="text1"/>
        </w:rPr>
        <w:t>(LaFond &amp; Watts, 2007)</w:t>
      </w:r>
      <w:r w:rsidR="00411A55" w:rsidRPr="00DC1934">
        <w:rPr>
          <w:b/>
          <w:color w:val="000000" w:themeColor="text1"/>
        </w:rPr>
        <w:fldChar w:fldCharType="end"/>
      </w:r>
      <w:r w:rsidR="00CC43C9" w:rsidRPr="00DC1934">
        <w:rPr>
          <w:color w:val="000000" w:themeColor="text1"/>
        </w:rPr>
        <w:t>.</w:t>
      </w:r>
    </w:p>
    <w:p w14:paraId="5C41A34D" w14:textId="77777777" w:rsidR="00DA1424" w:rsidRPr="00DC1934" w:rsidRDefault="00886B37" w:rsidP="00886B37">
      <w:pPr>
        <w:pStyle w:val="Default"/>
        <w:tabs>
          <w:tab w:val="left" w:pos="851"/>
        </w:tabs>
        <w:spacing w:line="480" w:lineRule="auto"/>
        <w:ind w:firstLine="720"/>
        <w:jc w:val="both"/>
        <w:rPr>
          <w:color w:val="000000" w:themeColor="text1"/>
        </w:rPr>
      </w:pPr>
      <w:r w:rsidRPr="00DC1934">
        <w:rPr>
          <w:color w:val="000000" w:themeColor="text1"/>
        </w:rPr>
        <w:tab/>
      </w:r>
      <w:r w:rsidR="00D52619" w:rsidRPr="00DC1934">
        <w:rPr>
          <w:color w:val="000000" w:themeColor="text1"/>
        </w:rPr>
        <w:t>B</w:t>
      </w:r>
      <w:r w:rsidR="00855599" w:rsidRPr="00DC1934">
        <w:rPr>
          <w:color w:val="000000" w:themeColor="text1"/>
        </w:rPr>
        <w:t xml:space="preserve">anyaknya kasus terkait penyimpangan manajemen laba, </w:t>
      </w:r>
      <w:r w:rsidR="00E905C3" w:rsidRPr="00DC1934">
        <w:rPr>
          <w:color w:val="000000" w:themeColor="text1"/>
        </w:rPr>
        <w:t xml:space="preserve">membuat </w:t>
      </w:r>
      <w:r w:rsidR="00855599" w:rsidRPr="00DC1934">
        <w:rPr>
          <w:color w:val="000000" w:themeColor="text1"/>
        </w:rPr>
        <w:t>penelitian bermunculan untuk mengetahui faktor apa saja yang dapat mempengaruhi manajemen laba.</w:t>
      </w:r>
      <w:r w:rsidR="0088742B" w:rsidRPr="00DC1934">
        <w:rPr>
          <w:color w:val="000000" w:themeColor="text1"/>
        </w:rPr>
        <w:t xml:space="preserve"> </w:t>
      </w:r>
      <w:r w:rsidR="004804FD" w:rsidRPr="00DC1934">
        <w:rPr>
          <w:b/>
          <w:color w:val="000000" w:themeColor="text1"/>
        </w:rPr>
        <w:fldChar w:fldCharType="begin" w:fldLock="1"/>
      </w:r>
      <w:r w:rsidR="008610D2" w:rsidRPr="00DC1934">
        <w:rPr>
          <w:b/>
          <w:color w:val="000000" w:themeColor="text1"/>
        </w:rPr>
        <w:instrText>ADDIN CSL_CITATION {"citationItems":[{"id":"ITEM-1","itemData":{"abstract":"Penelitian ini bertujuan untuk menguji pengaruh Good Corporate Governance (GCG) dan ukuran perusahaan terhadap manajemen laba. Variabel GCG diproksikan dengan ukuran dewan komisaris, komposisi dewan komisaris dan ukuran komite audit, sedangkan ukuran perusahaan diukur berdasarkan total aset perusahaan. Variabel dependen, manajemen laba, diukur menggunakan discretionary accrual. Populasi penelitian ini adalah perusahaan manufaktur yang terdaftar di Bursa Efek Indonesia (BEI) tahun 2012 – 2013. Dalam pengambilan sampel, digunakan metode purposive sampling sehingga diperoleh data penelitian sebanyak 168 perusahaan. Metode pengujian hipotesis dalam penelitian ini menggunakan metode regresi linier berganda. Hasil penelitian ini menunjukkan bahwa komposisi dewan komisaris dan ukuran perusahaan berpengaruh negatif signifikan terhadap manajemen laba. Penelitian ini juga menunjukkan bahwa ukuran dewan komisaris dan ukuran komite audit tidak memiliki pengaruh terhadap manajemen laba.","author":[{"dropping-particle":"","family":"Ulistianingsih","given":"Anggraeni","non-dropping-particle":"","parse-names":false,"suffix":""}],"container-title":"Skripsi","id":"ITEM-1","issued":{"date-parts":[["2017"]]},"page":"1-96","title":"Pengaruh Good Corporate Governance, Konservatisme Akuntansi Dan Ukuran Perusahaan Terhadap Manajemen Laba (Studi Empiris pada Perusahaan Manufaktur yang terdaftar di Bursa Efek Indonesia Tahun 2015-2016)","type":"article-journal","volume":"4"},"uris":["http://www.mendeley.com/documents/?uuid=c3fb689a-a5d4-41bf-b296-36f5a4617f42"]}],"mendeley":{"formattedCitation":"(Ulistianingsih, 2017)","manualFormatting":"Ulistianingsih (2017)","plainTextFormattedCitation":"(Ulistianingsih, 2017)","previouslyFormattedCitation":"(Ulistianingsih, 2017)"},"properties":{"noteIndex":0},"schema":"https://github.com/citation-style-language/schema/raw/master/csl-citation.json"}</w:instrText>
      </w:r>
      <w:r w:rsidR="004804FD" w:rsidRPr="00DC1934">
        <w:rPr>
          <w:b/>
          <w:color w:val="000000" w:themeColor="text1"/>
        </w:rPr>
        <w:fldChar w:fldCharType="separate"/>
      </w:r>
      <w:r w:rsidR="00DF3F54" w:rsidRPr="00DC1934">
        <w:rPr>
          <w:noProof/>
          <w:color w:val="000000" w:themeColor="text1"/>
        </w:rPr>
        <w:t>Ulistianingsih</w:t>
      </w:r>
      <w:r w:rsidR="004804FD" w:rsidRPr="00DC1934">
        <w:rPr>
          <w:noProof/>
          <w:color w:val="000000" w:themeColor="text1"/>
        </w:rPr>
        <w:t xml:space="preserve"> </w:t>
      </w:r>
      <w:r w:rsidR="00DF3F54" w:rsidRPr="00DC1934">
        <w:rPr>
          <w:noProof/>
          <w:color w:val="000000" w:themeColor="text1"/>
        </w:rPr>
        <w:t>(</w:t>
      </w:r>
      <w:r w:rsidR="004804FD" w:rsidRPr="00DC1934">
        <w:rPr>
          <w:noProof/>
          <w:color w:val="000000" w:themeColor="text1"/>
        </w:rPr>
        <w:t>2017)</w:t>
      </w:r>
      <w:r w:rsidR="004804FD" w:rsidRPr="00DC1934">
        <w:rPr>
          <w:b/>
          <w:color w:val="000000" w:themeColor="text1"/>
        </w:rPr>
        <w:fldChar w:fldCharType="end"/>
      </w:r>
      <w:r w:rsidR="0088742B" w:rsidRPr="00DC1934">
        <w:rPr>
          <w:color w:val="000000" w:themeColor="text1"/>
        </w:rPr>
        <w:t xml:space="preserve"> </w:t>
      </w:r>
      <w:r w:rsidR="00E905C3" w:rsidRPr="00DC1934">
        <w:rPr>
          <w:color w:val="000000" w:themeColor="text1"/>
        </w:rPr>
        <w:t xml:space="preserve">dengan penelitian tentang </w:t>
      </w:r>
      <w:r w:rsidR="0088742B" w:rsidRPr="00DC1934">
        <w:rPr>
          <w:color w:val="000000" w:themeColor="text1"/>
        </w:rPr>
        <w:t xml:space="preserve">pengaruh </w:t>
      </w:r>
      <w:r w:rsidR="0088742B" w:rsidRPr="00DC1934">
        <w:rPr>
          <w:i/>
          <w:color w:val="000000" w:themeColor="text1"/>
        </w:rPr>
        <w:t>good corporate governance</w:t>
      </w:r>
      <w:r w:rsidR="00756497" w:rsidRPr="00DC1934">
        <w:rPr>
          <w:color w:val="000000" w:themeColor="text1"/>
        </w:rPr>
        <w:t>, konservatisme akuntans</w:t>
      </w:r>
      <w:r w:rsidR="00E905C3" w:rsidRPr="00DC1934">
        <w:rPr>
          <w:color w:val="000000" w:themeColor="text1"/>
        </w:rPr>
        <w:t xml:space="preserve">i dan ukuran perusahaan terhadap manajemen laba menunjukan hasil bahwa </w:t>
      </w:r>
      <w:r w:rsidR="00A215F9" w:rsidRPr="00DC1934">
        <w:rPr>
          <w:i/>
          <w:color w:val="000000" w:themeColor="text1"/>
        </w:rPr>
        <w:t>good corporate governance</w:t>
      </w:r>
      <w:r w:rsidR="00A215F9" w:rsidRPr="00DC1934">
        <w:rPr>
          <w:color w:val="000000" w:themeColor="text1"/>
        </w:rPr>
        <w:t xml:space="preserve"> dan ukuran perusahaan tidak berpengaruh terhadap manajemen laba sedangkan konservatisme akuntansi berpengaruh negatif terhadap manajemen laba. </w:t>
      </w:r>
      <w:r w:rsidR="001904E1" w:rsidRPr="00DC1934">
        <w:rPr>
          <w:b/>
          <w:color w:val="000000" w:themeColor="text1"/>
        </w:rPr>
        <w:fldChar w:fldCharType="begin" w:fldLock="1"/>
      </w:r>
      <w:r w:rsidR="001904E1" w:rsidRPr="00DC1934">
        <w:rPr>
          <w:b/>
          <w:color w:val="000000" w:themeColor="text1"/>
        </w:rPr>
        <w:instrText>ADDIN CSL_CITATION {"citationItems":[{"id":"ITEM-1","itemData":{"ISBN":"0103138172004","abstract":"Predicting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approach.","author":[{"dropping-particle":"","family":"Ramadhan","given":"M Miftah","non-dropping-particle":"","parse-names":false,"suffix":""}],"id":"ITEM-1","issue":"1","issued":{"date-parts":[["2019"]]},"title":"PENGARUH GOOD CORPORATE GOVERNANCE DAN KONSERVATISME AKUNTANSI TERHADAP MANAJEMEN LABA (Studi Empiris Pada Perusahaan Manufaktur Yang Terdaftar Pada Bursa Efek Indonesia Tahun 2013 - 2017)","type":"article-journal","volume":"1"},"uris":["http://www.mendeley.com/documents/?uuid=2cdd970e-d0fd-4bce-92d5-cfe5ff4bfd4d"]}],"mendeley":{"formattedCitation":"(Ramadhan, 2019)","manualFormatting":"Ramadhan (2019)","plainTextFormattedCitation":"(Ramadhan, 2019)","previouslyFormattedCitation":"(Ramadhan, 2019)"},"properties":{"noteIndex":0},"schema":"https://github.com/citation-style-language/schema/raw/master/csl-citation.json"}</w:instrText>
      </w:r>
      <w:r w:rsidR="001904E1" w:rsidRPr="00DC1934">
        <w:rPr>
          <w:b/>
          <w:color w:val="000000" w:themeColor="text1"/>
        </w:rPr>
        <w:fldChar w:fldCharType="separate"/>
      </w:r>
      <w:r w:rsidR="001904E1" w:rsidRPr="00DC1934">
        <w:rPr>
          <w:noProof/>
          <w:color w:val="000000" w:themeColor="text1"/>
        </w:rPr>
        <w:t>Ramadhan (2019)</w:t>
      </w:r>
      <w:r w:rsidR="001904E1" w:rsidRPr="00DC1934">
        <w:rPr>
          <w:b/>
          <w:color w:val="000000" w:themeColor="text1"/>
        </w:rPr>
        <w:fldChar w:fldCharType="end"/>
      </w:r>
      <w:r w:rsidR="006A53B3" w:rsidRPr="00DC1934">
        <w:rPr>
          <w:color w:val="000000" w:themeColor="text1"/>
        </w:rPr>
        <w:t xml:space="preserve"> dalam hasil penelitiannya yang juga meneliti pengaruh </w:t>
      </w:r>
      <w:r w:rsidR="006A53B3" w:rsidRPr="00DC1934">
        <w:rPr>
          <w:i/>
          <w:color w:val="000000" w:themeColor="text1"/>
        </w:rPr>
        <w:t>good corporate governance</w:t>
      </w:r>
      <w:r w:rsidR="006A53B3" w:rsidRPr="00DC1934">
        <w:rPr>
          <w:color w:val="000000" w:themeColor="text1"/>
        </w:rPr>
        <w:t xml:space="preserve"> dan konservatisme akuntansi terhadap manajemen laba menunjukan hasil bahwa </w:t>
      </w:r>
      <w:r w:rsidR="006A53B3" w:rsidRPr="00DC1934">
        <w:rPr>
          <w:i/>
          <w:color w:val="000000" w:themeColor="text1"/>
        </w:rPr>
        <w:t xml:space="preserve">good corporate governance </w:t>
      </w:r>
      <w:r w:rsidR="006A53B3" w:rsidRPr="00DC1934">
        <w:rPr>
          <w:color w:val="000000" w:themeColor="text1"/>
        </w:rPr>
        <w:t>tidak berpengaruh terhadap manajemen laba dan konservatisme akuntansi berpengaruh negati</w:t>
      </w:r>
      <w:r w:rsidR="00DE317D" w:rsidRPr="00DC1934">
        <w:rPr>
          <w:color w:val="000000" w:themeColor="text1"/>
        </w:rPr>
        <w:t>f</w:t>
      </w:r>
      <w:r w:rsidR="006A53B3" w:rsidRPr="00DC1934">
        <w:rPr>
          <w:color w:val="000000" w:themeColor="text1"/>
        </w:rPr>
        <w:t xml:space="preserve"> terhadap manajemen laba</w:t>
      </w:r>
      <w:r w:rsidR="00CD78B4" w:rsidRPr="00DC1934">
        <w:rPr>
          <w:color w:val="000000" w:themeColor="text1"/>
        </w:rPr>
        <w:t xml:space="preserve">. </w:t>
      </w:r>
      <w:r w:rsidR="00DE317D" w:rsidRPr="00DC1934">
        <w:rPr>
          <w:color w:val="000000" w:themeColor="text1"/>
        </w:rPr>
        <w:fldChar w:fldCharType="begin" w:fldLock="1"/>
      </w:r>
      <w:r w:rsidR="00A5488F" w:rsidRPr="00DC1934">
        <w:rPr>
          <w:color w:val="000000" w:themeColor="text1"/>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00DE317D" w:rsidRPr="00DC1934">
        <w:rPr>
          <w:color w:val="000000" w:themeColor="text1"/>
        </w:rPr>
        <w:fldChar w:fldCharType="separate"/>
      </w:r>
      <w:r w:rsidR="00DE317D" w:rsidRPr="00DC1934">
        <w:rPr>
          <w:noProof/>
          <w:color w:val="000000" w:themeColor="text1"/>
        </w:rPr>
        <w:t xml:space="preserve">Pasaribu </w:t>
      </w:r>
      <w:r w:rsidR="00384693" w:rsidRPr="00DC1934">
        <w:rPr>
          <w:noProof/>
          <w:color w:val="000000" w:themeColor="text1"/>
        </w:rPr>
        <w:t>dkk.,</w:t>
      </w:r>
      <w:r w:rsidR="00DE317D" w:rsidRPr="00DC1934">
        <w:rPr>
          <w:noProof/>
          <w:color w:val="000000" w:themeColor="text1"/>
        </w:rPr>
        <w:t xml:space="preserve"> (2016)</w:t>
      </w:r>
      <w:r w:rsidR="00DE317D" w:rsidRPr="00DC1934">
        <w:rPr>
          <w:color w:val="000000" w:themeColor="text1"/>
        </w:rPr>
        <w:fldChar w:fldCharType="end"/>
      </w:r>
      <w:r w:rsidR="00DE317D" w:rsidRPr="00DC1934">
        <w:rPr>
          <w:color w:val="000000" w:themeColor="text1"/>
        </w:rPr>
        <w:t xml:space="preserve"> yang meneliti konservatisme dan </w:t>
      </w:r>
      <w:r w:rsidR="00DE317D" w:rsidRPr="00DC1934">
        <w:rPr>
          <w:i/>
          <w:color w:val="000000" w:themeColor="text1"/>
        </w:rPr>
        <w:t>price earning ratio</w:t>
      </w:r>
      <w:r w:rsidR="00DE317D" w:rsidRPr="00DC1934">
        <w:rPr>
          <w:color w:val="000000" w:themeColor="text1"/>
        </w:rPr>
        <w:t xml:space="preserve"> terhadap manajemen laba ditemukan bahwa konservatisme </w:t>
      </w:r>
      <w:r w:rsidR="00DE317D" w:rsidRPr="00DC1934">
        <w:rPr>
          <w:color w:val="000000" w:themeColor="text1"/>
        </w:rPr>
        <w:lastRenderedPageBreak/>
        <w:t xml:space="preserve">tidak berpengaruh signifikan terhadap manajemen laba dan </w:t>
      </w:r>
      <w:r w:rsidR="00DE317D" w:rsidRPr="00DC1934">
        <w:rPr>
          <w:i/>
          <w:color w:val="000000" w:themeColor="text1"/>
        </w:rPr>
        <w:t>price earning ratio</w:t>
      </w:r>
      <w:r w:rsidR="00DE317D" w:rsidRPr="00DC1934">
        <w:rPr>
          <w:color w:val="000000" w:themeColor="text1"/>
        </w:rPr>
        <w:t xml:space="preserve"> berpengaruh secara signifikan terhadap manajemen laba . </w:t>
      </w:r>
    </w:p>
    <w:p w14:paraId="5D2299E9" w14:textId="77777777" w:rsidR="00886B37" w:rsidRPr="00DC1934" w:rsidRDefault="00C73006" w:rsidP="00886B37">
      <w:pPr>
        <w:pStyle w:val="Default"/>
        <w:tabs>
          <w:tab w:val="left" w:pos="851"/>
        </w:tabs>
        <w:spacing w:line="480" w:lineRule="auto"/>
        <w:ind w:firstLine="720"/>
        <w:jc w:val="both"/>
        <w:rPr>
          <w:color w:val="000000" w:themeColor="text1"/>
        </w:rPr>
      </w:pPr>
      <w:r w:rsidRPr="00DC1934">
        <w:rPr>
          <w:color w:val="000000" w:themeColor="text1"/>
        </w:rPr>
        <w:t xml:space="preserve">Namun terdapat hasil yang berbeda pada penelitian yang dilakukan olah </w:t>
      </w:r>
      <w:r w:rsidR="001904E1" w:rsidRPr="00DC1934">
        <w:rPr>
          <w:b/>
          <w:color w:val="000000" w:themeColor="text1"/>
        </w:rPr>
        <w:fldChar w:fldCharType="begin" w:fldLock="1"/>
      </w:r>
      <w:r w:rsidR="001904E1" w:rsidRPr="00DC1934">
        <w:rPr>
          <w:b/>
          <w:color w:val="000000" w:themeColor="text1"/>
        </w:rPr>
        <w:instrText>ADDIN CSL_CITATION {"citationItems":[{"id":"ITEM-1","itemData":{"abstract":"Kondisi asimetri atau ketidakseimbangan informasi dapat dimulai dari hubungan principal dengan manajemen dalam perusahaan. Hal ini dapat memberikan kesempatan bagi pihak manajemen untuk memodifikasi angka-angka akuntansi yang terdapat dalam suatu laporan euangan dengan melakukan tindakan manajemen laba. Good Corporate Governance merupakan upaya yang dapat dilakuan untuk meminimalisir praktik manajemen laba sehingga perusahaan memiliki kondisi lebih sehat dengan menggunakan prinsip-prinsip tertentu. Penelitian ini tentunya memliki tujuan yakni untuk menguji apakah terdapat pengaruh Good Corporate Governance dan konservatisme akuntasi terhadap manajemen laba. Purposive sampling digunakan sebagai metode pengambilan sampel dalam penelitian ini sehingga diperoleh 29 perusahaan sampel perusahaan sektor manufaktur yang terdaftar di Bursa Efek Indonesia dari periode 2009 hingga 2012. Hasil penelitian membuktikan bahwa terdapat pengaruh signifikan secara statistik antara Good Corporate Governance dan konservatisme akuntansi terhadap manajemen laba pada perusahaan sektor manufaktur yang terdaftar di Bursa Efek Indonesia pada periode 2009 hingga 2012. Kata kunci: manajemen laba, Good Corporate Governance, konservatisme akuntansi","author":[{"dropping-particle":"","family":"Prabaningrat","given":"I G A A","non-dropping-particle":"","parse-names":false,"suffix":""},{"dropping-particle":"","family":"Widanaputra","given":"A.A.GP.","non-dropping-particle":"","parse-names":false,"suffix":""}],"container-title":"Jurnal Akuntansi","id":"ITEM-1","issue":"8","issued":{"date-parts":[["2015"]]},"page":"663-676","title":"PENGARUH GOOD CORPORATE GOVERNANCE DAN KONSERVATISME AKUNTANSI PADA MANAJEMEN LABA I Fakultas Ekonomi dan Bisnis Universitas Udayana ( Unud ), Bali , Indonesia","type":"article-journal","volume":"3"},"uris":["http://www.mendeley.com/documents/?uuid=e91b46fd-5435-4bea-a1f9-caca9e3f184c"]}],"mendeley":{"formattedCitation":"(Prabaningrat &amp; Widanaputra, 2015)","manualFormatting":"Prabaningrat &amp; Widanaputra (2015)","plainTextFormattedCitation":"(Prabaningrat &amp; Widanaputra, 2015)","previouslyFormattedCitation":"(Prabaningrat &amp; Widanaputra, 2015)"},"properties":{"noteIndex":0},"schema":"https://github.com/citation-style-language/schema/raw/master/csl-citation.json"}</w:instrText>
      </w:r>
      <w:r w:rsidR="001904E1" w:rsidRPr="00DC1934">
        <w:rPr>
          <w:b/>
          <w:color w:val="000000" w:themeColor="text1"/>
        </w:rPr>
        <w:fldChar w:fldCharType="separate"/>
      </w:r>
      <w:r w:rsidR="001904E1" w:rsidRPr="00DC1934">
        <w:rPr>
          <w:noProof/>
          <w:color w:val="000000" w:themeColor="text1"/>
        </w:rPr>
        <w:t>Prabaningrat &amp; Widanaputra (2015)</w:t>
      </w:r>
      <w:r w:rsidR="001904E1" w:rsidRPr="00DC1934">
        <w:rPr>
          <w:b/>
          <w:color w:val="000000" w:themeColor="text1"/>
        </w:rPr>
        <w:fldChar w:fldCharType="end"/>
      </w:r>
      <w:r w:rsidR="00D32B85" w:rsidRPr="00DC1934">
        <w:rPr>
          <w:color w:val="000000" w:themeColor="text1"/>
        </w:rPr>
        <w:t xml:space="preserve"> dengan </w:t>
      </w:r>
      <w:r w:rsidR="00DF3F54" w:rsidRPr="00DC1934">
        <w:rPr>
          <w:color w:val="000000" w:themeColor="text1"/>
        </w:rPr>
        <w:t>variabel yang serupa</w:t>
      </w:r>
      <w:r w:rsidR="00D32B85" w:rsidRPr="00DC1934">
        <w:rPr>
          <w:color w:val="000000" w:themeColor="text1"/>
        </w:rPr>
        <w:t xml:space="preserve">, </w:t>
      </w:r>
      <w:r w:rsidR="001600C1" w:rsidRPr="00DC1934">
        <w:rPr>
          <w:color w:val="000000" w:themeColor="text1"/>
        </w:rPr>
        <w:t xml:space="preserve">dalam </w:t>
      </w:r>
      <w:r w:rsidR="00D32B85" w:rsidRPr="00DC1934">
        <w:rPr>
          <w:color w:val="000000" w:themeColor="text1"/>
        </w:rPr>
        <w:t>hasil penelitian</w:t>
      </w:r>
      <w:r w:rsidR="00DF3F54" w:rsidRPr="00DC1934">
        <w:rPr>
          <w:color w:val="000000" w:themeColor="text1"/>
        </w:rPr>
        <w:t xml:space="preserve">nya </w:t>
      </w:r>
      <w:r w:rsidR="00D32B85" w:rsidRPr="00DC1934">
        <w:rPr>
          <w:i/>
          <w:color w:val="000000" w:themeColor="text1"/>
        </w:rPr>
        <w:t>good corporate governance</w:t>
      </w:r>
      <w:r w:rsidR="00D32B85" w:rsidRPr="00DC1934">
        <w:rPr>
          <w:color w:val="000000" w:themeColor="text1"/>
        </w:rPr>
        <w:t xml:space="preserve"> yang diwakilkan dengan dimensi komisaris independen</w:t>
      </w:r>
      <w:r w:rsidR="00A46F1A" w:rsidRPr="00DC1934">
        <w:rPr>
          <w:color w:val="000000" w:themeColor="text1"/>
        </w:rPr>
        <w:t>,</w:t>
      </w:r>
      <w:r w:rsidR="00D32B85" w:rsidRPr="00DC1934">
        <w:rPr>
          <w:color w:val="000000" w:themeColor="text1"/>
        </w:rPr>
        <w:t xml:space="preserve"> </w:t>
      </w:r>
      <w:r w:rsidR="001600C1" w:rsidRPr="00DC1934">
        <w:rPr>
          <w:color w:val="000000" w:themeColor="text1"/>
        </w:rPr>
        <w:t>berpengaruh signifikan terhadap manajemen laba</w:t>
      </w:r>
      <w:r w:rsidR="00A46F1A" w:rsidRPr="00DC1934">
        <w:rPr>
          <w:color w:val="000000" w:themeColor="text1"/>
        </w:rPr>
        <w:t>,</w:t>
      </w:r>
      <w:r w:rsidR="001600C1" w:rsidRPr="00DC1934">
        <w:rPr>
          <w:color w:val="000000" w:themeColor="text1"/>
        </w:rPr>
        <w:t xml:space="preserve"> tetapi pada konservatisme akuntansi didapati hasil berpengaruh signifikan terhadap manajemen laba.</w:t>
      </w:r>
      <w:r w:rsidR="005D6596" w:rsidRPr="00DC1934">
        <w:rPr>
          <w:color w:val="000000" w:themeColor="text1"/>
        </w:rPr>
        <w:t xml:space="preserve"> Kemudian pada penelitian yang dilakukan oleh </w:t>
      </w:r>
      <w:r w:rsidR="001904E1" w:rsidRPr="00DC1934">
        <w:rPr>
          <w:b/>
          <w:color w:val="000000" w:themeColor="text1"/>
        </w:rPr>
        <w:fldChar w:fldCharType="begin" w:fldLock="1"/>
      </w:r>
      <w:r w:rsidR="001904E1" w:rsidRPr="00DC1934">
        <w:rPr>
          <w:b/>
          <w:color w:val="000000" w:themeColor="text1"/>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Yulita","non-dropping-particle":"","parse-names":false,"suffix":""},{"dropping-particle":"","family":"Purwanto","given":"R. Anastasia Endang Susilawati Nanang","non-dropping-particle":"","parse-names":false,"suffix":""}],"container-title":"Jurnal Riset Mahasiswa Akuntansi Unikama","id":"ITEM-1","issue":"1","issued":{"date-parts":[["2016"]]},"page":"1-14","title":"PENGARUH GOOD CORPORATE GOVERNANCE PADA MANAJEMEN LABA (Studi Empiris pada Perusahaan Manufaktur yang Terdaftar di Bursa Efek Indonesia Tahun 2013-2014)","type":"article-journal","volume":"4"},"uris":["http://www.mendeley.com/documents/?uuid=a6acdd49-5b69-401f-b12b-0171237de1ea"]}],"mendeley":{"formattedCitation":"(Abdillah &amp; Purwanto, 2016)","manualFormatting":"Abdillah &amp; Purwanto (2016)","plainTextFormattedCitation":"(Abdillah &amp; Purwanto, 2016)","previouslyFormattedCitation":"(Abdillah &amp; Purwanto, 2016)"},"properties":{"noteIndex":0},"schema":"https://github.com/citation-style-language/schema/raw/master/csl-citation.json"}</w:instrText>
      </w:r>
      <w:r w:rsidR="001904E1" w:rsidRPr="00DC1934">
        <w:rPr>
          <w:b/>
          <w:color w:val="000000" w:themeColor="text1"/>
        </w:rPr>
        <w:fldChar w:fldCharType="separate"/>
      </w:r>
      <w:r w:rsidR="001904E1" w:rsidRPr="00DC1934">
        <w:rPr>
          <w:noProof/>
          <w:color w:val="000000" w:themeColor="text1"/>
        </w:rPr>
        <w:t>Abdillah &amp; Purwanto (2016)</w:t>
      </w:r>
      <w:r w:rsidR="001904E1" w:rsidRPr="00DC1934">
        <w:rPr>
          <w:b/>
          <w:color w:val="000000" w:themeColor="text1"/>
        </w:rPr>
        <w:fldChar w:fldCharType="end"/>
      </w:r>
      <w:r w:rsidR="005D6596" w:rsidRPr="00DC1934">
        <w:rPr>
          <w:b/>
          <w:color w:val="000000" w:themeColor="text1"/>
        </w:rPr>
        <w:t xml:space="preserve"> </w:t>
      </w:r>
      <w:r w:rsidR="005D6596" w:rsidRPr="00DC1934">
        <w:rPr>
          <w:color w:val="000000" w:themeColor="text1"/>
        </w:rPr>
        <w:t xml:space="preserve">yang meneliti tentang pengaruh </w:t>
      </w:r>
      <w:r w:rsidR="005D6596" w:rsidRPr="00DC1934">
        <w:rPr>
          <w:i/>
          <w:color w:val="000000" w:themeColor="text1"/>
        </w:rPr>
        <w:t>good corporate governance</w:t>
      </w:r>
      <w:r w:rsidR="005D6596" w:rsidRPr="00DC1934">
        <w:rPr>
          <w:color w:val="000000" w:themeColor="text1"/>
        </w:rPr>
        <w:t xml:space="preserve"> dengan</w:t>
      </w:r>
      <w:r w:rsidR="00A46F1A" w:rsidRPr="00DC1934">
        <w:rPr>
          <w:color w:val="000000" w:themeColor="text1"/>
        </w:rPr>
        <w:t xml:space="preserve"> menggunakan variabel yang mewakili yaitu</w:t>
      </w:r>
      <w:r w:rsidR="005D6596" w:rsidRPr="00DC1934">
        <w:rPr>
          <w:color w:val="000000" w:themeColor="text1"/>
        </w:rPr>
        <w:t xml:space="preserve"> komite audit, komisaris independen, dan kepemilikan institusional dan kepemilikan manajerial terhadap manajemen laba, menunjukan hasil bahwa komite audit, komisaris independen, kepemilikan institusional dan kepemilikan manajerial berpengaruh terhadap manajemen laba, yang dimana ke-empat variabel berpengaruh tersebut mew</w:t>
      </w:r>
      <w:r w:rsidR="00A46F1A" w:rsidRPr="00DC1934">
        <w:rPr>
          <w:color w:val="000000" w:themeColor="text1"/>
        </w:rPr>
        <w:t xml:space="preserve">akili </w:t>
      </w:r>
      <w:r w:rsidR="00A46F1A" w:rsidRPr="00DC1934">
        <w:rPr>
          <w:i/>
          <w:color w:val="000000" w:themeColor="text1"/>
        </w:rPr>
        <w:t>good corporate governance</w:t>
      </w:r>
      <w:r w:rsidR="00F82C35" w:rsidRPr="00DC1934">
        <w:rPr>
          <w:color w:val="000000" w:themeColor="text1"/>
        </w:rPr>
        <w:t xml:space="preserve">. </w:t>
      </w:r>
    </w:p>
    <w:p w14:paraId="137770CA" w14:textId="77777777" w:rsidR="00A5488F" w:rsidRPr="00DC1934" w:rsidRDefault="00717D5F" w:rsidP="00717D5F">
      <w:pPr>
        <w:pStyle w:val="Default"/>
        <w:tabs>
          <w:tab w:val="left" w:pos="851"/>
        </w:tabs>
        <w:spacing w:line="480" w:lineRule="auto"/>
        <w:ind w:firstLine="720"/>
        <w:jc w:val="both"/>
        <w:rPr>
          <w:bCs/>
          <w:color w:val="000000" w:themeColor="text1"/>
        </w:rPr>
      </w:pPr>
      <w:r w:rsidRPr="00DC1934">
        <w:rPr>
          <w:bCs/>
          <w:color w:val="000000" w:themeColor="text1"/>
        </w:rPr>
        <w:t xml:space="preserve">Pada penelitian ini peneliti menggunakan objek perusahaan manufaktur sektor industri barang konsumsi. Peneliti menggunakan objek penelitian pada perusahaan manufaktur dikarenakan perusahaan manufaktur merupakan perusahaan dengan pangsa pasar yang cukup besar sehingga sangat dilirik baik oleh investor lokal maupun investor asing. </w:t>
      </w:r>
    </w:p>
    <w:p w14:paraId="682EB37F" w14:textId="77777777" w:rsidR="00717D5F" w:rsidRPr="00DC1934" w:rsidRDefault="00D52619" w:rsidP="00717D5F">
      <w:pPr>
        <w:pStyle w:val="Default"/>
        <w:tabs>
          <w:tab w:val="left" w:pos="851"/>
        </w:tabs>
        <w:spacing w:line="480" w:lineRule="auto"/>
        <w:ind w:firstLine="720"/>
        <w:jc w:val="both"/>
        <w:rPr>
          <w:bCs/>
          <w:color w:val="000000" w:themeColor="text1"/>
        </w:rPr>
      </w:pPr>
      <w:r w:rsidRPr="00DC1934">
        <w:rPr>
          <w:bCs/>
          <w:color w:val="000000" w:themeColor="text1"/>
        </w:rPr>
        <w:t xml:space="preserve">Besarnya pangsa pasar membuat </w:t>
      </w:r>
      <w:r w:rsidR="00717D5F" w:rsidRPr="00DC1934">
        <w:rPr>
          <w:bCs/>
          <w:color w:val="000000" w:themeColor="text1"/>
        </w:rPr>
        <w:t xml:space="preserve">perusahaan cenderung memperlihatkan laporan keuangan yang baik </w:t>
      </w:r>
      <w:r w:rsidRPr="00DC1934">
        <w:rPr>
          <w:bCs/>
          <w:color w:val="000000" w:themeColor="text1"/>
        </w:rPr>
        <w:t xml:space="preserve">agar </w:t>
      </w:r>
      <w:r w:rsidR="00717D5F" w:rsidRPr="00DC1934">
        <w:rPr>
          <w:bCs/>
          <w:color w:val="000000" w:themeColor="text1"/>
        </w:rPr>
        <w:t>menarik investor. Selain itu</w:t>
      </w:r>
      <w:r w:rsidR="00F744A5" w:rsidRPr="00DC1934">
        <w:rPr>
          <w:bCs/>
          <w:color w:val="000000" w:themeColor="text1"/>
        </w:rPr>
        <w:t xml:space="preserve"> beberapa</w:t>
      </w:r>
      <w:r w:rsidR="00717D5F" w:rsidRPr="00DC1934">
        <w:rPr>
          <w:bCs/>
          <w:color w:val="000000" w:themeColor="text1"/>
        </w:rPr>
        <w:t xml:space="preserve"> kasus manajemen laba yang terjadi di Indonesia </w:t>
      </w:r>
      <w:r w:rsidR="00F744A5" w:rsidRPr="00DC1934">
        <w:rPr>
          <w:bCs/>
          <w:color w:val="000000" w:themeColor="text1"/>
        </w:rPr>
        <w:t xml:space="preserve">berasal dari </w:t>
      </w:r>
      <w:r w:rsidR="00717D5F" w:rsidRPr="00DC1934">
        <w:rPr>
          <w:bCs/>
          <w:color w:val="000000" w:themeColor="text1"/>
        </w:rPr>
        <w:t>perusahaan manufaktur</w:t>
      </w:r>
      <w:r w:rsidR="00F744A5" w:rsidRPr="00DC1934">
        <w:rPr>
          <w:bCs/>
          <w:color w:val="000000" w:themeColor="text1"/>
        </w:rPr>
        <w:t xml:space="preserve">, </w:t>
      </w:r>
      <w:r w:rsidR="00F744A5" w:rsidRPr="00DC1934">
        <w:rPr>
          <w:bCs/>
          <w:color w:val="000000" w:themeColor="text1"/>
        </w:rPr>
        <w:lastRenderedPageBreak/>
        <w:t xml:space="preserve">selain yang telah disebutkan diatas PT Waskita karya pada tahun 2009 melakukan </w:t>
      </w:r>
      <w:r w:rsidR="003D5802" w:rsidRPr="00DC1934">
        <w:rPr>
          <w:bCs/>
          <w:color w:val="000000" w:themeColor="text1"/>
        </w:rPr>
        <w:t xml:space="preserve">pencatatan berlebihan pada laporan keuangan, kemudian pada PT Kimia Farma Tbk ditemukan </w:t>
      </w:r>
      <w:r w:rsidR="003D5802" w:rsidRPr="00DC1934">
        <w:rPr>
          <w:bCs/>
          <w:i/>
          <w:color w:val="000000" w:themeColor="text1"/>
        </w:rPr>
        <w:t xml:space="preserve">overstated </w:t>
      </w:r>
      <w:r w:rsidR="003D5802" w:rsidRPr="00DC1934">
        <w:rPr>
          <w:bCs/>
          <w:color w:val="000000" w:themeColor="text1"/>
        </w:rPr>
        <w:t>laba bersih pada tahun yang berakhir 31 Desember 200</w:t>
      </w:r>
      <w:r w:rsidR="00C55AE2" w:rsidRPr="00DC1934">
        <w:rPr>
          <w:bCs/>
          <w:color w:val="000000" w:themeColor="text1"/>
        </w:rPr>
        <w:t>1</w:t>
      </w:r>
      <w:r w:rsidR="003D5802" w:rsidRPr="00DC1934">
        <w:rPr>
          <w:bCs/>
          <w:color w:val="000000" w:themeColor="text1"/>
        </w:rPr>
        <w:t>, dan kemudian pa</w:t>
      </w:r>
      <w:r w:rsidR="009B606F" w:rsidRPr="00DC1934">
        <w:rPr>
          <w:bCs/>
          <w:color w:val="000000" w:themeColor="text1"/>
        </w:rPr>
        <w:t>da PT Indofarma ditemukan penyaj</w:t>
      </w:r>
      <w:r w:rsidR="003D5802" w:rsidRPr="00DC1934">
        <w:rPr>
          <w:bCs/>
          <w:color w:val="000000" w:themeColor="text1"/>
        </w:rPr>
        <w:t>ian berlebih pada laba bersih.</w:t>
      </w:r>
      <w:r w:rsidR="00A5488F" w:rsidRPr="00DC1934">
        <w:rPr>
          <w:bCs/>
          <w:color w:val="000000" w:themeColor="text1"/>
        </w:rPr>
        <w:t xml:space="preserve"> (Sumber: </w:t>
      </w:r>
      <w:r w:rsidR="00A5488F" w:rsidRPr="00DC1934">
        <w:rPr>
          <w:bCs/>
          <w:color w:val="000000" w:themeColor="text1"/>
        </w:rPr>
        <w:fldChar w:fldCharType="begin" w:fldLock="1"/>
      </w:r>
      <w:r w:rsidR="00325787" w:rsidRPr="00DC1934">
        <w:rPr>
          <w:bCs/>
          <w:color w:val="000000" w:themeColor="text1"/>
        </w:rPr>
        <w:instrText>ADDIN CSL_CITATION {"citationItems":[{"id":"ITEM-1","itemData":{"URL":"https://www.cnbcindonesia.com/market/20210726191301-17-263827/deretan-skandal-lapkeu-di-pasar-saham-ri-indofarma-hanson/3","author":[{"dropping-particle":"","family":"Sandria","given":"Ferry","non-dropping-particle":"","parse-names":false,"suffix":""}],"id":"ITEM-1","issued":{"date-parts":[["2021"]]},"title":"Deretan Skandal Lapkeu di Pasar Saham RI, Indofarma-Hanson!","type":"webpage"},"uris":["http://www.mendeley.com/documents/?uuid=6829d92a-caf9-4bd0-a248-7104be429457"]}],"mendeley":{"formattedCitation":"(Sandria, 2021)","manualFormatting":"www.cnbcindonesia.com","plainTextFormattedCitation":"(Sandria, 2021)","previouslyFormattedCitation":"(Sandria, 2021)"},"properties":{"noteIndex":0},"schema":"https://github.com/citation-style-language/schema/raw/master/csl-citation.json"}</w:instrText>
      </w:r>
      <w:r w:rsidR="00A5488F" w:rsidRPr="00DC1934">
        <w:rPr>
          <w:bCs/>
          <w:color w:val="000000" w:themeColor="text1"/>
        </w:rPr>
        <w:fldChar w:fldCharType="separate"/>
      </w:r>
      <w:r w:rsidR="00A5488F" w:rsidRPr="00DC1934">
        <w:rPr>
          <w:bCs/>
          <w:noProof/>
          <w:color w:val="000000" w:themeColor="text1"/>
        </w:rPr>
        <w:t>www.cnbcindonesia.com</w:t>
      </w:r>
      <w:r w:rsidR="00A5488F" w:rsidRPr="00DC1934">
        <w:rPr>
          <w:bCs/>
          <w:color w:val="000000" w:themeColor="text1"/>
        </w:rPr>
        <w:fldChar w:fldCharType="end"/>
      </w:r>
      <w:r w:rsidR="00A5488F" w:rsidRPr="00DC1934">
        <w:rPr>
          <w:bCs/>
          <w:color w:val="000000" w:themeColor="text1"/>
        </w:rPr>
        <w:t>)</w:t>
      </w:r>
    </w:p>
    <w:p w14:paraId="62A8FF3A" w14:textId="77777777" w:rsidR="00915135" w:rsidRPr="00DC1934" w:rsidRDefault="001D38A9" w:rsidP="0093219D">
      <w:pPr>
        <w:pStyle w:val="Default"/>
        <w:tabs>
          <w:tab w:val="left" w:pos="851"/>
        </w:tabs>
        <w:spacing w:line="480" w:lineRule="auto"/>
        <w:ind w:firstLine="720"/>
        <w:jc w:val="both"/>
        <w:rPr>
          <w:bCs/>
          <w:color w:val="000000" w:themeColor="text1"/>
        </w:rPr>
      </w:pPr>
      <w:r w:rsidRPr="00DC1934">
        <w:rPr>
          <w:color w:val="000000" w:themeColor="text1"/>
        </w:rPr>
        <w:t xml:space="preserve">Berdasarkan uraian </w:t>
      </w:r>
      <w:r w:rsidR="00637502" w:rsidRPr="00DC1934">
        <w:rPr>
          <w:color w:val="000000" w:themeColor="text1"/>
        </w:rPr>
        <w:t xml:space="preserve">latar belakang di atas, penulis tertarik untuk melakukan penelitian lebih lanjut tentang variabel </w:t>
      </w:r>
      <w:r w:rsidR="00637502" w:rsidRPr="00DC1934">
        <w:rPr>
          <w:i/>
          <w:color w:val="000000" w:themeColor="text1"/>
        </w:rPr>
        <w:t>good corporate governance</w:t>
      </w:r>
      <w:r w:rsidR="00637502" w:rsidRPr="00DC1934">
        <w:rPr>
          <w:color w:val="000000" w:themeColor="text1"/>
        </w:rPr>
        <w:t>, konservatisme akuntansi, dan nilai perusahaan terhadap pen</w:t>
      </w:r>
      <w:r w:rsidR="00DC05F1" w:rsidRPr="00DC1934">
        <w:rPr>
          <w:color w:val="000000" w:themeColor="text1"/>
        </w:rPr>
        <w:t xml:space="preserve">garuhnya dengan manajemen laba. </w:t>
      </w:r>
      <w:r w:rsidR="00637502" w:rsidRPr="00DC1934">
        <w:rPr>
          <w:color w:val="000000" w:themeColor="text1"/>
        </w:rPr>
        <w:t>sehingga judul penelitian ini adalah “</w:t>
      </w:r>
      <w:r w:rsidR="00637502" w:rsidRPr="00DC1934">
        <w:rPr>
          <w:b/>
          <w:bCs/>
          <w:color w:val="000000" w:themeColor="text1"/>
        </w:rPr>
        <w:t xml:space="preserve">Pengaruh </w:t>
      </w:r>
      <w:r w:rsidR="00637502" w:rsidRPr="00DC1934">
        <w:rPr>
          <w:b/>
          <w:bCs/>
          <w:i/>
          <w:color w:val="000000" w:themeColor="text1"/>
        </w:rPr>
        <w:t>Good Corporate Governance</w:t>
      </w:r>
      <w:r w:rsidR="00637502" w:rsidRPr="00DC1934">
        <w:rPr>
          <w:b/>
          <w:bCs/>
          <w:color w:val="000000" w:themeColor="text1"/>
        </w:rPr>
        <w:t>, Konservatisme Akuntansi dan Nilai Perusahaan terhadap Manajemen Laba”</w:t>
      </w:r>
      <w:r w:rsidR="00DE317D" w:rsidRPr="00DC1934">
        <w:rPr>
          <w:bCs/>
          <w:color w:val="000000" w:themeColor="text1"/>
        </w:rPr>
        <w:t>.</w:t>
      </w:r>
      <w:r w:rsidR="00DC05F1" w:rsidRPr="00DC1934">
        <w:rPr>
          <w:bCs/>
          <w:color w:val="000000" w:themeColor="text1"/>
        </w:rPr>
        <w:t xml:space="preserve"> </w:t>
      </w:r>
    </w:p>
    <w:p w14:paraId="08544A16" w14:textId="77777777" w:rsidR="0093219D" w:rsidRPr="00DC1934" w:rsidRDefault="0093219D" w:rsidP="0093219D">
      <w:pPr>
        <w:pStyle w:val="Default"/>
        <w:tabs>
          <w:tab w:val="left" w:pos="851"/>
        </w:tabs>
        <w:spacing w:line="480" w:lineRule="auto"/>
        <w:ind w:firstLine="720"/>
        <w:jc w:val="both"/>
        <w:rPr>
          <w:b/>
          <w:bCs/>
          <w:color w:val="000000" w:themeColor="text1"/>
        </w:rPr>
      </w:pPr>
    </w:p>
    <w:p w14:paraId="24AAE4B1" w14:textId="77777777" w:rsidR="00D508E0" w:rsidRPr="00DC1934" w:rsidRDefault="00486050" w:rsidP="00BE0661">
      <w:pPr>
        <w:pStyle w:val="Heading2"/>
      </w:pPr>
      <w:r w:rsidRPr="00DC1934">
        <w:t xml:space="preserve"> </w:t>
      </w:r>
      <w:bookmarkStart w:id="15" w:name="_Toc114065949"/>
      <w:r w:rsidR="00D508E0" w:rsidRPr="00DC1934">
        <w:t>Rumusan Masalah</w:t>
      </w:r>
      <w:bookmarkEnd w:id="15"/>
    </w:p>
    <w:p w14:paraId="4B1424B4" w14:textId="77777777" w:rsidR="00D508E0" w:rsidRPr="00DC1934" w:rsidRDefault="00D508E0" w:rsidP="00D508E0">
      <w:pPr>
        <w:pStyle w:val="ListParagraph"/>
        <w:spacing w:after="200" w:line="480" w:lineRule="auto"/>
        <w:ind w:left="0" w:firstLine="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Berdasarkan latar belakang di atas maka rumusan masalahnya sebagai berikut:</w:t>
      </w:r>
    </w:p>
    <w:p w14:paraId="5ED0F564" w14:textId="77777777" w:rsidR="00D508E0" w:rsidRPr="00DC1934" w:rsidRDefault="00486050" w:rsidP="00886B37">
      <w:pPr>
        <w:pStyle w:val="ListParagraph"/>
        <w:numPr>
          <w:ilvl w:val="0"/>
          <w:numId w:val="3"/>
        </w:numPr>
        <w:tabs>
          <w:tab w:val="left" w:pos="1276"/>
        </w:tabs>
        <w:spacing w:line="480" w:lineRule="auto"/>
        <w:ind w:left="851" w:hanging="425"/>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Apakah komisaris independen berpengaruh terhadap manajemen laba?</w:t>
      </w:r>
    </w:p>
    <w:p w14:paraId="1162DBAA" w14:textId="77777777" w:rsidR="00D508E0" w:rsidRPr="00DC1934" w:rsidRDefault="00486050" w:rsidP="00886B37">
      <w:pPr>
        <w:pStyle w:val="ListParagraph"/>
        <w:numPr>
          <w:ilvl w:val="0"/>
          <w:numId w:val="3"/>
        </w:numPr>
        <w:tabs>
          <w:tab w:val="left" w:pos="1276"/>
        </w:tabs>
        <w:spacing w:line="480" w:lineRule="auto"/>
        <w:ind w:left="851" w:hanging="425"/>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Apakah komite audit berpengaruh terhadap manajemen laba?</w:t>
      </w:r>
    </w:p>
    <w:p w14:paraId="1891D689" w14:textId="77777777" w:rsidR="00D508E0" w:rsidRPr="00DC1934" w:rsidRDefault="00486050" w:rsidP="00886B37">
      <w:pPr>
        <w:pStyle w:val="ListParagraph"/>
        <w:numPr>
          <w:ilvl w:val="0"/>
          <w:numId w:val="3"/>
        </w:numPr>
        <w:tabs>
          <w:tab w:val="left" w:pos="1276"/>
        </w:tabs>
        <w:spacing w:line="480" w:lineRule="auto"/>
        <w:ind w:left="851" w:hanging="425"/>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Apakah konservatisme akuntansi berpengaruh terhadap manajemen laba?</w:t>
      </w:r>
    </w:p>
    <w:p w14:paraId="2DE00E14" w14:textId="77777777" w:rsidR="00486050" w:rsidRPr="00DC1934" w:rsidRDefault="00486050" w:rsidP="00886B37">
      <w:pPr>
        <w:pStyle w:val="ListParagraph"/>
        <w:numPr>
          <w:ilvl w:val="0"/>
          <w:numId w:val="3"/>
        </w:numPr>
        <w:tabs>
          <w:tab w:val="left" w:pos="1276"/>
        </w:tabs>
        <w:spacing w:line="480" w:lineRule="auto"/>
        <w:ind w:left="851" w:hanging="425"/>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Apakah nilai perusahaan berpengaruh terhadap manajemen laba?</w:t>
      </w:r>
    </w:p>
    <w:p w14:paraId="0788D39C" w14:textId="77777777" w:rsidR="005572E6" w:rsidRPr="00DC1934" w:rsidRDefault="005572E6" w:rsidP="00D508E0">
      <w:pPr>
        <w:tabs>
          <w:tab w:val="left" w:pos="4820"/>
        </w:tabs>
        <w:spacing w:after="0" w:line="480" w:lineRule="auto"/>
        <w:rPr>
          <w:rFonts w:ascii="Times New Roman" w:hAnsi="Times New Roman" w:cs="Times New Roman"/>
          <w:b/>
          <w:color w:val="000000" w:themeColor="text1"/>
          <w:sz w:val="24"/>
          <w:szCs w:val="24"/>
        </w:rPr>
      </w:pPr>
    </w:p>
    <w:p w14:paraId="272ABFF2" w14:textId="77777777" w:rsidR="00D508E0" w:rsidRPr="00DC1934" w:rsidRDefault="00D508E0" w:rsidP="00BE0661">
      <w:pPr>
        <w:pStyle w:val="Heading2"/>
      </w:pPr>
      <w:r w:rsidRPr="00DC1934">
        <w:t xml:space="preserve"> </w:t>
      </w:r>
      <w:bookmarkStart w:id="16" w:name="_Toc114065950"/>
      <w:r w:rsidRPr="00DC1934">
        <w:t>Tujuan Pen</w:t>
      </w:r>
      <w:r w:rsidR="00586D83" w:rsidRPr="00DC1934">
        <w:t>elitian</w:t>
      </w:r>
      <w:bookmarkEnd w:id="16"/>
    </w:p>
    <w:p w14:paraId="2E126A33" w14:textId="77777777" w:rsidR="00D508E0" w:rsidRPr="00DC1934" w:rsidRDefault="00D508E0" w:rsidP="00D508E0">
      <w:pPr>
        <w:pStyle w:val="ListParagraph"/>
        <w:spacing w:after="200" w:line="480" w:lineRule="auto"/>
        <w:ind w:left="0" w:firstLine="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Berdasarkan latar belakang di atas maka tujuan </w:t>
      </w:r>
      <w:r w:rsidR="00965E18" w:rsidRPr="00DC1934">
        <w:rPr>
          <w:rFonts w:ascii="Times New Roman" w:hAnsi="Times New Roman" w:cs="Times New Roman"/>
          <w:color w:val="000000" w:themeColor="text1"/>
          <w:sz w:val="24"/>
          <w:szCs w:val="24"/>
        </w:rPr>
        <w:t>penelitian</w:t>
      </w:r>
      <w:r w:rsidRPr="00DC1934">
        <w:rPr>
          <w:rFonts w:ascii="Times New Roman" w:hAnsi="Times New Roman" w:cs="Times New Roman"/>
          <w:color w:val="000000" w:themeColor="text1"/>
          <w:sz w:val="24"/>
          <w:szCs w:val="24"/>
        </w:rPr>
        <w:t>nya sebagai berikut:</w:t>
      </w:r>
    </w:p>
    <w:p w14:paraId="138104B7" w14:textId="77777777" w:rsidR="00486050" w:rsidRPr="00DC1934" w:rsidRDefault="00486050" w:rsidP="00886B37">
      <w:pPr>
        <w:pStyle w:val="ListParagraph"/>
        <w:numPr>
          <w:ilvl w:val="0"/>
          <w:numId w:val="6"/>
        </w:numPr>
        <w:tabs>
          <w:tab w:val="left" w:pos="1276"/>
        </w:tabs>
        <w:spacing w:line="480" w:lineRule="auto"/>
        <w:ind w:left="851" w:hanging="425"/>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 xml:space="preserve">Untuk </w:t>
      </w:r>
      <w:r w:rsidR="00BF75A3" w:rsidRPr="00DC1934">
        <w:rPr>
          <w:rFonts w:ascii="Times New Roman" w:hAnsi="Times New Roman" w:cs="Times New Roman"/>
          <w:color w:val="000000" w:themeColor="text1"/>
          <w:sz w:val="24"/>
          <w:szCs w:val="24"/>
        </w:rPr>
        <w:t>menguji dan menganalisis</w:t>
      </w:r>
      <w:r w:rsidRPr="00DC1934">
        <w:rPr>
          <w:rFonts w:ascii="Times New Roman" w:hAnsi="Times New Roman" w:cs="Times New Roman"/>
          <w:color w:val="000000" w:themeColor="text1"/>
          <w:sz w:val="24"/>
          <w:szCs w:val="24"/>
        </w:rPr>
        <w:t xml:space="preserve"> </w:t>
      </w:r>
      <w:r w:rsidR="00C97ACE" w:rsidRPr="00DC1934">
        <w:rPr>
          <w:rFonts w:ascii="Times New Roman" w:hAnsi="Times New Roman" w:cs="Times New Roman"/>
          <w:color w:val="000000" w:themeColor="text1"/>
          <w:sz w:val="24"/>
          <w:szCs w:val="24"/>
        </w:rPr>
        <w:t>pengaruh komisaris independen terhadap manajemen laba.</w:t>
      </w:r>
    </w:p>
    <w:p w14:paraId="579EA051" w14:textId="77777777" w:rsidR="00486050" w:rsidRPr="00DC1934" w:rsidRDefault="00486050" w:rsidP="00886B37">
      <w:pPr>
        <w:pStyle w:val="ListParagraph"/>
        <w:numPr>
          <w:ilvl w:val="0"/>
          <w:numId w:val="6"/>
        </w:numPr>
        <w:tabs>
          <w:tab w:val="left" w:pos="1276"/>
        </w:tabs>
        <w:spacing w:line="480" w:lineRule="auto"/>
        <w:ind w:left="851" w:hanging="425"/>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Untuk </w:t>
      </w:r>
      <w:r w:rsidR="00BF75A3" w:rsidRPr="00DC1934">
        <w:rPr>
          <w:rFonts w:ascii="Times New Roman" w:hAnsi="Times New Roman" w:cs="Times New Roman"/>
          <w:color w:val="000000" w:themeColor="text1"/>
          <w:sz w:val="24"/>
          <w:szCs w:val="24"/>
        </w:rPr>
        <w:t>menguji dan menganalisis</w:t>
      </w:r>
      <w:r w:rsidRPr="00DC1934">
        <w:rPr>
          <w:rFonts w:ascii="Times New Roman" w:hAnsi="Times New Roman" w:cs="Times New Roman"/>
          <w:color w:val="000000" w:themeColor="text1"/>
          <w:sz w:val="24"/>
          <w:szCs w:val="24"/>
        </w:rPr>
        <w:t xml:space="preserve"> </w:t>
      </w:r>
      <w:r w:rsidR="00C97ACE" w:rsidRPr="00DC1934">
        <w:rPr>
          <w:rFonts w:ascii="Times New Roman" w:hAnsi="Times New Roman" w:cs="Times New Roman"/>
          <w:color w:val="000000" w:themeColor="text1"/>
          <w:sz w:val="24"/>
          <w:szCs w:val="24"/>
        </w:rPr>
        <w:t>pengaruh</w:t>
      </w:r>
      <w:r w:rsidRPr="00DC1934">
        <w:rPr>
          <w:rFonts w:ascii="Times New Roman" w:hAnsi="Times New Roman" w:cs="Times New Roman"/>
          <w:color w:val="000000" w:themeColor="text1"/>
          <w:sz w:val="24"/>
          <w:szCs w:val="24"/>
        </w:rPr>
        <w:t xml:space="preserve"> komite audit </w:t>
      </w:r>
      <w:r w:rsidR="00C97ACE" w:rsidRPr="00DC1934">
        <w:rPr>
          <w:rFonts w:ascii="Times New Roman" w:hAnsi="Times New Roman" w:cs="Times New Roman"/>
          <w:color w:val="000000" w:themeColor="text1"/>
          <w:sz w:val="24"/>
          <w:szCs w:val="24"/>
        </w:rPr>
        <w:t>terhadap manajemen laba.</w:t>
      </w:r>
    </w:p>
    <w:p w14:paraId="7B793A55" w14:textId="77777777" w:rsidR="00486050" w:rsidRPr="00DC1934" w:rsidRDefault="00486050" w:rsidP="00886B37">
      <w:pPr>
        <w:pStyle w:val="ListParagraph"/>
        <w:numPr>
          <w:ilvl w:val="0"/>
          <w:numId w:val="6"/>
        </w:numPr>
        <w:tabs>
          <w:tab w:val="left" w:pos="1276"/>
        </w:tabs>
        <w:spacing w:line="480" w:lineRule="auto"/>
        <w:ind w:left="851" w:hanging="425"/>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Untuk </w:t>
      </w:r>
      <w:r w:rsidR="00BF75A3" w:rsidRPr="00DC1934">
        <w:rPr>
          <w:rFonts w:ascii="Times New Roman" w:hAnsi="Times New Roman" w:cs="Times New Roman"/>
          <w:color w:val="000000" w:themeColor="text1"/>
          <w:sz w:val="24"/>
          <w:szCs w:val="24"/>
        </w:rPr>
        <w:t>menguji dan menganalisis</w:t>
      </w:r>
      <w:r w:rsidRPr="00DC1934">
        <w:rPr>
          <w:rFonts w:ascii="Times New Roman" w:hAnsi="Times New Roman" w:cs="Times New Roman"/>
          <w:color w:val="000000" w:themeColor="text1"/>
          <w:sz w:val="24"/>
          <w:szCs w:val="24"/>
        </w:rPr>
        <w:t xml:space="preserve"> </w:t>
      </w:r>
      <w:r w:rsidR="00C97ACE" w:rsidRPr="00DC1934">
        <w:rPr>
          <w:rFonts w:ascii="Times New Roman" w:hAnsi="Times New Roman" w:cs="Times New Roman"/>
          <w:color w:val="000000" w:themeColor="text1"/>
          <w:sz w:val="24"/>
          <w:szCs w:val="24"/>
        </w:rPr>
        <w:t>pengaruh</w:t>
      </w:r>
      <w:r w:rsidRPr="00DC1934">
        <w:rPr>
          <w:rFonts w:ascii="Times New Roman" w:hAnsi="Times New Roman" w:cs="Times New Roman"/>
          <w:color w:val="000000" w:themeColor="text1"/>
          <w:sz w:val="24"/>
          <w:szCs w:val="24"/>
        </w:rPr>
        <w:t xml:space="preserve"> konservatisme akuntansi </w:t>
      </w:r>
      <w:r w:rsidR="00C97ACE" w:rsidRPr="00DC1934">
        <w:rPr>
          <w:rFonts w:ascii="Times New Roman" w:hAnsi="Times New Roman" w:cs="Times New Roman"/>
          <w:color w:val="000000" w:themeColor="text1"/>
          <w:sz w:val="24"/>
          <w:szCs w:val="24"/>
        </w:rPr>
        <w:t>terhadap manajemen laba.</w:t>
      </w:r>
    </w:p>
    <w:p w14:paraId="74BFD932" w14:textId="77777777" w:rsidR="00F47E34" w:rsidRPr="00DC1934" w:rsidRDefault="00486050" w:rsidP="00886B37">
      <w:pPr>
        <w:pStyle w:val="ListParagraph"/>
        <w:numPr>
          <w:ilvl w:val="0"/>
          <w:numId w:val="6"/>
        </w:numPr>
        <w:tabs>
          <w:tab w:val="left" w:pos="1276"/>
          <w:tab w:val="left" w:pos="4820"/>
        </w:tabs>
        <w:spacing w:after="0" w:line="480" w:lineRule="auto"/>
        <w:ind w:left="851" w:hanging="425"/>
        <w:jc w:val="both"/>
        <w:rPr>
          <w:rFonts w:ascii="Times New Roman" w:hAnsi="Times New Roman" w:cs="Times New Roman"/>
          <w:b/>
          <w:color w:val="000000" w:themeColor="text1"/>
          <w:sz w:val="24"/>
          <w:szCs w:val="24"/>
        </w:rPr>
      </w:pPr>
      <w:r w:rsidRPr="00DC1934">
        <w:rPr>
          <w:rFonts w:ascii="Times New Roman" w:hAnsi="Times New Roman" w:cs="Times New Roman"/>
          <w:color w:val="000000" w:themeColor="text1"/>
          <w:sz w:val="24"/>
          <w:szCs w:val="24"/>
        </w:rPr>
        <w:t xml:space="preserve">Untuk </w:t>
      </w:r>
      <w:r w:rsidR="00BF75A3" w:rsidRPr="00DC1934">
        <w:rPr>
          <w:rFonts w:ascii="Times New Roman" w:hAnsi="Times New Roman" w:cs="Times New Roman"/>
          <w:color w:val="000000" w:themeColor="text1"/>
          <w:sz w:val="24"/>
          <w:szCs w:val="24"/>
        </w:rPr>
        <w:t xml:space="preserve">menguji dan menganalisis </w:t>
      </w:r>
      <w:r w:rsidR="00C97ACE" w:rsidRPr="00DC1934">
        <w:rPr>
          <w:rFonts w:ascii="Times New Roman" w:hAnsi="Times New Roman" w:cs="Times New Roman"/>
          <w:color w:val="000000" w:themeColor="text1"/>
          <w:sz w:val="24"/>
          <w:szCs w:val="24"/>
        </w:rPr>
        <w:t>pengaruh</w:t>
      </w:r>
      <w:r w:rsidRPr="00DC1934">
        <w:rPr>
          <w:rFonts w:ascii="Times New Roman" w:hAnsi="Times New Roman" w:cs="Times New Roman"/>
          <w:color w:val="000000" w:themeColor="text1"/>
          <w:sz w:val="24"/>
          <w:szCs w:val="24"/>
        </w:rPr>
        <w:t xml:space="preserve"> nilai perusahaan </w:t>
      </w:r>
      <w:r w:rsidR="00C97ACE" w:rsidRPr="00DC1934">
        <w:rPr>
          <w:rFonts w:ascii="Times New Roman" w:hAnsi="Times New Roman" w:cs="Times New Roman"/>
          <w:color w:val="000000" w:themeColor="text1"/>
          <w:sz w:val="24"/>
          <w:szCs w:val="24"/>
        </w:rPr>
        <w:t>terhadap manajemen laba.</w:t>
      </w:r>
    </w:p>
    <w:p w14:paraId="7EFC38FD" w14:textId="77777777" w:rsidR="00915135" w:rsidRPr="00DC1934" w:rsidRDefault="00915135">
      <w:pPr>
        <w:spacing w:after="200" w:line="276" w:lineRule="auto"/>
        <w:rPr>
          <w:rFonts w:ascii="Times New Roman" w:hAnsi="Times New Roman" w:cs="Times New Roman"/>
          <w:b/>
          <w:color w:val="000000" w:themeColor="text1"/>
          <w:sz w:val="24"/>
          <w:szCs w:val="24"/>
        </w:rPr>
      </w:pPr>
    </w:p>
    <w:p w14:paraId="2D233C6B" w14:textId="77777777" w:rsidR="00F47E34" w:rsidRPr="00DC1934" w:rsidRDefault="00026B25" w:rsidP="00BE0661">
      <w:pPr>
        <w:pStyle w:val="Heading2"/>
      </w:pPr>
      <w:bookmarkStart w:id="17" w:name="_Toc114065951"/>
      <w:r w:rsidRPr="00DC1934">
        <w:t>Manfaat</w:t>
      </w:r>
      <w:r w:rsidR="00F47E34" w:rsidRPr="00DC1934">
        <w:t xml:space="preserve"> P</w:t>
      </w:r>
      <w:r w:rsidR="00965E18" w:rsidRPr="00DC1934">
        <w:t>enelitian</w:t>
      </w:r>
      <w:bookmarkEnd w:id="17"/>
    </w:p>
    <w:p w14:paraId="3BD1AE1C" w14:textId="77777777" w:rsidR="00F47E34" w:rsidRPr="00DC1934" w:rsidRDefault="00026B25" w:rsidP="00F47E34">
      <w:pPr>
        <w:pStyle w:val="ListParagraph"/>
        <w:spacing w:after="200" w:line="480" w:lineRule="auto"/>
        <w:ind w:left="0" w:firstLine="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Manfaat dari penelitian ini adalah sebagai berikut</w:t>
      </w:r>
      <w:r w:rsidR="00F47E34" w:rsidRPr="00DC1934">
        <w:rPr>
          <w:rFonts w:ascii="Times New Roman" w:hAnsi="Times New Roman" w:cs="Times New Roman"/>
          <w:color w:val="000000" w:themeColor="text1"/>
          <w:sz w:val="24"/>
          <w:szCs w:val="24"/>
        </w:rPr>
        <w:t>:</w:t>
      </w:r>
    </w:p>
    <w:p w14:paraId="76114ED2" w14:textId="77777777" w:rsidR="005D4B86" w:rsidRPr="00DC1934" w:rsidRDefault="005D4B86" w:rsidP="005D4B86">
      <w:pPr>
        <w:pStyle w:val="ListParagraph"/>
        <w:numPr>
          <w:ilvl w:val="0"/>
          <w:numId w:val="7"/>
        </w:numPr>
        <w:tabs>
          <w:tab w:val="left" w:pos="1276"/>
        </w:tabs>
        <w:spacing w:line="480" w:lineRule="auto"/>
        <w:ind w:left="709" w:hanging="283"/>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Manfaat Teoritis</w:t>
      </w:r>
    </w:p>
    <w:p w14:paraId="1109C8A6" w14:textId="77777777" w:rsidR="005D4B86" w:rsidRPr="00DC1934" w:rsidRDefault="005D4B86" w:rsidP="005D4B86">
      <w:pPr>
        <w:pStyle w:val="ListParagraph"/>
        <w:tabs>
          <w:tab w:val="left" w:pos="1276"/>
        </w:tabs>
        <w:spacing w:line="480" w:lineRule="auto"/>
        <w:ind w:left="709"/>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r>
      <w:r w:rsidRPr="00DC1934">
        <w:rPr>
          <w:rFonts w:ascii="Times New Roman" w:hAnsi="Times New Roman" w:cs="Times New Roman"/>
          <w:color w:val="000000" w:themeColor="text1"/>
          <w:sz w:val="24"/>
          <w:szCs w:val="24"/>
        </w:rPr>
        <w:tab/>
        <w:t xml:space="preserve">Penelitian ini diharapkan dapat membuktikan teori yang ada. </w:t>
      </w:r>
      <w:r w:rsidR="00DB4934" w:rsidRPr="00DC1934">
        <w:rPr>
          <w:rFonts w:ascii="Times New Roman" w:hAnsi="Times New Roman" w:cs="Times New Roman"/>
          <w:color w:val="000000" w:themeColor="text1"/>
          <w:sz w:val="24"/>
          <w:szCs w:val="24"/>
        </w:rPr>
        <w:t>P</w:t>
      </w:r>
      <w:r w:rsidRPr="00DC1934">
        <w:rPr>
          <w:rFonts w:ascii="Times New Roman" w:hAnsi="Times New Roman" w:cs="Times New Roman"/>
          <w:color w:val="000000" w:themeColor="text1"/>
          <w:sz w:val="24"/>
          <w:szCs w:val="24"/>
        </w:rPr>
        <w:t xml:space="preserve">enelitian ini </w:t>
      </w:r>
      <w:r w:rsidR="00DB4934" w:rsidRPr="00DC1934">
        <w:rPr>
          <w:rFonts w:ascii="Times New Roman" w:hAnsi="Times New Roman" w:cs="Times New Roman"/>
          <w:color w:val="000000" w:themeColor="text1"/>
          <w:sz w:val="24"/>
          <w:szCs w:val="24"/>
        </w:rPr>
        <w:t>menggunakan</w:t>
      </w:r>
      <w:r w:rsidRPr="00DC1934">
        <w:rPr>
          <w:rFonts w:ascii="Times New Roman" w:hAnsi="Times New Roman" w:cs="Times New Roman"/>
          <w:color w:val="000000" w:themeColor="text1"/>
          <w:sz w:val="24"/>
          <w:szCs w:val="24"/>
        </w:rPr>
        <w:t xml:space="preserve"> teori keagenan, dimana pada teori keagenan membahas penyelesaian permasalahan antara pemilik dan manajemen perusahaan dalam kaitannya dengan pembuktian tentang pengaruh </w:t>
      </w:r>
      <w:r w:rsidRPr="00DC1934">
        <w:rPr>
          <w:rFonts w:ascii="Times New Roman" w:hAnsi="Times New Roman" w:cs="Times New Roman"/>
          <w:i/>
          <w:color w:val="000000" w:themeColor="text1"/>
          <w:sz w:val="24"/>
          <w:szCs w:val="24"/>
        </w:rPr>
        <w:t>good corporate governance</w:t>
      </w:r>
      <w:r w:rsidRPr="00DC1934">
        <w:rPr>
          <w:rFonts w:ascii="Times New Roman" w:hAnsi="Times New Roman" w:cs="Times New Roman"/>
          <w:color w:val="000000" w:themeColor="text1"/>
          <w:sz w:val="24"/>
          <w:szCs w:val="24"/>
        </w:rPr>
        <w:t xml:space="preserve">, konservatisme akuntansi dan nilai perusahaan terhadap manajemen laba. </w:t>
      </w:r>
    </w:p>
    <w:p w14:paraId="3F63539C" w14:textId="77777777" w:rsidR="002B491D" w:rsidRPr="00DC1934" w:rsidRDefault="005D4B86" w:rsidP="002B491D">
      <w:pPr>
        <w:pStyle w:val="ListParagraph"/>
        <w:tabs>
          <w:tab w:val="left" w:pos="1276"/>
        </w:tabs>
        <w:spacing w:line="480" w:lineRule="auto"/>
        <w:ind w:left="709"/>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r>
    </w:p>
    <w:p w14:paraId="608B5033" w14:textId="77777777" w:rsidR="00026B25" w:rsidRPr="00DC1934" w:rsidRDefault="00026B25" w:rsidP="00723DB0">
      <w:pPr>
        <w:pStyle w:val="ListParagraph"/>
        <w:numPr>
          <w:ilvl w:val="0"/>
          <w:numId w:val="7"/>
        </w:numPr>
        <w:tabs>
          <w:tab w:val="left" w:pos="1276"/>
        </w:tabs>
        <w:spacing w:line="480" w:lineRule="auto"/>
        <w:ind w:left="709" w:hanging="283"/>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Manfaat Praktis</w:t>
      </w:r>
    </w:p>
    <w:p w14:paraId="5B90AE22" w14:textId="77777777" w:rsidR="00026B25" w:rsidRPr="00DC1934" w:rsidRDefault="000D4E4F" w:rsidP="00DF6F47">
      <w:pPr>
        <w:pStyle w:val="ListParagraph"/>
        <w:numPr>
          <w:ilvl w:val="1"/>
          <w:numId w:val="22"/>
        </w:numPr>
        <w:tabs>
          <w:tab w:val="left" w:pos="1276"/>
        </w:tabs>
        <w:spacing w:line="480" w:lineRule="auto"/>
        <w:ind w:left="709" w:firstLine="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Bagi manajemen, melalui penelitian ini diharapkan dapat menjadi </w:t>
      </w:r>
      <w:r w:rsidR="009B0984" w:rsidRPr="00DC1934">
        <w:rPr>
          <w:rFonts w:ascii="Times New Roman" w:hAnsi="Times New Roman" w:cs="Times New Roman"/>
          <w:color w:val="000000" w:themeColor="text1"/>
          <w:sz w:val="24"/>
          <w:szCs w:val="24"/>
        </w:rPr>
        <w:t>informasi agar perusahaan dapat mencegah terjadinya tindak manajemen laba demi memaksimalkan kualitas perusahaan.</w:t>
      </w:r>
    </w:p>
    <w:p w14:paraId="587546FC" w14:textId="77777777" w:rsidR="005D4B86" w:rsidRPr="00DC1934" w:rsidRDefault="009B0984" w:rsidP="00DF6F47">
      <w:pPr>
        <w:pStyle w:val="ListParagraph"/>
        <w:numPr>
          <w:ilvl w:val="1"/>
          <w:numId w:val="22"/>
        </w:numPr>
        <w:tabs>
          <w:tab w:val="left" w:pos="1276"/>
        </w:tabs>
        <w:spacing w:line="480" w:lineRule="auto"/>
        <w:ind w:left="709" w:firstLine="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 xml:space="preserve">Bagi investor, melalui penelitian ini diharapkan dapat menjadi informasi mengenai pengaruh dari diterapkannya mekanisme </w:t>
      </w:r>
      <w:r w:rsidRPr="00DC1934">
        <w:rPr>
          <w:rFonts w:ascii="Times New Roman" w:hAnsi="Times New Roman" w:cs="Times New Roman"/>
          <w:i/>
          <w:color w:val="000000" w:themeColor="text1"/>
          <w:sz w:val="24"/>
          <w:szCs w:val="24"/>
        </w:rPr>
        <w:t>good corporate governance</w:t>
      </w:r>
      <w:r w:rsidR="00BF75A3" w:rsidRPr="00DC1934">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 xml:space="preserve"> konservatisme akuntansi </w:t>
      </w:r>
      <w:r w:rsidR="00BF75A3" w:rsidRPr="00DC1934">
        <w:rPr>
          <w:rFonts w:ascii="Times New Roman" w:hAnsi="Times New Roman" w:cs="Times New Roman"/>
          <w:color w:val="000000" w:themeColor="text1"/>
          <w:sz w:val="24"/>
          <w:szCs w:val="24"/>
        </w:rPr>
        <w:t xml:space="preserve">dan bagaimana pengaruh nilai perusahaan </w:t>
      </w:r>
      <w:r w:rsidRPr="00DC1934">
        <w:rPr>
          <w:rFonts w:ascii="Times New Roman" w:hAnsi="Times New Roman" w:cs="Times New Roman"/>
          <w:color w:val="000000" w:themeColor="text1"/>
          <w:sz w:val="24"/>
          <w:szCs w:val="24"/>
        </w:rPr>
        <w:t>terhadap kecenderungan</w:t>
      </w:r>
      <w:r w:rsidR="00BF75A3" w:rsidRPr="00DC1934">
        <w:rPr>
          <w:rFonts w:ascii="Times New Roman" w:hAnsi="Times New Roman" w:cs="Times New Roman"/>
          <w:color w:val="000000" w:themeColor="text1"/>
          <w:sz w:val="24"/>
          <w:szCs w:val="24"/>
        </w:rPr>
        <w:t xml:space="preserve"> perusahaan</w:t>
      </w:r>
      <w:r w:rsidRPr="00DC1934">
        <w:rPr>
          <w:rFonts w:ascii="Times New Roman" w:hAnsi="Times New Roman" w:cs="Times New Roman"/>
          <w:color w:val="000000" w:themeColor="text1"/>
          <w:sz w:val="24"/>
          <w:szCs w:val="24"/>
        </w:rPr>
        <w:t xml:space="preserve"> melakukan manajemen laba sehingga dapat dijadikan dasar pertimbangan dalam melakukan investasi.</w:t>
      </w:r>
    </w:p>
    <w:p w14:paraId="26311C52" w14:textId="77777777" w:rsidR="003D098F" w:rsidRPr="00DC1934" w:rsidRDefault="003D098F" w:rsidP="003D098F">
      <w:pPr>
        <w:pStyle w:val="ListParagraph"/>
        <w:tabs>
          <w:tab w:val="left" w:pos="1276"/>
        </w:tabs>
        <w:spacing w:line="480" w:lineRule="auto"/>
        <w:ind w:left="709"/>
        <w:jc w:val="both"/>
        <w:rPr>
          <w:rFonts w:ascii="Times New Roman" w:hAnsi="Times New Roman" w:cs="Times New Roman"/>
          <w:color w:val="000000" w:themeColor="text1"/>
          <w:sz w:val="24"/>
          <w:szCs w:val="24"/>
        </w:rPr>
      </w:pPr>
    </w:p>
    <w:p w14:paraId="45184969" w14:textId="77777777" w:rsidR="002B491D" w:rsidRPr="00DC1934" w:rsidRDefault="002B491D" w:rsidP="002B491D">
      <w:pPr>
        <w:pStyle w:val="ListParagraph"/>
        <w:numPr>
          <w:ilvl w:val="0"/>
          <w:numId w:val="7"/>
        </w:numPr>
        <w:tabs>
          <w:tab w:val="left" w:pos="1276"/>
        </w:tabs>
        <w:spacing w:line="480" w:lineRule="auto"/>
        <w:ind w:left="709" w:hanging="283"/>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Manfaat Bagi Regulasi</w:t>
      </w:r>
    </w:p>
    <w:p w14:paraId="4FC50FE5" w14:textId="77777777" w:rsidR="002B491D" w:rsidRPr="00DC1934" w:rsidRDefault="002B491D" w:rsidP="00723DB0">
      <w:pPr>
        <w:pStyle w:val="ListParagraph"/>
        <w:tabs>
          <w:tab w:val="left" w:pos="1276"/>
        </w:tabs>
        <w:spacing w:line="480" w:lineRule="auto"/>
        <w:ind w:left="709"/>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r>
      <w:r w:rsidRPr="00DC1934">
        <w:rPr>
          <w:rFonts w:ascii="Times New Roman" w:hAnsi="Times New Roman" w:cs="Times New Roman"/>
          <w:color w:val="000000" w:themeColor="text1"/>
          <w:sz w:val="24"/>
          <w:szCs w:val="24"/>
        </w:rPr>
        <w:tab/>
        <w:t xml:space="preserve">Diharapkan melalui penelitian ini dapat menjadi salah satu pertimbangan dalam perubahan maupun pembuatan aturan aturan akuntansi yang berlaku di </w:t>
      </w:r>
      <w:r w:rsidR="00076040" w:rsidRPr="00DC1934">
        <w:rPr>
          <w:rFonts w:ascii="Times New Roman" w:hAnsi="Times New Roman" w:cs="Times New Roman"/>
          <w:color w:val="000000" w:themeColor="text1"/>
          <w:sz w:val="24"/>
          <w:szCs w:val="24"/>
        </w:rPr>
        <w:t>Indonesia.</w:t>
      </w:r>
    </w:p>
    <w:p w14:paraId="55FF9A5C" w14:textId="77777777" w:rsidR="005D4B86" w:rsidRPr="00DC1934" w:rsidRDefault="005D4B86">
      <w:pPr>
        <w:spacing w:after="200" w:line="276"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br w:type="page"/>
      </w:r>
    </w:p>
    <w:p w14:paraId="49D190EA" w14:textId="77777777" w:rsidR="00326737" w:rsidRPr="00DC1934" w:rsidRDefault="00326737" w:rsidP="00DD7D8E">
      <w:pPr>
        <w:spacing w:after="0" w:line="480" w:lineRule="auto"/>
        <w:jc w:val="center"/>
        <w:rPr>
          <w:rFonts w:ascii="Times New Roman" w:hAnsi="Times New Roman" w:cs="Times New Roman"/>
          <w:b/>
          <w:bCs/>
          <w:color w:val="000000" w:themeColor="text1"/>
          <w:sz w:val="24"/>
          <w:szCs w:val="24"/>
        </w:rPr>
        <w:sectPr w:rsidR="00326737" w:rsidRPr="00DC1934" w:rsidSect="00D16CFB">
          <w:headerReference w:type="default" r:id="rId22"/>
          <w:headerReference w:type="first" r:id="rId23"/>
          <w:footerReference w:type="first" r:id="rId24"/>
          <w:pgSz w:w="11907" w:h="16839" w:code="9"/>
          <w:pgMar w:top="2268" w:right="1701" w:bottom="1701" w:left="2268" w:header="708" w:footer="708" w:gutter="0"/>
          <w:pgNumType w:start="1"/>
          <w:cols w:space="708"/>
          <w:titlePg/>
          <w:docGrid w:linePitch="360"/>
        </w:sectPr>
      </w:pPr>
    </w:p>
    <w:p w14:paraId="07B14484" w14:textId="77777777" w:rsidR="00BE0661" w:rsidRPr="00DC1934" w:rsidRDefault="00BE0661" w:rsidP="00BE0661">
      <w:pPr>
        <w:pStyle w:val="Heading1"/>
        <w:spacing w:before="0"/>
      </w:pPr>
      <w:bookmarkStart w:id="18" w:name="_Toc103339178"/>
      <w:bookmarkStart w:id="19" w:name="_Toc114065952"/>
      <w:r w:rsidRPr="00DC1934">
        <w:lastRenderedPageBreak/>
        <w:t>BAB II</w:t>
      </w:r>
      <w:r w:rsidRPr="00DC1934">
        <w:br/>
      </w:r>
      <w:bookmarkEnd w:id="18"/>
      <w:r w:rsidR="005A62BD">
        <w:t>KAJIAN PUSTAKA</w:t>
      </w:r>
      <w:bookmarkEnd w:id="19"/>
    </w:p>
    <w:p w14:paraId="369E37D2" w14:textId="77777777" w:rsidR="00BC215A" w:rsidRPr="00DC1934" w:rsidRDefault="00617148" w:rsidP="00C003C3">
      <w:pPr>
        <w:pStyle w:val="HBab2"/>
      </w:pPr>
      <w:r w:rsidRPr="00DC1934">
        <w:t xml:space="preserve"> </w:t>
      </w:r>
      <w:bookmarkStart w:id="20" w:name="_Toc114065953"/>
      <w:r w:rsidR="00356D8E" w:rsidRPr="00DC1934">
        <w:t>Landasan Teori</w:t>
      </w:r>
      <w:bookmarkEnd w:id="20"/>
    </w:p>
    <w:p w14:paraId="6ED05225" w14:textId="77777777" w:rsidR="00BC215A" w:rsidRPr="00DC1934" w:rsidRDefault="00E137F3" w:rsidP="00BE0661">
      <w:pPr>
        <w:pStyle w:val="Heading3"/>
      </w:pPr>
      <w:bookmarkStart w:id="21" w:name="_Toc114065954"/>
      <w:r w:rsidRPr="00DC1934">
        <w:t>Teori Agensi</w:t>
      </w:r>
      <w:bookmarkEnd w:id="21"/>
    </w:p>
    <w:p w14:paraId="48EC53FF" w14:textId="77777777" w:rsidR="009A29AC" w:rsidRPr="00DC1934" w:rsidRDefault="00B44D5E" w:rsidP="00915135">
      <w:pPr>
        <w:pStyle w:val="ListParagraph"/>
        <w:spacing w:after="0" w:line="480" w:lineRule="auto"/>
        <w:ind w:left="0"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Teori agensi adalah teori yang menjelaskan hubungan antara pihak  manajemen dan investor dalam suatu entitas bisnis. Teori ini membahas penyelesaian terkait permasalahan yang dapat muncul </w:t>
      </w:r>
      <w:r w:rsidR="00126E0A" w:rsidRPr="00DC1934">
        <w:rPr>
          <w:rFonts w:ascii="Times New Roman" w:hAnsi="Times New Roman" w:cs="Times New Roman"/>
          <w:color w:val="000000" w:themeColor="text1"/>
          <w:sz w:val="24"/>
          <w:szCs w:val="24"/>
        </w:rPr>
        <w:t>antara pihak manajemen dan investor</w:t>
      </w:r>
      <w:r w:rsidRPr="00DC1934">
        <w:rPr>
          <w:rFonts w:ascii="Times New Roman" w:hAnsi="Times New Roman" w:cs="Times New Roman"/>
          <w:color w:val="000000" w:themeColor="text1"/>
          <w:sz w:val="24"/>
          <w:szCs w:val="24"/>
        </w:rPr>
        <w:t xml:space="preserve"> </w:t>
      </w:r>
      <w:r w:rsidR="00126E0A" w:rsidRPr="00DC1934">
        <w:rPr>
          <w:rFonts w:ascii="Times New Roman" w:hAnsi="Times New Roman" w:cs="Times New Roman"/>
          <w:color w:val="000000" w:themeColor="text1"/>
          <w:sz w:val="24"/>
          <w:szCs w:val="24"/>
        </w:rPr>
        <w:t>dikarenakan adanya perbedaan kepentingan antara kedua</w:t>
      </w:r>
      <w:r w:rsidR="00132084" w:rsidRPr="00DC1934">
        <w:rPr>
          <w:rFonts w:ascii="Times New Roman" w:hAnsi="Times New Roman" w:cs="Times New Roman"/>
          <w:color w:val="000000" w:themeColor="text1"/>
          <w:sz w:val="24"/>
          <w:szCs w:val="24"/>
        </w:rPr>
        <w:t xml:space="preserve"> </w:t>
      </w:r>
      <w:r w:rsidR="00126E0A" w:rsidRPr="00DC1934">
        <w:rPr>
          <w:rFonts w:ascii="Times New Roman" w:hAnsi="Times New Roman" w:cs="Times New Roman"/>
          <w:color w:val="000000" w:themeColor="text1"/>
          <w:sz w:val="24"/>
          <w:szCs w:val="24"/>
        </w:rPr>
        <w:t xml:space="preserve">belah pihak tersebut </w:t>
      </w:r>
      <w:r w:rsidR="00866E73" w:rsidRPr="00DC1934">
        <w:rPr>
          <w:rFonts w:ascii="Times New Roman" w:hAnsi="Times New Roman" w:cs="Times New Roman"/>
          <w:b/>
          <w:color w:val="000000" w:themeColor="text1"/>
          <w:sz w:val="24"/>
          <w:szCs w:val="24"/>
        </w:rPr>
        <w:fldChar w:fldCharType="begin" w:fldLock="1"/>
      </w:r>
      <w:r w:rsidR="00866E73" w:rsidRPr="00DC1934">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866E73" w:rsidRPr="00DC1934">
        <w:rPr>
          <w:rFonts w:ascii="Times New Roman" w:hAnsi="Times New Roman" w:cs="Times New Roman"/>
          <w:b/>
          <w:color w:val="000000" w:themeColor="text1"/>
          <w:sz w:val="24"/>
          <w:szCs w:val="24"/>
        </w:rPr>
        <w:fldChar w:fldCharType="separate"/>
      </w:r>
      <w:r w:rsidR="00866E73" w:rsidRPr="00DC1934">
        <w:rPr>
          <w:rFonts w:ascii="Times New Roman" w:hAnsi="Times New Roman" w:cs="Times New Roman"/>
          <w:noProof/>
          <w:color w:val="000000" w:themeColor="text1"/>
          <w:sz w:val="24"/>
          <w:szCs w:val="24"/>
        </w:rPr>
        <w:t>(Jensen &amp; Meckling, 1976)</w:t>
      </w:r>
      <w:r w:rsidR="00866E73"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 xml:space="preserve">. </w:t>
      </w:r>
    </w:p>
    <w:p w14:paraId="2D5F2F89" w14:textId="77777777" w:rsidR="009A29AC" w:rsidRPr="00DC1934" w:rsidRDefault="00B44D5E" w:rsidP="00915135">
      <w:pPr>
        <w:pStyle w:val="ListParagraph"/>
        <w:spacing w:after="0" w:line="480" w:lineRule="auto"/>
        <w:ind w:left="0"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Hubungan keagenan </w:t>
      </w:r>
      <w:r w:rsidR="00126E0A" w:rsidRPr="00DC1934">
        <w:rPr>
          <w:rFonts w:ascii="Times New Roman" w:hAnsi="Times New Roman" w:cs="Times New Roman"/>
          <w:color w:val="000000" w:themeColor="text1"/>
          <w:sz w:val="24"/>
          <w:szCs w:val="24"/>
        </w:rPr>
        <w:t xml:space="preserve">ini muncul dari pihak principal yang memperkerjakan </w:t>
      </w:r>
      <w:r w:rsidR="00126E0A" w:rsidRPr="00DC1934">
        <w:rPr>
          <w:rFonts w:ascii="Times New Roman" w:hAnsi="Times New Roman" w:cs="Times New Roman"/>
          <w:i/>
          <w:color w:val="000000" w:themeColor="text1"/>
          <w:sz w:val="24"/>
          <w:szCs w:val="24"/>
        </w:rPr>
        <w:t>agent</w:t>
      </w:r>
      <w:r w:rsidR="00126E0A" w:rsidRPr="00DC1934">
        <w:rPr>
          <w:rFonts w:ascii="Times New Roman" w:hAnsi="Times New Roman" w:cs="Times New Roman"/>
          <w:color w:val="000000" w:themeColor="text1"/>
          <w:sz w:val="24"/>
          <w:szCs w:val="24"/>
        </w:rPr>
        <w:t xml:space="preserve"> untuk memberikan suatu jasah yang kemudain diberi wewenang untuk melakukan pengambilan keputusan. </w:t>
      </w:r>
      <w:r w:rsidR="001422A4" w:rsidRPr="00DC1934">
        <w:rPr>
          <w:rFonts w:ascii="Times New Roman" w:hAnsi="Times New Roman" w:cs="Times New Roman"/>
          <w:color w:val="000000" w:themeColor="text1"/>
          <w:sz w:val="24"/>
          <w:szCs w:val="24"/>
        </w:rPr>
        <w:t>K</w:t>
      </w:r>
      <w:r w:rsidR="00126E0A" w:rsidRPr="00DC1934">
        <w:rPr>
          <w:rFonts w:ascii="Times New Roman" w:hAnsi="Times New Roman" w:cs="Times New Roman"/>
          <w:color w:val="000000" w:themeColor="text1"/>
          <w:sz w:val="24"/>
          <w:szCs w:val="24"/>
        </w:rPr>
        <w:t>onsep keagenan ini</w:t>
      </w:r>
      <w:r w:rsidR="001422A4" w:rsidRPr="00DC1934">
        <w:rPr>
          <w:rFonts w:ascii="Times New Roman" w:hAnsi="Times New Roman" w:cs="Times New Roman"/>
          <w:color w:val="000000" w:themeColor="text1"/>
          <w:sz w:val="24"/>
          <w:szCs w:val="24"/>
        </w:rPr>
        <w:t xml:space="preserve"> memiliki</w:t>
      </w:r>
      <w:r w:rsidR="00126E0A" w:rsidRPr="00DC1934">
        <w:rPr>
          <w:rFonts w:ascii="Times New Roman" w:hAnsi="Times New Roman" w:cs="Times New Roman"/>
          <w:color w:val="000000" w:themeColor="text1"/>
          <w:sz w:val="24"/>
          <w:szCs w:val="24"/>
        </w:rPr>
        <w:t xml:space="preserve"> suatu sistem yang dimana kedua</w:t>
      </w:r>
      <w:r w:rsidR="00356D8E" w:rsidRPr="00DC1934">
        <w:rPr>
          <w:rFonts w:ascii="Times New Roman" w:hAnsi="Times New Roman" w:cs="Times New Roman"/>
          <w:color w:val="000000" w:themeColor="text1"/>
          <w:sz w:val="24"/>
          <w:szCs w:val="24"/>
        </w:rPr>
        <w:t xml:space="preserve"> </w:t>
      </w:r>
      <w:r w:rsidR="00126E0A" w:rsidRPr="00DC1934">
        <w:rPr>
          <w:rFonts w:ascii="Times New Roman" w:hAnsi="Times New Roman" w:cs="Times New Roman"/>
          <w:color w:val="000000" w:themeColor="text1"/>
          <w:sz w:val="24"/>
          <w:szCs w:val="24"/>
        </w:rPr>
        <w:t>belah pihak saling terlibat, sehingga perlu adanya kontrak kerja antara pihak investor (</w:t>
      </w:r>
      <w:r w:rsidR="00126E0A" w:rsidRPr="00DC1934">
        <w:rPr>
          <w:rFonts w:ascii="Times New Roman" w:hAnsi="Times New Roman" w:cs="Times New Roman"/>
          <w:i/>
          <w:color w:val="000000" w:themeColor="text1"/>
          <w:sz w:val="24"/>
          <w:szCs w:val="24"/>
        </w:rPr>
        <w:t>principal</w:t>
      </w:r>
      <w:r w:rsidR="00126E0A" w:rsidRPr="00DC1934">
        <w:rPr>
          <w:rFonts w:ascii="Times New Roman" w:hAnsi="Times New Roman" w:cs="Times New Roman"/>
          <w:color w:val="000000" w:themeColor="text1"/>
          <w:sz w:val="24"/>
          <w:szCs w:val="24"/>
        </w:rPr>
        <w:t>) maupun pihak manajemen (</w:t>
      </w:r>
      <w:r w:rsidR="00126E0A" w:rsidRPr="00DC1934">
        <w:rPr>
          <w:rFonts w:ascii="Times New Roman" w:hAnsi="Times New Roman" w:cs="Times New Roman"/>
          <w:i/>
          <w:color w:val="000000" w:themeColor="text1"/>
          <w:sz w:val="24"/>
          <w:szCs w:val="24"/>
        </w:rPr>
        <w:t>agent</w:t>
      </w:r>
      <w:r w:rsidR="00126E0A" w:rsidRPr="00DC1934">
        <w:rPr>
          <w:rFonts w:ascii="Times New Roman" w:hAnsi="Times New Roman" w:cs="Times New Roman"/>
          <w:color w:val="000000" w:themeColor="text1"/>
          <w:sz w:val="24"/>
          <w:szCs w:val="24"/>
        </w:rPr>
        <w:t xml:space="preserve">). Dari kesepakatan tersebut diharapkan dapat memaksimalkan </w:t>
      </w:r>
      <w:r w:rsidR="00360B44" w:rsidRPr="00DC1934">
        <w:rPr>
          <w:rFonts w:ascii="Times New Roman" w:hAnsi="Times New Roman" w:cs="Times New Roman"/>
          <w:color w:val="000000" w:themeColor="text1"/>
          <w:sz w:val="24"/>
          <w:szCs w:val="24"/>
        </w:rPr>
        <w:t>keuntungan</w:t>
      </w:r>
      <w:r w:rsidR="00126E0A" w:rsidRPr="00DC1934">
        <w:rPr>
          <w:rFonts w:ascii="Times New Roman" w:hAnsi="Times New Roman" w:cs="Times New Roman"/>
          <w:color w:val="000000" w:themeColor="text1"/>
          <w:sz w:val="24"/>
          <w:szCs w:val="24"/>
        </w:rPr>
        <w:t xml:space="preserve"> bagi investor, serta dapat memberi kepuasan pada pihak manajemen dari adanya </w:t>
      </w:r>
      <w:r w:rsidR="00126E0A" w:rsidRPr="00DC1934">
        <w:rPr>
          <w:rFonts w:ascii="Times New Roman" w:hAnsi="Times New Roman" w:cs="Times New Roman"/>
          <w:i/>
          <w:color w:val="000000" w:themeColor="text1"/>
          <w:sz w:val="24"/>
          <w:szCs w:val="24"/>
        </w:rPr>
        <w:t>reward</w:t>
      </w:r>
      <w:r w:rsidR="00126E0A" w:rsidRPr="00DC1934">
        <w:rPr>
          <w:rFonts w:ascii="Times New Roman" w:hAnsi="Times New Roman" w:cs="Times New Roman"/>
          <w:color w:val="000000" w:themeColor="text1"/>
          <w:sz w:val="24"/>
          <w:szCs w:val="24"/>
        </w:rPr>
        <w:t xml:space="preserve"> atas jasah yang diberikan dari hasilnya mengelola entitas bisnis. </w:t>
      </w:r>
    </w:p>
    <w:p w14:paraId="37AF62B4" w14:textId="77777777" w:rsidR="009A29AC" w:rsidRPr="00DC1934" w:rsidRDefault="00360B44" w:rsidP="00915135">
      <w:pPr>
        <w:pStyle w:val="ListParagraph"/>
        <w:spacing w:after="0" w:line="480" w:lineRule="auto"/>
        <w:ind w:left="0"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Manusia cenderung mementi</w:t>
      </w:r>
      <w:r w:rsidR="00DF3F54" w:rsidRPr="00DC1934">
        <w:rPr>
          <w:rFonts w:ascii="Times New Roman" w:hAnsi="Times New Roman" w:cs="Times New Roman"/>
          <w:color w:val="000000" w:themeColor="text1"/>
          <w:sz w:val="24"/>
          <w:szCs w:val="24"/>
        </w:rPr>
        <w:t>ngkan diri sendiri dan berusaha</w:t>
      </w:r>
      <w:r w:rsidRPr="00DC1934">
        <w:rPr>
          <w:rFonts w:ascii="Times New Roman" w:hAnsi="Times New Roman" w:cs="Times New Roman"/>
          <w:color w:val="000000" w:themeColor="text1"/>
          <w:sz w:val="24"/>
          <w:szCs w:val="24"/>
        </w:rPr>
        <w:t xml:space="preserve"> untuk menghindari risiko yang ada </w:t>
      </w:r>
      <w:r w:rsidR="00866E73" w:rsidRPr="00DC1934">
        <w:rPr>
          <w:rFonts w:ascii="Times New Roman" w:hAnsi="Times New Roman" w:cs="Times New Roman"/>
          <w:b/>
          <w:color w:val="000000" w:themeColor="text1"/>
          <w:sz w:val="24"/>
          <w:szCs w:val="24"/>
        </w:rPr>
        <w:fldChar w:fldCharType="begin" w:fldLock="1"/>
      </w:r>
      <w:r w:rsidR="00866E73" w:rsidRPr="00DC1934">
        <w:rPr>
          <w:rFonts w:ascii="Times New Roman" w:hAnsi="Times New Roman" w:cs="Times New Roman"/>
          <w:b/>
          <w:color w:val="000000" w:themeColor="text1"/>
          <w:sz w:val="24"/>
          <w:szCs w:val="24"/>
        </w:rPr>
        <w:instrText>ADDIN CSL_CITATION {"citationItems":[{"id":"ITEM-1","itemData":{"author":[{"dropping-particle":"","family":"Eisenhardt","given":"Kathleen M","non-dropping-particle":"","parse-names":false,"suffix":""}],"container-title":"Academy of Management Review","id":"ITEM-1","issued":{"date-parts":[["1989"]]},"page":"57-74","title":"Agency Theory: An Assessment and Review","type":"article-journal","volume":"14"},"uris":["http://www.mendeley.com/documents/?uuid=a2723ffd-fa29-4b66-b71e-d7a003d461af"]}],"mendeley":{"formattedCitation":"(Eisenhardt, 1989)","plainTextFormattedCitation":"(Eisenhardt, 1989)","previouslyFormattedCitation":"(Eisenhardt, 1989)"},"properties":{"noteIndex":0},"schema":"https://github.com/citation-style-language/schema/raw/master/csl-citation.json"}</w:instrText>
      </w:r>
      <w:r w:rsidR="00866E73" w:rsidRPr="00DC1934">
        <w:rPr>
          <w:rFonts w:ascii="Times New Roman" w:hAnsi="Times New Roman" w:cs="Times New Roman"/>
          <w:b/>
          <w:color w:val="000000" w:themeColor="text1"/>
          <w:sz w:val="24"/>
          <w:szCs w:val="24"/>
        </w:rPr>
        <w:fldChar w:fldCharType="separate"/>
      </w:r>
      <w:r w:rsidR="00866E73" w:rsidRPr="00DC1934">
        <w:rPr>
          <w:rFonts w:ascii="Times New Roman" w:hAnsi="Times New Roman" w:cs="Times New Roman"/>
          <w:noProof/>
          <w:color w:val="000000" w:themeColor="text1"/>
          <w:sz w:val="24"/>
          <w:szCs w:val="24"/>
        </w:rPr>
        <w:t>(Eisenhardt, 1989)</w:t>
      </w:r>
      <w:r w:rsidR="00866E73"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 xml:space="preserve">. Sehingga </w:t>
      </w:r>
      <w:r w:rsidR="00064263" w:rsidRPr="00DC1934">
        <w:rPr>
          <w:rFonts w:ascii="Times New Roman" w:hAnsi="Times New Roman" w:cs="Times New Roman"/>
          <w:color w:val="000000" w:themeColor="text1"/>
          <w:sz w:val="24"/>
          <w:szCs w:val="24"/>
        </w:rPr>
        <w:t xml:space="preserve">dari sifat manusiawi tersebut, manajer sebagai manusia memiliki kecenderungan untuk melakukan tindakan oportunistik yang mengguntungkan bagi dirinya dengan memanfaatkan keuntungan perusahaan maupun  adanya proyek proyek investasi yang justru diambil hanya untuk mendapatkan keuntungna bagi dirinya sendiri. Namun </w:t>
      </w:r>
      <w:r w:rsidR="00064263" w:rsidRPr="00DC1934">
        <w:rPr>
          <w:rFonts w:ascii="Times New Roman" w:hAnsi="Times New Roman" w:cs="Times New Roman"/>
          <w:color w:val="000000" w:themeColor="text1"/>
          <w:sz w:val="24"/>
          <w:szCs w:val="24"/>
        </w:rPr>
        <w:lastRenderedPageBreak/>
        <w:t xml:space="preserve">tindakan tersebut memiliki dampak yang sebaliknya terhadap pihak investor </w:t>
      </w:r>
      <w:r w:rsidR="00866E73" w:rsidRPr="00DC1934">
        <w:rPr>
          <w:rFonts w:ascii="Times New Roman" w:hAnsi="Times New Roman" w:cs="Times New Roman"/>
          <w:b/>
          <w:color w:val="000000" w:themeColor="text1"/>
          <w:sz w:val="24"/>
          <w:szCs w:val="24"/>
        </w:rPr>
        <w:fldChar w:fldCharType="begin" w:fldLock="1"/>
      </w:r>
      <w:r w:rsidR="00866E73" w:rsidRPr="00DC1934">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866E73" w:rsidRPr="00DC1934">
        <w:rPr>
          <w:rFonts w:ascii="Times New Roman" w:hAnsi="Times New Roman" w:cs="Times New Roman"/>
          <w:b/>
          <w:color w:val="000000" w:themeColor="text1"/>
          <w:sz w:val="24"/>
          <w:szCs w:val="24"/>
        </w:rPr>
        <w:fldChar w:fldCharType="separate"/>
      </w:r>
      <w:r w:rsidR="00866E73" w:rsidRPr="00DC1934">
        <w:rPr>
          <w:rFonts w:ascii="Times New Roman" w:hAnsi="Times New Roman" w:cs="Times New Roman"/>
          <w:noProof/>
          <w:color w:val="000000" w:themeColor="text1"/>
          <w:sz w:val="24"/>
          <w:szCs w:val="24"/>
        </w:rPr>
        <w:t>(Jensen &amp; Meckling, 1976)</w:t>
      </w:r>
      <w:r w:rsidR="00866E73" w:rsidRPr="00DC1934">
        <w:rPr>
          <w:rFonts w:ascii="Times New Roman" w:hAnsi="Times New Roman" w:cs="Times New Roman"/>
          <w:b/>
          <w:color w:val="000000" w:themeColor="text1"/>
          <w:sz w:val="24"/>
          <w:szCs w:val="24"/>
        </w:rPr>
        <w:fldChar w:fldCharType="end"/>
      </w:r>
      <w:r w:rsidR="00064263" w:rsidRPr="00DC1934">
        <w:rPr>
          <w:rFonts w:ascii="Times New Roman" w:hAnsi="Times New Roman" w:cs="Times New Roman"/>
          <w:color w:val="000000" w:themeColor="text1"/>
          <w:sz w:val="24"/>
          <w:szCs w:val="24"/>
        </w:rPr>
        <w:t xml:space="preserve">. Selain itu untuk memaksimalkan kebutuhan ekonomi maupun psikologisnya, pihak manajemen dapat memilih sendiri pengaplikasian metode akuntansi </w:t>
      </w:r>
      <w:r w:rsidR="007372FF" w:rsidRPr="00DC1934">
        <w:rPr>
          <w:rFonts w:ascii="Times New Roman" w:hAnsi="Times New Roman" w:cs="Times New Roman"/>
          <w:color w:val="000000" w:themeColor="text1"/>
          <w:sz w:val="24"/>
          <w:szCs w:val="24"/>
        </w:rPr>
        <w:t xml:space="preserve">sehingga informasi </w:t>
      </w:r>
      <w:r w:rsidR="00064263" w:rsidRPr="00DC1934">
        <w:rPr>
          <w:rFonts w:ascii="Times New Roman" w:hAnsi="Times New Roman" w:cs="Times New Roman"/>
          <w:color w:val="000000" w:themeColor="text1"/>
          <w:sz w:val="24"/>
          <w:szCs w:val="24"/>
        </w:rPr>
        <w:t>yang</w:t>
      </w:r>
      <w:r w:rsidR="007372FF" w:rsidRPr="00DC1934">
        <w:rPr>
          <w:rFonts w:ascii="Times New Roman" w:hAnsi="Times New Roman" w:cs="Times New Roman"/>
          <w:color w:val="000000" w:themeColor="text1"/>
          <w:sz w:val="24"/>
          <w:szCs w:val="24"/>
        </w:rPr>
        <w:t xml:space="preserve"> diberikan</w:t>
      </w:r>
      <w:r w:rsidR="007E2AAC" w:rsidRPr="00DC1934">
        <w:rPr>
          <w:rFonts w:ascii="Times New Roman" w:hAnsi="Times New Roman" w:cs="Times New Roman"/>
          <w:color w:val="000000" w:themeColor="text1"/>
          <w:sz w:val="24"/>
          <w:szCs w:val="24"/>
        </w:rPr>
        <w:t xml:space="preserve"> tidak sesuai dengan kondis</w:t>
      </w:r>
      <w:r w:rsidR="00CB3799" w:rsidRPr="00DC1934">
        <w:rPr>
          <w:rFonts w:ascii="Times New Roman" w:hAnsi="Times New Roman" w:cs="Times New Roman"/>
          <w:color w:val="000000" w:themeColor="text1"/>
          <w:sz w:val="24"/>
          <w:szCs w:val="24"/>
        </w:rPr>
        <w:t>i r</w:t>
      </w:r>
      <w:r w:rsidR="00123AE8" w:rsidRPr="00DC1934">
        <w:rPr>
          <w:rFonts w:ascii="Times New Roman" w:hAnsi="Times New Roman" w:cs="Times New Roman"/>
          <w:color w:val="000000" w:themeColor="text1"/>
          <w:sz w:val="24"/>
          <w:szCs w:val="24"/>
        </w:rPr>
        <w:t>i</w:t>
      </w:r>
      <w:r w:rsidR="00FA0221" w:rsidRPr="00DC1934">
        <w:rPr>
          <w:rFonts w:ascii="Times New Roman" w:hAnsi="Times New Roman" w:cs="Times New Roman"/>
          <w:color w:val="000000" w:themeColor="text1"/>
          <w:sz w:val="24"/>
          <w:szCs w:val="24"/>
        </w:rPr>
        <w:t>i</w:t>
      </w:r>
      <w:r w:rsidR="00064263" w:rsidRPr="00DC1934">
        <w:rPr>
          <w:rFonts w:ascii="Times New Roman" w:hAnsi="Times New Roman" w:cs="Times New Roman"/>
          <w:color w:val="000000" w:themeColor="text1"/>
          <w:sz w:val="24"/>
          <w:szCs w:val="24"/>
        </w:rPr>
        <w:t xml:space="preserve">l perusahaan </w:t>
      </w:r>
      <w:r w:rsidR="00866E73" w:rsidRPr="00DC1934">
        <w:rPr>
          <w:rFonts w:ascii="Times New Roman" w:hAnsi="Times New Roman" w:cs="Times New Roman"/>
          <w:b/>
          <w:color w:val="000000" w:themeColor="text1"/>
          <w:sz w:val="24"/>
          <w:szCs w:val="24"/>
        </w:rPr>
        <w:fldChar w:fldCharType="begin" w:fldLock="1"/>
      </w:r>
      <w:r w:rsidR="00BC2741" w:rsidRPr="00DC1934">
        <w:rPr>
          <w:rFonts w:ascii="Times New Roman" w:hAnsi="Times New Roman" w:cs="Times New Roman"/>
          <w:b/>
          <w:color w:val="000000" w:themeColor="text1"/>
          <w:sz w:val="24"/>
          <w:szCs w:val="24"/>
        </w:rPr>
        <w:instrText>ADDIN CSL_CITATION {"citationItems":[{"id":"ITEM-1","itemData":{"DOI":"10.1016/s2212-5671(15)01149-1","ISSN":"22125671","abstract":"Earnings management research has a long and rich history. The agency conflict, incentives, rationalization, opportunity plus having the capability among the managers to manipulate the financial statement lead them to commit fraud. The loopholes in the standards or the deviation from real operational activities promote this situation to prolong. According to the agency theory, separation of ownership and control gives rise to manager's incentives to select and apply accounting estimates and techniques that can increase their own wealth. This issue has become more important in recent years as more firms are listed on stock exchanges as public firms. In this review, we emphasize studies that advance the managerial understanding of the earnings management and agency theory. This paper aims at reviewing on some major conducted research from various countries, examining relationships between ownership structure (and its subsets) and earnings management. The results of the paper further extend the literatures in understanding the determination of the influences of ownership structure and earnings management.","author":[{"dropping-particle":"","family":"Kazemian","given":"Soheil","non-dropping-particle":"","parse-names":false,"suffix":""},{"dropping-particle":"","family":"Sanusi","given":"Zuraidah Mohd","non-dropping-particle":"","parse-names":false,"suffix":""}],"container-title":"Procedia Economics and Finance","id":"ITEM-1","issue":"January 2016","issued":{"date-parts":[["2015"]]},"page":"618-624","publisher":"Elsevier B.V.","title":"Earnings Management and Ownership Structure","type":"article-journal","volume":"31"},"uris":["http://www.mendeley.com/documents/?uuid=c100a4e5-52ee-4e47-bcca-deca2eb5659b"]}],"mendeley":{"formattedCitation":"(Kazemian &amp; Sanusi, 2015)","plainTextFormattedCitation":"(Kazemian &amp; Sanusi, 2015)","previouslyFormattedCitation":"(Kazemian &amp; Sanusi, 2015)"},"properties":{"noteIndex":0},"schema":"https://github.com/citation-style-language/schema/raw/master/csl-citation.json"}</w:instrText>
      </w:r>
      <w:r w:rsidR="00866E73" w:rsidRPr="00DC1934">
        <w:rPr>
          <w:rFonts w:ascii="Times New Roman" w:hAnsi="Times New Roman" w:cs="Times New Roman"/>
          <w:b/>
          <w:color w:val="000000" w:themeColor="text1"/>
          <w:sz w:val="24"/>
          <w:szCs w:val="24"/>
        </w:rPr>
        <w:fldChar w:fldCharType="separate"/>
      </w:r>
      <w:r w:rsidR="00866E73" w:rsidRPr="00DC1934">
        <w:rPr>
          <w:rFonts w:ascii="Times New Roman" w:hAnsi="Times New Roman" w:cs="Times New Roman"/>
          <w:noProof/>
          <w:color w:val="000000" w:themeColor="text1"/>
          <w:sz w:val="24"/>
          <w:szCs w:val="24"/>
        </w:rPr>
        <w:t>(Kazemian &amp; Sanusi, 2015)</w:t>
      </w:r>
      <w:r w:rsidR="00866E73" w:rsidRPr="00DC1934">
        <w:rPr>
          <w:rFonts w:ascii="Times New Roman" w:hAnsi="Times New Roman" w:cs="Times New Roman"/>
          <w:b/>
          <w:color w:val="000000" w:themeColor="text1"/>
          <w:sz w:val="24"/>
          <w:szCs w:val="24"/>
        </w:rPr>
        <w:fldChar w:fldCharType="end"/>
      </w:r>
      <w:r w:rsidR="00064263" w:rsidRPr="00DC1934">
        <w:rPr>
          <w:rFonts w:ascii="Times New Roman" w:hAnsi="Times New Roman" w:cs="Times New Roman"/>
          <w:color w:val="000000" w:themeColor="text1"/>
          <w:sz w:val="24"/>
          <w:szCs w:val="24"/>
        </w:rPr>
        <w:t>.</w:t>
      </w:r>
      <w:r w:rsidR="007372FF" w:rsidRPr="00DC1934">
        <w:rPr>
          <w:rFonts w:ascii="Times New Roman" w:hAnsi="Times New Roman" w:cs="Times New Roman"/>
          <w:color w:val="000000" w:themeColor="text1"/>
          <w:sz w:val="24"/>
          <w:szCs w:val="24"/>
        </w:rPr>
        <w:t xml:space="preserve"> </w:t>
      </w:r>
    </w:p>
    <w:p w14:paraId="5E6A5540" w14:textId="77777777" w:rsidR="00356D8E" w:rsidRPr="00DC1934" w:rsidRDefault="007372FF" w:rsidP="00880B57">
      <w:pPr>
        <w:pStyle w:val="ListParagraph"/>
        <w:spacing w:after="0" w:line="480" w:lineRule="auto"/>
        <w:ind w:left="0"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Kondisi tersebut dapat terjadi akibat dari kinerja manajer yang tidak dapat sepenuhnya diawasi oleh pihak investor yang menimbulkan ketidak seimbangan informasi (</w:t>
      </w:r>
      <w:r w:rsidRPr="00DC1934">
        <w:rPr>
          <w:rFonts w:ascii="Times New Roman" w:hAnsi="Times New Roman" w:cs="Times New Roman"/>
          <w:i/>
          <w:color w:val="000000" w:themeColor="text1"/>
          <w:sz w:val="24"/>
          <w:szCs w:val="24"/>
        </w:rPr>
        <w:t>asymmetric information</w:t>
      </w:r>
      <w:r w:rsidRPr="00DC1934">
        <w:rPr>
          <w:rFonts w:ascii="Times New Roman" w:hAnsi="Times New Roman" w:cs="Times New Roman"/>
          <w:color w:val="000000" w:themeColor="text1"/>
          <w:sz w:val="24"/>
          <w:szCs w:val="24"/>
        </w:rPr>
        <w:t xml:space="preserve">). Asimetri informasi ini membuat </w:t>
      </w:r>
      <w:r w:rsidR="00D76F0C" w:rsidRPr="00DC1934">
        <w:rPr>
          <w:rFonts w:ascii="Times New Roman" w:hAnsi="Times New Roman" w:cs="Times New Roman"/>
          <w:color w:val="000000" w:themeColor="text1"/>
          <w:sz w:val="24"/>
          <w:szCs w:val="24"/>
        </w:rPr>
        <w:t>pihak manajemen untuk menyajikan informasi yang tidak ri</w:t>
      </w:r>
      <w:r w:rsidR="00123AE8" w:rsidRPr="00DC1934">
        <w:rPr>
          <w:rFonts w:ascii="Times New Roman" w:hAnsi="Times New Roman" w:cs="Times New Roman"/>
          <w:color w:val="000000" w:themeColor="text1"/>
          <w:sz w:val="24"/>
          <w:szCs w:val="24"/>
        </w:rPr>
        <w:t>i</w:t>
      </w:r>
      <w:r w:rsidR="00D76F0C" w:rsidRPr="00DC1934">
        <w:rPr>
          <w:rFonts w:ascii="Times New Roman" w:hAnsi="Times New Roman" w:cs="Times New Roman"/>
          <w:color w:val="000000" w:themeColor="text1"/>
          <w:sz w:val="24"/>
          <w:szCs w:val="24"/>
        </w:rPr>
        <w:t>l kepada pihak investor terutama bila informasi yang diberikan terkait dengan kinerja dari pihak manajemen itu sendiri. Asimeti informasi yang ada antara manajemen dan investor ini menimbulkan celah bagi pihak manajemen untuk melakukan tindak manajemen laba untuk menunjukan informasi yang terlihat bagus dimata investor namun tidak seperti kondisi yang benar benar terjadi di perusahaan.</w:t>
      </w:r>
      <w:r w:rsidRPr="00DC1934">
        <w:rPr>
          <w:rFonts w:ascii="Times New Roman" w:hAnsi="Times New Roman" w:cs="Times New Roman"/>
          <w:color w:val="000000" w:themeColor="text1"/>
          <w:sz w:val="24"/>
          <w:szCs w:val="24"/>
        </w:rPr>
        <w:t xml:space="preserve"> Ketidak sesuaian informasi terhadap kondisi ri</w:t>
      </w:r>
      <w:r w:rsidR="00123AE8"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 xml:space="preserve">l dapat membuat pengguna informasi melakukan pengambilan keputusan yang tidak benar. </w:t>
      </w:r>
    </w:p>
    <w:p w14:paraId="30556B7E" w14:textId="77777777" w:rsidR="00880B57" w:rsidRPr="00DC1934" w:rsidRDefault="00880B57" w:rsidP="00880B57">
      <w:pPr>
        <w:pStyle w:val="ListParagraph"/>
        <w:spacing w:after="0" w:line="480" w:lineRule="auto"/>
        <w:ind w:left="0" w:firstLine="851"/>
        <w:jc w:val="both"/>
        <w:rPr>
          <w:rFonts w:ascii="Times New Roman" w:hAnsi="Times New Roman" w:cs="Times New Roman"/>
          <w:color w:val="000000" w:themeColor="text1"/>
          <w:sz w:val="24"/>
          <w:szCs w:val="24"/>
        </w:rPr>
      </w:pPr>
    </w:p>
    <w:p w14:paraId="5809822F" w14:textId="77777777" w:rsidR="00356D8E" w:rsidRPr="00DC1934" w:rsidRDefault="00FD7FC2" w:rsidP="00C003C3">
      <w:pPr>
        <w:pStyle w:val="Heading3"/>
      </w:pPr>
      <w:bookmarkStart w:id="22" w:name="_Toc114065955"/>
      <w:r w:rsidRPr="00DC1934">
        <w:t>Manajemen Laba</w:t>
      </w:r>
      <w:bookmarkEnd w:id="22"/>
    </w:p>
    <w:p w14:paraId="7FD434DD" w14:textId="77777777" w:rsidR="0099032C" w:rsidRPr="00DC1934" w:rsidRDefault="00132084" w:rsidP="00915135">
      <w:pPr>
        <w:pStyle w:val="ListParagraph"/>
        <w:spacing w:after="0" w:line="480" w:lineRule="auto"/>
        <w:ind w:left="0" w:firstLine="851"/>
        <w:jc w:val="both"/>
        <w:rPr>
          <w:rStyle w:val="jlqj4b"/>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Menurut</w:t>
      </w:r>
      <w:r w:rsidRPr="00DC1934">
        <w:rPr>
          <w:rFonts w:ascii="Times New Roman" w:hAnsi="Times New Roman" w:cs="Times New Roman"/>
          <w:b/>
          <w:color w:val="000000" w:themeColor="text1"/>
          <w:sz w:val="24"/>
          <w:szCs w:val="24"/>
        </w:rPr>
        <w:t xml:space="preserve"> </w:t>
      </w:r>
      <w:r w:rsidR="00BC2741" w:rsidRPr="00DC1934">
        <w:rPr>
          <w:rFonts w:ascii="Times New Roman" w:hAnsi="Times New Roman" w:cs="Times New Roman"/>
          <w:b/>
          <w:color w:val="000000" w:themeColor="text1"/>
          <w:sz w:val="24"/>
          <w:szCs w:val="24"/>
        </w:rPr>
        <w:fldChar w:fldCharType="begin" w:fldLock="1"/>
      </w:r>
      <w:r w:rsidR="009779E3" w:rsidRPr="00DC1934">
        <w:rPr>
          <w:rFonts w:ascii="Times New Roman" w:hAnsi="Times New Roman" w:cs="Times New Roman"/>
          <w:b/>
          <w:color w:val="000000" w:themeColor="text1"/>
          <w:sz w:val="24"/>
          <w:szCs w:val="24"/>
        </w:rPr>
        <w:instrText>ADDIN CSL_CITATION {"citationItems":[{"id":"ITEM-1","itemData":{"DOI":"10.1108/eb043395","author":[{"dropping-particle":"","family":"Stolowy","given":"Hervé","non-dropping-particle":"","parse-names":false,"suffix":""},{"dropping-particle":"","family":"Breton","given":"Gaétan","non-dropping-particle":"","parse-names":false,"suffix":""}],"container-title":"Review of Accounting and Finance","id":"ITEM-1","issued":{"date-parts":[["2004"]]},"page":"5-92","title":"Accounts Manipulation: A Literature Review and Proposed Conceptual Framework","type":"article-journal","volume":"3"},"uris":["http://www.mendeley.com/documents/?uuid=0a296678-bfcd-4af1-9f59-4255a15d836f"]}],"mendeley":{"formattedCitation":"(Stolowy &amp; Breton, 2004)","manualFormatting":"Stolowy &amp; Breton (2004)","plainTextFormattedCitation":"(Stolowy &amp; Breton, 2004)","previouslyFormattedCitation":"(Stolowy &amp; Breton, 2004)"},"properties":{"noteIndex":0},"schema":"https://github.com/citation-style-language/schema/raw/master/csl-citation.json"}</w:instrText>
      </w:r>
      <w:r w:rsidR="00BC2741" w:rsidRPr="00DC1934">
        <w:rPr>
          <w:rFonts w:ascii="Times New Roman" w:hAnsi="Times New Roman" w:cs="Times New Roman"/>
          <w:b/>
          <w:color w:val="000000" w:themeColor="text1"/>
          <w:sz w:val="24"/>
          <w:szCs w:val="24"/>
        </w:rPr>
        <w:fldChar w:fldCharType="separate"/>
      </w:r>
      <w:r w:rsidR="00BC2741" w:rsidRPr="00DC1934">
        <w:rPr>
          <w:rFonts w:ascii="Times New Roman" w:hAnsi="Times New Roman" w:cs="Times New Roman"/>
          <w:noProof/>
          <w:color w:val="000000" w:themeColor="text1"/>
          <w:sz w:val="24"/>
          <w:szCs w:val="24"/>
        </w:rPr>
        <w:t>Sto</w:t>
      </w:r>
      <w:r w:rsidR="00741430" w:rsidRPr="00DC1934">
        <w:rPr>
          <w:rFonts w:ascii="Times New Roman" w:hAnsi="Times New Roman" w:cs="Times New Roman"/>
          <w:noProof/>
          <w:color w:val="000000" w:themeColor="text1"/>
          <w:sz w:val="24"/>
          <w:szCs w:val="24"/>
        </w:rPr>
        <w:t>lowy &amp; Breton</w:t>
      </w:r>
      <w:r w:rsidR="00BC2741" w:rsidRPr="00DC1934">
        <w:rPr>
          <w:rFonts w:ascii="Times New Roman" w:hAnsi="Times New Roman" w:cs="Times New Roman"/>
          <w:noProof/>
          <w:color w:val="000000" w:themeColor="text1"/>
          <w:sz w:val="24"/>
          <w:szCs w:val="24"/>
        </w:rPr>
        <w:t xml:space="preserve"> </w:t>
      </w:r>
      <w:r w:rsidR="00AE3C87" w:rsidRPr="00DC1934">
        <w:rPr>
          <w:rFonts w:ascii="Times New Roman" w:hAnsi="Times New Roman" w:cs="Times New Roman"/>
          <w:noProof/>
          <w:color w:val="000000" w:themeColor="text1"/>
          <w:sz w:val="24"/>
          <w:szCs w:val="24"/>
        </w:rPr>
        <w:t>(</w:t>
      </w:r>
      <w:r w:rsidR="00BC2741" w:rsidRPr="00DC1934">
        <w:rPr>
          <w:rFonts w:ascii="Times New Roman" w:hAnsi="Times New Roman" w:cs="Times New Roman"/>
          <w:noProof/>
          <w:color w:val="000000" w:themeColor="text1"/>
          <w:sz w:val="24"/>
          <w:szCs w:val="24"/>
        </w:rPr>
        <w:t>2004)</w:t>
      </w:r>
      <w:r w:rsidR="00BC2741"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 xml:space="preserve"> manajemen laba merupakan tindakan manipulasi informasi oleh manajemen dengan menggunakan wewenang yang dimilikinya dalam suatu perusahaan</w:t>
      </w:r>
      <w:r w:rsidR="006A768F" w:rsidRPr="00DC1934">
        <w:rPr>
          <w:rFonts w:ascii="Times New Roman" w:hAnsi="Times New Roman" w:cs="Times New Roman"/>
          <w:color w:val="000000" w:themeColor="text1"/>
          <w:sz w:val="24"/>
          <w:szCs w:val="24"/>
        </w:rPr>
        <w:t xml:space="preserve"> dalam halnya pengaplikasian metode akuntansi</w:t>
      </w:r>
      <w:r w:rsidRPr="00DC1934">
        <w:rPr>
          <w:rFonts w:ascii="Times New Roman" w:hAnsi="Times New Roman" w:cs="Times New Roman"/>
          <w:color w:val="000000" w:themeColor="text1"/>
          <w:sz w:val="24"/>
          <w:szCs w:val="24"/>
        </w:rPr>
        <w:t xml:space="preserve">. </w:t>
      </w:r>
      <w:r w:rsidR="0007312E" w:rsidRPr="00DC1934">
        <w:rPr>
          <w:rFonts w:ascii="Times New Roman" w:hAnsi="Times New Roman" w:cs="Times New Roman"/>
          <w:b/>
          <w:color w:val="000000" w:themeColor="text1"/>
          <w:sz w:val="24"/>
          <w:szCs w:val="24"/>
        </w:rPr>
        <w:fldChar w:fldCharType="begin" w:fldLock="1"/>
      </w:r>
      <w:r w:rsidR="00741430" w:rsidRPr="00DC1934">
        <w:rPr>
          <w:rFonts w:ascii="Times New Roman" w:hAnsi="Times New Roman" w:cs="Times New Roman"/>
          <w:b/>
          <w:color w:val="000000" w:themeColor="text1"/>
          <w:sz w:val="24"/>
          <w:szCs w:val="24"/>
        </w:rPr>
        <w:instrText>ADDIN CSL_CITATION {"citationItems":[{"id":"ITEM-1","itemData":{"DOI":"http://repository.unika.ac.id/id/eprint/22284","ISBN":"9789790255593","author":[{"dropping-particle":"","family":"Sulistyanto","given":"Sri","non-dropping-particle":"","parse-names":false,"suffix":""}],"id":"ITEM-1","issued":{"date-parts":[["2008"]]},"publisher":"PT. Grasindo Jakarta","publisher-place":"Jakarta","title":"MANAJEMEN LABA: TEORI DAN MODEL EMPIRIS","type":"book"},"uris":["http://www.mendeley.com/documents/?uuid=a360778c-6e09-48c9-b2d5-27504e7165d4"]}],"mendeley":{"formattedCitation":"(Sulistyanto, 2008)","manualFormatting":"Sulistyanto (2008:50)","plainTextFormattedCitation":"(Sulistyanto, 2008)","previouslyFormattedCitation":"(Sulistyanto, 2008)"},"properties":{"noteIndex":0},"schema":"https://github.com/citation-style-language/schema/raw/master/csl-citation.json"}</w:instrText>
      </w:r>
      <w:r w:rsidR="0007312E" w:rsidRPr="00DC1934">
        <w:rPr>
          <w:rFonts w:ascii="Times New Roman" w:hAnsi="Times New Roman" w:cs="Times New Roman"/>
          <w:b/>
          <w:color w:val="000000" w:themeColor="text1"/>
          <w:sz w:val="24"/>
          <w:szCs w:val="24"/>
        </w:rPr>
        <w:fldChar w:fldCharType="separate"/>
      </w:r>
      <w:r w:rsidR="00741430" w:rsidRPr="00DC1934">
        <w:rPr>
          <w:rFonts w:ascii="Times New Roman" w:hAnsi="Times New Roman" w:cs="Times New Roman"/>
          <w:noProof/>
          <w:color w:val="000000" w:themeColor="text1"/>
          <w:sz w:val="24"/>
          <w:szCs w:val="24"/>
        </w:rPr>
        <w:t>Sulistyanto</w:t>
      </w:r>
      <w:r w:rsidR="0007312E" w:rsidRPr="00DC1934">
        <w:rPr>
          <w:rFonts w:ascii="Times New Roman" w:hAnsi="Times New Roman" w:cs="Times New Roman"/>
          <w:noProof/>
          <w:color w:val="000000" w:themeColor="text1"/>
          <w:sz w:val="24"/>
          <w:szCs w:val="24"/>
        </w:rPr>
        <w:t xml:space="preserve"> (2008:50)</w:t>
      </w:r>
      <w:r w:rsidR="0007312E"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 xml:space="preserve"> menyatakan bahwa manajemen laba </w:t>
      </w:r>
      <w:r w:rsidR="006A768F" w:rsidRPr="00DC1934">
        <w:rPr>
          <w:rFonts w:ascii="Times New Roman" w:hAnsi="Times New Roman" w:cs="Times New Roman"/>
          <w:color w:val="000000" w:themeColor="text1"/>
          <w:sz w:val="24"/>
          <w:szCs w:val="24"/>
        </w:rPr>
        <w:t>adalah</w:t>
      </w:r>
      <w:r w:rsidRPr="00DC1934">
        <w:rPr>
          <w:rFonts w:ascii="Times New Roman" w:hAnsi="Times New Roman" w:cs="Times New Roman"/>
          <w:color w:val="000000" w:themeColor="text1"/>
          <w:sz w:val="24"/>
          <w:szCs w:val="24"/>
        </w:rPr>
        <w:t xml:space="preserve"> aktivitas manajerial </w:t>
      </w:r>
      <w:r w:rsidR="006A768F" w:rsidRPr="00DC1934">
        <w:rPr>
          <w:rFonts w:ascii="Times New Roman" w:hAnsi="Times New Roman" w:cs="Times New Roman"/>
          <w:color w:val="000000" w:themeColor="text1"/>
          <w:sz w:val="24"/>
          <w:szCs w:val="24"/>
        </w:rPr>
        <w:t>yang tujuannya agar</w:t>
      </w:r>
      <w:r w:rsidRPr="00DC1934">
        <w:rPr>
          <w:rFonts w:ascii="Times New Roman" w:hAnsi="Times New Roman" w:cs="Times New Roman"/>
          <w:color w:val="000000" w:themeColor="text1"/>
          <w:sz w:val="24"/>
          <w:szCs w:val="24"/>
        </w:rPr>
        <w:t xml:space="preserve"> mempengaruhi dan mengintervensi </w:t>
      </w:r>
      <w:r w:rsidRPr="00DC1934">
        <w:rPr>
          <w:rFonts w:ascii="Times New Roman" w:hAnsi="Times New Roman" w:cs="Times New Roman"/>
          <w:color w:val="000000" w:themeColor="text1"/>
          <w:sz w:val="24"/>
          <w:szCs w:val="24"/>
        </w:rPr>
        <w:lastRenderedPageBreak/>
        <w:t xml:space="preserve">laporan keuangan, </w:t>
      </w:r>
      <w:r w:rsidR="006A768F" w:rsidRPr="00DC1934">
        <w:rPr>
          <w:rFonts w:ascii="Times New Roman" w:hAnsi="Times New Roman" w:cs="Times New Roman"/>
          <w:color w:val="000000" w:themeColor="text1"/>
          <w:sz w:val="24"/>
          <w:szCs w:val="24"/>
        </w:rPr>
        <w:t>dengan</w:t>
      </w:r>
      <w:r w:rsidRPr="00DC1934">
        <w:rPr>
          <w:rFonts w:ascii="Times New Roman" w:hAnsi="Times New Roman" w:cs="Times New Roman"/>
          <w:color w:val="000000" w:themeColor="text1"/>
          <w:sz w:val="24"/>
          <w:szCs w:val="24"/>
        </w:rPr>
        <w:t xml:space="preserve">  menggunakan </w:t>
      </w:r>
      <w:r w:rsidR="006A768F" w:rsidRPr="00DC1934">
        <w:rPr>
          <w:rFonts w:ascii="Times New Roman" w:hAnsi="Times New Roman" w:cs="Times New Roman"/>
          <w:color w:val="000000" w:themeColor="text1"/>
          <w:sz w:val="24"/>
          <w:szCs w:val="24"/>
        </w:rPr>
        <w:t>berbagai metode</w:t>
      </w:r>
      <w:r w:rsidRPr="00DC1934">
        <w:rPr>
          <w:rFonts w:ascii="Times New Roman" w:hAnsi="Times New Roman" w:cs="Times New Roman"/>
          <w:color w:val="000000" w:themeColor="text1"/>
          <w:sz w:val="24"/>
          <w:szCs w:val="24"/>
        </w:rPr>
        <w:t xml:space="preserve"> </w:t>
      </w:r>
      <w:r w:rsidR="006A768F" w:rsidRPr="00DC1934">
        <w:rPr>
          <w:rFonts w:ascii="Times New Roman" w:hAnsi="Times New Roman" w:cs="Times New Roman"/>
          <w:color w:val="000000" w:themeColor="text1"/>
          <w:sz w:val="24"/>
          <w:szCs w:val="24"/>
        </w:rPr>
        <w:t>yang tersedia</w:t>
      </w:r>
      <w:r w:rsidRPr="00DC1934">
        <w:rPr>
          <w:rFonts w:ascii="Times New Roman" w:hAnsi="Times New Roman" w:cs="Times New Roman"/>
          <w:color w:val="000000" w:themeColor="text1"/>
          <w:sz w:val="24"/>
          <w:szCs w:val="24"/>
        </w:rPr>
        <w:t xml:space="preserve"> </w:t>
      </w:r>
      <w:r w:rsidR="006A768F" w:rsidRPr="00DC1934">
        <w:rPr>
          <w:rFonts w:ascii="Times New Roman" w:hAnsi="Times New Roman" w:cs="Times New Roman"/>
          <w:color w:val="000000" w:themeColor="text1"/>
          <w:sz w:val="24"/>
          <w:szCs w:val="24"/>
        </w:rPr>
        <w:t>dan dilakukan dengan sengaja untuk merubah informasi laba</w:t>
      </w:r>
      <w:r w:rsidRPr="00DC1934">
        <w:rPr>
          <w:rFonts w:ascii="Times New Roman" w:hAnsi="Times New Roman" w:cs="Times New Roman"/>
          <w:color w:val="000000" w:themeColor="text1"/>
          <w:sz w:val="24"/>
          <w:szCs w:val="24"/>
        </w:rPr>
        <w:t>.</w:t>
      </w:r>
      <w:r w:rsidR="00AE3C87" w:rsidRPr="00DC1934">
        <w:rPr>
          <w:rFonts w:ascii="Times New Roman" w:hAnsi="Times New Roman" w:cs="Times New Roman"/>
          <w:color w:val="000000" w:themeColor="text1"/>
          <w:sz w:val="24"/>
          <w:szCs w:val="24"/>
        </w:rPr>
        <w:t xml:space="preserve"> Selanjutnya</w:t>
      </w:r>
      <w:r w:rsidRPr="00DC1934">
        <w:rPr>
          <w:rFonts w:ascii="Times New Roman" w:hAnsi="Times New Roman" w:cs="Times New Roman"/>
          <w:color w:val="000000" w:themeColor="text1"/>
          <w:sz w:val="24"/>
          <w:szCs w:val="24"/>
        </w:rPr>
        <w:t xml:space="preserve"> </w:t>
      </w:r>
      <w:r w:rsidR="00AE3C87" w:rsidRPr="00DC1934">
        <w:rPr>
          <w:rStyle w:val="jlqj4b"/>
          <w:rFonts w:ascii="Times New Roman" w:hAnsi="Times New Roman" w:cs="Times New Roman"/>
          <w:b/>
          <w:color w:val="000000" w:themeColor="text1"/>
          <w:sz w:val="24"/>
          <w:szCs w:val="24"/>
          <w:lang w:val="id-ID"/>
        </w:rPr>
        <w:fldChar w:fldCharType="begin" w:fldLock="1"/>
      </w:r>
      <w:r w:rsidR="00A5488F" w:rsidRPr="00DC1934">
        <w:rPr>
          <w:rStyle w:val="jlqj4b"/>
          <w:rFonts w:ascii="Times New Roman" w:hAnsi="Times New Roman" w:cs="Times New Roman"/>
          <w:b/>
          <w:color w:val="000000" w:themeColor="text1"/>
          <w:sz w:val="24"/>
          <w:szCs w:val="24"/>
          <w:lang w:val="id-ID"/>
        </w:rPr>
        <w:instrText>ADDIN CSL_CITATION {"citationItems":[{"id":"ITEM-1","itemData":{"DOI":"https://doi.org/10.1016/S2212-5671(15)01100-4","ISSN":"2212-5671","abstract":"The aim of this study is to analyze the relationship between opportunistic behaviors (free cash flow and profitability), monitoring mechanism (leverage) and pressure behaviors (financial distress) toward earnings management. There are indeed several factors that could motivate the managers to manage earnings. In this study, it is assumed that the management incline to manage earnings in order to avoid reporting losses or to avoid showing any decreases in the reported earnings. This empirical research with a sample of Malaysian public listed companies from year 2010 to 2012 shows that managers of the companies would engage in earnings management when the company is financially healthy and when the profit of the company is high. The result of this study would provide a valuable explanation on the relationship between variables, thus, would give relevant views to regulators in tightening the rules and regulation in order to promote public confidence in the reliability of financial reporting.","author":[{"dropping-particle":"","family":"Ghazali","given":"Aziatul Waznah","non-dropping-particle":"","parse-names":false,"suffix":""},{"dropping-particle":"","family":"Shafie","given":"Nur Aima","non-dropping-particle":"","parse-names":false,"suffix":""},{"dropping-particle":"","family":"Sanusi","given":"Zuraidah Mohd","non-dropping-particle":"","parse-names":false,"suffix":""}],"container-title":"Procedia Economics and Finance","id":"ITEM-1","issued":{"date-parts":[["2015"]]},"note":"7th INTERNATIONAL CONFERENCE ON FINANCIAL CRIMINOLOGY 2015, 7th ICFC 2015, 13-14 April 2015,Wadham College, Oxford University, United Kingdom","page":"190-201","title":"Earnings Management: An Analysis of Opportunistic Behaviour, Monitoring Mechanism and Financial Distress","type":"article-journal","volume":"28"},"uris":["http://www.mendeley.com/documents/?uuid=9d197ea0-7a35-4d76-aa43-b2190470dd81"]}],"mendeley":{"formattedCitation":"(Ghazali et al., 2015)","manualFormatting":"Ghazali dkk., (2015)","plainTextFormattedCitation":"(Ghazali et al., 2015)","previouslyFormattedCitation":"(Ghazali et al., 2015)"},"properties":{"noteIndex":0},"schema":"https://github.com/citation-style-language/schema/raw/master/csl-citation.json"}</w:instrText>
      </w:r>
      <w:r w:rsidR="00AE3C87" w:rsidRPr="00DC1934">
        <w:rPr>
          <w:rStyle w:val="jlqj4b"/>
          <w:rFonts w:ascii="Times New Roman" w:hAnsi="Times New Roman" w:cs="Times New Roman"/>
          <w:b/>
          <w:color w:val="000000" w:themeColor="text1"/>
          <w:sz w:val="24"/>
          <w:szCs w:val="24"/>
          <w:lang w:val="id-ID"/>
        </w:rPr>
        <w:fldChar w:fldCharType="separate"/>
      </w:r>
      <w:r w:rsidR="00741430" w:rsidRPr="00DC1934">
        <w:rPr>
          <w:rStyle w:val="jlqj4b"/>
          <w:rFonts w:ascii="Times New Roman" w:hAnsi="Times New Roman" w:cs="Times New Roman"/>
          <w:noProof/>
          <w:color w:val="000000" w:themeColor="text1"/>
          <w:sz w:val="24"/>
          <w:szCs w:val="24"/>
          <w:lang w:val="id-ID"/>
        </w:rPr>
        <w:t xml:space="preserve">Ghazali </w:t>
      </w:r>
      <w:r w:rsidR="00384693" w:rsidRPr="00DC1934">
        <w:rPr>
          <w:rStyle w:val="jlqj4b"/>
          <w:rFonts w:ascii="Times New Roman" w:hAnsi="Times New Roman" w:cs="Times New Roman"/>
          <w:noProof/>
          <w:color w:val="000000" w:themeColor="text1"/>
          <w:sz w:val="24"/>
          <w:szCs w:val="24"/>
        </w:rPr>
        <w:t>dkk.,</w:t>
      </w:r>
      <w:r w:rsidR="00AE3C87" w:rsidRPr="00DC1934">
        <w:rPr>
          <w:rStyle w:val="jlqj4b"/>
          <w:rFonts w:ascii="Times New Roman" w:hAnsi="Times New Roman" w:cs="Times New Roman"/>
          <w:noProof/>
          <w:color w:val="000000" w:themeColor="text1"/>
          <w:sz w:val="24"/>
          <w:szCs w:val="24"/>
          <w:lang w:val="id-ID"/>
        </w:rPr>
        <w:t xml:space="preserve"> </w:t>
      </w:r>
      <w:r w:rsidR="00AE3C87" w:rsidRPr="00DC1934">
        <w:rPr>
          <w:rStyle w:val="jlqj4b"/>
          <w:rFonts w:ascii="Times New Roman" w:hAnsi="Times New Roman" w:cs="Times New Roman"/>
          <w:noProof/>
          <w:color w:val="000000" w:themeColor="text1"/>
          <w:sz w:val="24"/>
          <w:szCs w:val="24"/>
        </w:rPr>
        <w:t>(</w:t>
      </w:r>
      <w:r w:rsidR="00AE3C87" w:rsidRPr="00DC1934">
        <w:rPr>
          <w:rStyle w:val="jlqj4b"/>
          <w:rFonts w:ascii="Times New Roman" w:hAnsi="Times New Roman" w:cs="Times New Roman"/>
          <w:noProof/>
          <w:color w:val="000000" w:themeColor="text1"/>
          <w:sz w:val="24"/>
          <w:szCs w:val="24"/>
          <w:lang w:val="id-ID"/>
        </w:rPr>
        <w:t>2015)</w:t>
      </w:r>
      <w:r w:rsidR="00AE3C87" w:rsidRPr="00DC1934">
        <w:rPr>
          <w:rStyle w:val="jlqj4b"/>
          <w:rFonts w:ascii="Times New Roman" w:hAnsi="Times New Roman" w:cs="Times New Roman"/>
          <w:b/>
          <w:color w:val="000000" w:themeColor="text1"/>
          <w:sz w:val="24"/>
          <w:szCs w:val="24"/>
          <w:lang w:val="id-ID"/>
        </w:rPr>
        <w:fldChar w:fldCharType="end"/>
      </w:r>
      <w:r w:rsidRPr="00DC1934">
        <w:rPr>
          <w:rStyle w:val="jlqj4b"/>
          <w:rFonts w:ascii="Times New Roman" w:hAnsi="Times New Roman" w:cs="Times New Roman"/>
          <w:color w:val="000000" w:themeColor="text1"/>
          <w:sz w:val="24"/>
          <w:szCs w:val="24"/>
          <w:lang w:val="id-ID"/>
        </w:rPr>
        <w:t xml:space="preserve"> </w:t>
      </w:r>
      <w:r w:rsidR="00AE3C87" w:rsidRPr="00DC1934">
        <w:rPr>
          <w:rStyle w:val="jlqj4b"/>
          <w:rFonts w:ascii="Times New Roman" w:hAnsi="Times New Roman" w:cs="Times New Roman"/>
          <w:color w:val="000000" w:themeColor="text1"/>
          <w:sz w:val="24"/>
          <w:szCs w:val="24"/>
        </w:rPr>
        <w:t xml:space="preserve">menyatakan </w:t>
      </w:r>
      <w:r w:rsidRPr="00DC1934">
        <w:rPr>
          <w:rStyle w:val="jlqj4b"/>
          <w:rFonts w:ascii="Times New Roman" w:hAnsi="Times New Roman" w:cs="Times New Roman"/>
          <w:color w:val="000000" w:themeColor="text1"/>
          <w:sz w:val="24"/>
          <w:szCs w:val="24"/>
          <w:lang w:val="id-ID"/>
        </w:rPr>
        <w:t xml:space="preserve">manajemen laba bertujuan untuk memperoleh keuntungan pribadi dengan melakukan intervensi </w:t>
      </w:r>
      <w:r w:rsidR="00AD3058" w:rsidRPr="00DC1934">
        <w:rPr>
          <w:rStyle w:val="jlqj4b"/>
          <w:rFonts w:ascii="Times New Roman" w:hAnsi="Times New Roman" w:cs="Times New Roman"/>
          <w:color w:val="000000" w:themeColor="text1"/>
          <w:sz w:val="24"/>
          <w:szCs w:val="24"/>
          <w:lang w:val="id-ID"/>
        </w:rPr>
        <w:t>dalam proses pelaporan keuangan</w:t>
      </w:r>
      <w:r w:rsidRPr="00DC1934">
        <w:rPr>
          <w:rStyle w:val="jlqj4b"/>
          <w:rFonts w:ascii="Times New Roman" w:hAnsi="Times New Roman" w:cs="Times New Roman"/>
          <w:color w:val="000000" w:themeColor="text1"/>
          <w:sz w:val="24"/>
          <w:szCs w:val="24"/>
          <w:lang w:val="id-ID"/>
        </w:rPr>
        <w:t xml:space="preserve">. </w:t>
      </w:r>
      <w:r w:rsidR="00AD3058" w:rsidRPr="00DC1934">
        <w:rPr>
          <w:rStyle w:val="jlqj4b"/>
          <w:rFonts w:ascii="Times New Roman" w:hAnsi="Times New Roman" w:cs="Times New Roman"/>
          <w:color w:val="000000" w:themeColor="text1"/>
          <w:sz w:val="24"/>
          <w:szCs w:val="24"/>
        </w:rPr>
        <w:t>Meskipun tindakan manajemen laba boleh dilakukan apabila tetap berada pada aturan yang berlaku hal ini dapat menyesatkan pengguna informasinya dalam pengambilan keputusan.</w:t>
      </w:r>
      <w:r w:rsidRPr="00DC1934">
        <w:rPr>
          <w:rStyle w:val="jlqj4b"/>
          <w:rFonts w:ascii="Times New Roman" w:hAnsi="Times New Roman" w:cs="Times New Roman"/>
          <w:color w:val="000000" w:themeColor="text1"/>
          <w:sz w:val="24"/>
          <w:szCs w:val="24"/>
          <w:lang w:val="id-ID"/>
        </w:rPr>
        <w:t xml:space="preserve"> </w:t>
      </w:r>
      <w:r w:rsidR="00AD3058" w:rsidRPr="00DC1934">
        <w:rPr>
          <w:rStyle w:val="jlqj4b"/>
          <w:rFonts w:ascii="Times New Roman" w:hAnsi="Times New Roman" w:cs="Times New Roman"/>
          <w:color w:val="000000" w:themeColor="text1"/>
          <w:sz w:val="24"/>
          <w:szCs w:val="24"/>
        </w:rPr>
        <w:t xml:space="preserve">Pihak manajemen tentu memiliki motivasi tersendiri sehingga melakukan tindak oportunis dengan melakukan manajemen laba. </w:t>
      </w:r>
      <w:r w:rsidR="0091630B" w:rsidRPr="00DC1934">
        <w:rPr>
          <w:rStyle w:val="jlqj4b"/>
          <w:rFonts w:ascii="Times New Roman" w:hAnsi="Times New Roman" w:cs="Times New Roman"/>
          <w:b/>
          <w:color w:val="000000" w:themeColor="text1"/>
          <w:sz w:val="24"/>
          <w:szCs w:val="24"/>
        </w:rPr>
        <w:fldChar w:fldCharType="begin" w:fldLock="1"/>
      </w:r>
      <w:r w:rsidR="00D5774D" w:rsidRPr="00DC1934">
        <w:rPr>
          <w:rStyle w:val="jlqj4b"/>
          <w:rFonts w:ascii="Times New Roman" w:hAnsi="Times New Roman" w:cs="Times New Roman"/>
          <w:b/>
          <w:color w:val="000000" w:themeColor="text1"/>
          <w:sz w:val="24"/>
          <w:szCs w:val="24"/>
        </w:rPr>
        <w:instrText>ADDIN CSL_CITATION {"citationItems":[{"id":"ITEM-1","itemData":{"ISBN":"9789790611917","abstract":"Creative accounting adalah tindakan penyusun laporan keuangan untuk memanfaatkan teknikdan kebijakan akuntansi guna mendapatkan hasil yang diinginkan. Creative accounting merupakan bagian dari akuntansi, tetapi juga dapat menjadi bagian dari skandal akuntansi. Motivasi dan perilaku manusialah yang membuat creative accounting jadi ilegal atau legal, etis atau tidak etis, atau baik atau buruk. Buku ini ditulis dengan motivasi bukan untuk membuat pembaca belajar trik curang dalam menyajikan laporan keuangan, melainkan bertujuan agar pembaca lebih kritis terhadap penyajian laporan keuangan dan tidak menjadi korban dari teknik manajemen laba ataupun skandal i yang akan terjadi. Dalam buku ini dibahas tentang: - MOTIVASI, kenapa seseorang cenderung mengatur laba dan meningkatkan harga saham? - TEKNIK, bagaimana melakukan manajemen laba tanpa melanggar standar akuntansi? - FAKTA dan DATA, skandal akuntansi apa saja yang pernah terjadi di Indonesia dan berbagai negara lain di dunia? - ANTISIPASI, bagaimana mendeteksi perusahaan yang melakukan strategi akuntansi meningkatkan laba? Buku ini sangat bermanfaat dan cocok dibaca oleh para investor saham, kreditor, anlis keuangan, akuntan, dan auditor.","author":[{"dropping-particle":"","family":"Sulistiawan","given":"Dedhy","non-dropping-particle":"","parse-names":false,"suffix":""},{"dropping-particle":"","family":"Januarsi","given":"Yeni","non-dropping-particle":"","parse-names":false,"suffix":""},{"dropping-particle":"","family":"Alvia","given":"Liza","non-dropping-particle":"","parse-names":false,"suffix":""}],"id":"ITEM-1","issued":{"date-parts":[["2011"]]},"page":"120","title":"Creative Accounting Mengungkap Manajemen Laba dan Skandal Akuntansi","type":"article-journal"},"uris":["http://www.mendeley.com/documents/?uuid=407e653b-bb09-43fb-a93f-5989fbb4b91a"]}],"mendeley":{"formattedCitation":"(Sulistiawan et al., 2011)","manualFormatting":"(Sulistiawan dkk., 2011:31)","plainTextFormattedCitation":"(Sulistiawan et al., 2011)","previouslyFormattedCitation":"(Sulistiawan et al., 2011)"},"properties":{"noteIndex":0},"schema":"https://github.com/citation-style-language/schema/raw/master/csl-citation.json"}</w:instrText>
      </w:r>
      <w:r w:rsidR="0091630B" w:rsidRPr="00DC1934">
        <w:rPr>
          <w:rStyle w:val="jlqj4b"/>
          <w:rFonts w:ascii="Times New Roman" w:hAnsi="Times New Roman" w:cs="Times New Roman"/>
          <w:b/>
          <w:color w:val="000000" w:themeColor="text1"/>
          <w:sz w:val="24"/>
          <w:szCs w:val="24"/>
        </w:rPr>
        <w:fldChar w:fldCharType="separate"/>
      </w:r>
      <w:r w:rsidR="0091630B" w:rsidRPr="00DC1934">
        <w:rPr>
          <w:rStyle w:val="jlqj4b"/>
          <w:rFonts w:ascii="Times New Roman" w:hAnsi="Times New Roman" w:cs="Times New Roman"/>
          <w:noProof/>
          <w:color w:val="000000" w:themeColor="text1"/>
          <w:sz w:val="24"/>
          <w:szCs w:val="24"/>
        </w:rPr>
        <w:t xml:space="preserve">(Sulistiawan </w:t>
      </w:r>
      <w:r w:rsidR="00384693" w:rsidRPr="00DC1934">
        <w:rPr>
          <w:rStyle w:val="jlqj4b"/>
          <w:rFonts w:ascii="Times New Roman" w:hAnsi="Times New Roman" w:cs="Times New Roman"/>
          <w:noProof/>
          <w:color w:val="000000" w:themeColor="text1"/>
          <w:sz w:val="24"/>
          <w:szCs w:val="24"/>
        </w:rPr>
        <w:t>dkk</w:t>
      </w:r>
      <w:r w:rsidR="0091630B" w:rsidRPr="00DC1934">
        <w:rPr>
          <w:rStyle w:val="jlqj4b"/>
          <w:rFonts w:ascii="Times New Roman" w:hAnsi="Times New Roman" w:cs="Times New Roman"/>
          <w:noProof/>
          <w:color w:val="000000" w:themeColor="text1"/>
          <w:sz w:val="24"/>
          <w:szCs w:val="24"/>
        </w:rPr>
        <w:t>., 2011</w:t>
      </w:r>
      <w:r w:rsidR="00145C88" w:rsidRPr="00DC1934">
        <w:rPr>
          <w:rStyle w:val="jlqj4b"/>
          <w:rFonts w:ascii="Times New Roman" w:hAnsi="Times New Roman" w:cs="Times New Roman"/>
          <w:noProof/>
          <w:color w:val="000000" w:themeColor="text1"/>
          <w:sz w:val="24"/>
          <w:szCs w:val="24"/>
        </w:rPr>
        <w:t>:31</w:t>
      </w:r>
      <w:r w:rsidR="0091630B" w:rsidRPr="00DC1934">
        <w:rPr>
          <w:rStyle w:val="jlqj4b"/>
          <w:rFonts w:ascii="Times New Roman" w:hAnsi="Times New Roman" w:cs="Times New Roman"/>
          <w:noProof/>
          <w:color w:val="000000" w:themeColor="text1"/>
          <w:sz w:val="24"/>
          <w:szCs w:val="24"/>
        </w:rPr>
        <w:t>)</w:t>
      </w:r>
      <w:r w:rsidR="0091630B" w:rsidRPr="00DC1934">
        <w:rPr>
          <w:rStyle w:val="jlqj4b"/>
          <w:rFonts w:ascii="Times New Roman" w:hAnsi="Times New Roman" w:cs="Times New Roman"/>
          <w:b/>
          <w:color w:val="000000" w:themeColor="text1"/>
          <w:sz w:val="24"/>
          <w:szCs w:val="24"/>
        </w:rPr>
        <w:fldChar w:fldCharType="end"/>
      </w:r>
      <w:r w:rsidR="00AD3058" w:rsidRPr="00DC1934">
        <w:rPr>
          <w:rStyle w:val="jlqj4b"/>
          <w:rFonts w:ascii="Times New Roman" w:hAnsi="Times New Roman" w:cs="Times New Roman"/>
          <w:color w:val="000000" w:themeColor="text1"/>
          <w:sz w:val="24"/>
          <w:szCs w:val="24"/>
        </w:rPr>
        <w:t xml:space="preserve"> menyebutkan bahawa terdapat beberapa motivasi manajemen sehingga melakukan tindakan manajemen laba, berikut ini:   </w:t>
      </w:r>
    </w:p>
    <w:p w14:paraId="0AFD02CA" w14:textId="77777777" w:rsidR="00AD3058" w:rsidRPr="00DC1934" w:rsidRDefault="00AD3058" w:rsidP="00915135">
      <w:pPr>
        <w:pStyle w:val="ListParagraph"/>
        <w:numPr>
          <w:ilvl w:val="0"/>
          <w:numId w:val="9"/>
        </w:numPr>
        <w:spacing w:after="0" w:line="480" w:lineRule="auto"/>
        <w:ind w:left="426" w:hanging="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Motivasi Bonus</w:t>
      </w:r>
    </w:p>
    <w:p w14:paraId="2760C6A4" w14:textId="77777777" w:rsidR="00F17FCE" w:rsidRPr="00DC1934" w:rsidRDefault="0052555A" w:rsidP="00915135">
      <w:pPr>
        <w:pStyle w:val="ListParagraph"/>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I</w:t>
      </w:r>
      <w:r w:rsidR="00B64EDF" w:rsidRPr="00DC1934">
        <w:rPr>
          <w:rFonts w:ascii="Times New Roman" w:hAnsi="Times New Roman" w:cs="Times New Roman"/>
          <w:color w:val="000000" w:themeColor="text1"/>
          <w:sz w:val="24"/>
          <w:szCs w:val="24"/>
        </w:rPr>
        <w:t xml:space="preserve">nvestor biasanya memberikan </w:t>
      </w:r>
      <w:r w:rsidR="00B64EDF" w:rsidRPr="00DC1934">
        <w:rPr>
          <w:rFonts w:ascii="Times New Roman" w:hAnsi="Times New Roman" w:cs="Times New Roman"/>
          <w:i/>
          <w:color w:val="000000" w:themeColor="text1"/>
          <w:sz w:val="24"/>
          <w:szCs w:val="24"/>
        </w:rPr>
        <w:t>reward</w:t>
      </w:r>
      <w:r w:rsidR="00B64EDF" w:rsidRPr="00DC1934">
        <w:rPr>
          <w:rFonts w:ascii="Times New Roman" w:hAnsi="Times New Roman" w:cs="Times New Roman"/>
          <w:color w:val="000000" w:themeColor="text1"/>
          <w:sz w:val="24"/>
          <w:szCs w:val="24"/>
        </w:rPr>
        <w:t xml:space="preserve"> atas kinerja yang baik dalam menjalankan aktivitas perushaan. </w:t>
      </w:r>
      <w:r w:rsidR="00B64EDF" w:rsidRPr="00DC1934">
        <w:rPr>
          <w:rFonts w:ascii="Times New Roman" w:hAnsi="Times New Roman" w:cs="Times New Roman"/>
          <w:i/>
          <w:color w:val="000000" w:themeColor="text1"/>
          <w:sz w:val="24"/>
          <w:szCs w:val="24"/>
        </w:rPr>
        <w:t>Reward</w:t>
      </w:r>
      <w:r w:rsidR="00B64EDF" w:rsidRPr="00DC1934">
        <w:rPr>
          <w:rFonts w:ascii="Times New Roman" w:hAnsi="Times New Roman" w:cs="Times New Roman"/>
          <w:color w:val="000000" w:themeColor="text1"/>
          <w:sz w:val="24"/>
          <w:szCs w:val="24"/>
        </w:rPr>
        <w:t xml:space="preserve"> yang diberikan dapat berupa pemberian insentif secara rutin dan juga berupa bonus yang nilainya cenderung besar tetapi diberikan apabila terdapat suatu pencapaian tertentu yang telah disepakati oleh pihak investor.</w:t>
      </w:r>
      <w:r w:rsidR="006332B2" w:rsidRPr="00DC1934">
        <w:rPr>
          <w:rFonts w:ascii="Times New Roman" w:hAnsi="Times New Roman" w:cs="Times New Roman"/>
          <w:color w:val="000000" w:themeColor="text1"/>
          <w:sz w:val="24"/>
          <w:szCs w:val="24"/>
        </w:rPr>
        <w:t xml:space="preserve"> Pengukuran kinerja dari manajer salah satunya diukur dari pencapaian laba perusahaan. Pengukuran berdasarkan laba tersebut membuat </w:t>
      </w:r>
      <w:r w:rsidR="00432E3A" w:rsidRPr="00DC1934">
        <w:rPr>
          <w:rFonts w:ascii="Times New Roman" w:hAnsi="Times New Roman" w:cs="Times New Roman"/>
          <w:color w:val="000000" w:themeColor="text1"/>
          <w:sz w:val="24"/>
          <w:szCs w:val="24"/>
        </w:rPr>
        <w:t>peluang untuk mereka melakukukan manajemen laba sehingga kinerja mereka terlihat baik dan mendapatkan bonus yang maksimal.</w:t>
      </w:r>
    </w:p>
    <w:p w14:paraId="46B15174" w14:textId="77777777" w:rsidR="00C003C3" w:rsidRPr="00DC1934" w:rsidRDefault="00C003C3" w:rsidP="00915135">
      <w:pPr>
        <w:pStyle w:val="ListParagraph"/>
        <w:spacing w:after="0" w:line="480" w:lineRule="auto"/>
        <w:ind w:left="426"/>
        <w:jc w:val="both"/>
        <w:rPr>
          <w:rFonts w:ascii="Times New Roman" w:hAnsi="Times New Roman" w:cs="Times New Roman"/>
          <w:color w:val="000000" w:themeColor="text1"/>
          <w:sz w:val="24"/>
          <w:szCs w:val="24"/>
        </w:rPr>
      </w:pPr>
    </w:p>
    <w:p w14:paraId="1B8E9ABF" w14:textId="77777777" w:rsidR="00F17FCE" w:rsidRPr="00DC1934" w:rsidRDefault="00F17FCE" w:rsidP="00915135">
      <w:pPr>
        <w:pStyle w:val="ListParagraph"/>
        <w:numPr>
          <w:ilvl w:val="0"/>
          <w:numId w:val="9"/>
        </w:numPr>
        <w:spacing w:after="0" w:line="480" w:lineRule="auto"/>
        <w:ind w:left="426" w:hanging="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Motivasi Utang</w:t>
      </w:r>
    </w:p>
    <w:p w14:paraId="48D34F6D" w14:textId="77777777" w:rsidR="00260648" w:rsidRPr="00DC1934" w:rsidRDefault="00432E3A" w:rsidP="00915135">
      <w:pPr>
        <w:pStyle w:val="ListParagraph"/>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Selain dari kontrak bisnis yang dilakukan dengan investor, manajer juga melakukan beberapa kontrak bisnis dengan pihak lain seperti kreditur. Agar pihak kreditur mau menginvestasikan uangnya pada perusahaan, pihak manajemen tentunya dituntut mampu untuk menunjukan performa baik pada perusahaannya. Sehingga prilaku kreatif terkadang dilakukan hanya untuk menunjukan kinerja perusahaan yang seolah olah baik tersebut.</w:t>
      </w:r>
      <w:r w:rsidR="00F17FCE" w:rsidRPr="00DC1934">
        <w:rPr>
          <w:rFonts w:ascii="Times New Roman" w:hAnsi="Times New Roman" w:cs="Times New Roman"/>
          <w:color w:val="000000" w:themeColor="text1"/>
          <w:sz w:val="24"/>
          <w:szCs w:val="24"/>
        </w:rPr>
        <w:t xml:space="preserve"> </w:t>
      </w:r>
    </w:p>
    <w:p w14:paraId="6D9AF1B8" w14:textId="77777777" w:rsidR="00260648" w:rsidRPr="00DC1934" w:rsidRDefault="00260648" w:rsidP="00915135">
      <w:pPr>
        <w:pStyle w:val="ListParagraph"/>
        <w:numPr>
          <w:ilvl w:val="0"/>
          <w:numId w:val="9"/>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Motivasi penjualan saham</w:t>
      </w:r>
    </w:p>
    <w:p w14:paraId="6C3819F9" w14:textId="77777777" w:rsidR="00525D2C" w:rsidRPr="00DC1934" w:rsidRDefault="00551821" w:rsidP="00915135">
      <w:pPr>
        <w:pStyle w:val="ListParagraph"/>
        <w:autoSpaceDE w:val="0"/>
        <w:autoSpaceDN w:val="0"/>
        <w:adjustRightInd w:val="0"/>
        <w:spacing w:after="0" w:line="480" w:lineRule="auto"/>
        <w:ind w:left="426"/>
        <w:jc w:val="both"/>
        <w:rPr>
          <w:rFonts w:ascii="Times New Roman" w:hAnsi="Times New Roman" w:cs="Times New Roman"/>
          <w:strike/>
          <w:color w:val="000000" w:themeColor="text1"/>
          <w:sz w:val="24"/>
          <w:szCs w:val="24"/>
        </w:rPr>
      </w:pPr>
      <w:r w:rsidRPr="00DC1934">
        <w:rPr>
          <w:rFonts w:ascii="Times New Roman" w:hAnsi="Times New Roman" w:cs="Times New Roman"/>
          <w:color w:val="000000" w:themeColor="text1"/>
          <w:sz w:val="24"/>
          <w:szCs w:val="24"/>
        </w:rPr>
        <w:t xml:space="preserve">Perusahaan yang sudah </w:t>
      </w:r>
      <w:r w:rsidRPr="00DC1934">
        <w:rPr>
          <w:rFonts w:ascii="Times New Roman" w:hAnsi="Times New Roman" w:cs="Times New Roman"/>
          <w:i/>
          <w:color w:val="000000" w:themeColor="text1"/>
          <w:sz w:val="24"/>
          <w:szCs w:val="24"/>
        </w:rPr>
        <w:t>go public</w:t>
      </w:r>
      <w:r w:rsidRPr="00DC1934">
        <w:rPr>
          <w:rFonts w:ascii="Times New Roman" w:hAnsi="Times New Roman" w:cs="Times New Roman"/>
          <w:color w:val="000000" w:themeColor="text1"/>
          <w:sz w:val="24"/>
          <w:szCs w:val="24"/>
        </w:rPr>
        <w:t xml:space="preserve"> cenderung untuk berusaha menunjukan informasi yang bagus sehingga menarik investor untuk menginvestasikan dananya ke perusahaan, sehingga perusahaan memperoleh tambahan modal usaha</w:t>
      </w:r>
      <w:r w:rsidR="00525D2C" w:rsidRPr="00DC1934">
        <w:rPr>
          <w:rFonts w:ascii="Times New Roman" w:hAnsi="Times New Roman" w:cs="Times New Roman"/>
          <w:color w:val="000000" w:themeColor="text1"/>
          <w:sz w:val="24"/>
          <w:szCs w:val="24"/>
        </w:rPr>
        <w:t>.</w:t>
      </w:r>
    </w:p>
    <w:p w14:paraId="3F4968A8" w14:textId="77777777" w:rsidR="00B64EDF" w:rsidRPr="00DC1934" w:rsidRDefault="00B64EDF" w:rsidP="00915135">
      <w:pPr>
        <w:pStyle w:val="ListParagraph"/>
        <w:numPr>
          <w:ilvl w:val="0"/>
          <w:numId w:val="9"/>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Motivasi </w:t>
      </w:r>
      <w:r w:rsidR="00432E3A" w:rsidRPr="00DC1934">
        <w:rPr>
          <w:rFonts w:ascii="Times New Roman" w:hAnsi="Times New Roman" w:cs="Times New Roman"/>
          <w:color w:val="000000" w:themeColor="text1"/>
          <w:sz w:val="24"/>
          <w:szCs w:val="24"/>
        </w:rPr>
        <w:t>Pajak</w:t>
      </w:r>
    </w:p>
    <w:p w14:paraId="7E40D0F7" w14:textId="77777777" w:rsidR="00260648" w:rsidRPr="00DC1934" w:rsidRDefault="00260648" w:rsidP="00B2220A">
      <w:pPr>
        <w:pStyle w:val="ListParagraph"/>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i/>
          <w:color w:val="000000" w:themeColor="text1"/>
          <w:sz w:val="24"/>
          <w:szCs w:val="24"/>
        </w:rPr>
        <w:t>Creative accounting</w:t>
      </w:r>
      <w:r w:rsidRPr="00DC1934">
        <w:rPr>
          <w:rFonts w:ascii="Times New Roman" w:hAnsi="Times New Roman" w:cs="Times New Roman"/>
          <w:color w:val="000000" w:themeColor="text1"/>
          <w:sz w:val="24"/>
          <w:szCs w:val="24"/>
        </w:rPr>
        <w:t xml:space="preserve"> tidak hanya dilakukan oleh perushaan yang sudah go public dan hanya selalu untuk kepentingan menarik investor, namun juga dapat terjadi untuk kepentingan pajak. Biasanya hal ini terjadi pada perusahaan yang berlum </w:t>
      </w:r>
      <w:r w:rsidRPr="00DC1934">
        <w:rPr>
          <w:rFonts w:ascii="Times New Roman" w:hAnsi="Times New Roman" w:cs="Times New Roman"/>
          <w:i/>
          <w:color w:val="000000" w:themeColor="text1"/>
          <w:sz w:val="24"/>
          <w:szCs w:val="24"/>
        </w:rPr>
        <w:t>go public</w:t>
      </w:r>
      <w:r w:rsidRPr="00DC1934">
        <w:rPr>
          <w:rFonts w:ascii="Times New Roman" w:hAnsi="Times New Roman" w:cs="Times New Roman"/>
          <w:color w:val="000000" w:themeColor="text1"/>
          <w:sz w:val="24"/>
          <w:szCs w:val="24"/>
        </w:rPr>
        <w:t>, dengan menurunkan laba fiskal dari nilai yang seharusnya agar nilai pajak yang diba</w:t>
      </w:r>
      <w:r w:rsidR="00915135" w:rsidRPr="00DC1934">
        <w:rPr>
          <w:rFonts w:ascii="Times New Roman" w:hAnsi="Times New Roman" w:cs="Times New Roman"/>
          <w:color w:val="000000" w:themeColor="text1"/>
          <w:sz w:val="24"/>
          <w:szCs w:val="24"/>
        </w:rPr>
        <w:t>yarkan semakin ikut turun pula.</w:t>
      </w:r>
    </w:p>
    <w:p w14:paraId="179D8F11" w14:textId="77777777" w:rsidR="00B64EDF" w:rsidRPr="00DC1934" w:rsidRDefault="00525D2C" w:rsidP="00915135">
      <w:pPr>
        <w:pStyle w:val="ListParagraph"/>
        <w:numPr>
          <w:ilvl w:val="0"/>
          <w:numId w:val="9"/>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Motivasi pergantian direksi</w:t>
      </w:r>
    </w:p>
    <w:p w14:paraId="1286320E" w14:textId="77777777" w:rsidR="00EB27F5" w:rsidRPr="00DC1934" w:rsidRDefault="00946D9F" w:rsidP="00A9546B">
      <w:pPr>
        <w:pStyle w:val="ListParagraph"/>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Tindakan manajemen laba juga cenderung terjadi di akhir masa jabatan direksi. Direksi biasanya melakukan tindakan </w:t>
      </w:r>
      <w:r w:rsidRPr="00DC1934">
        <w:rPr>
          <w:rFonts w:ascii="Times New Roman" w:hAnsi="Times New Roman" w:cs="Times New Roman"/>
          <w:i/>
          <w:color w:val="000000" w:themeColor="text1"/>
          <w:sz w:val="24"/>
          <w:szCs w:val="24"/>
        </w:rPr>
        <w:t>creative accounting</w:t>
      </w:r>
      <w:r w:rsidRPr="00DC1934">
        <w:rPr>
          <w:rFonts w:ascii="Times New Roman" w:hAnsi="Times New Roman" w:cs="Times New Roman"/>
          <w:color w:val="000000" w:themeColor="text1"/>
          <w:sz w:val="24"/>
          <w:szCs w:val="24"/>
        </w:rPr>
        <w:t xml:space="preserve"> agar kinerjanya terlihat bagus di akhir periode jabatan dengan memaksimalkan laba yang tertera pada laporan keuangan. Selain itu motivasi yang mendorong hal tersebut terjadi untuk memaksimalkan </w:t>
      </w:r>
      <w:r w:rsidRPr="00DC1934">
        <w:rPr>
          <w:rFonts w:ascii="Times New Roman" w:hAnsi="Times New Roman" w:cs="Times New Roman"/>
          <w:i/>
          <w:color w:val="000000" w:themeColor="text1"/>
          <w:sz w:val="24"/>
          <w:szCs w:val="24"/>
        </w:rPr>
        <w:t>reward</w:t>
      </w:r>
      <w:r w:rsidRPr="00DC1934">
        <w:rPr>
          <w:rFonts w:ascii="Times New Roman" w:hAnsi="Times New Roman" w:cs="Times New Roman"/>
          <w:color w:val="000000" w:themeColor="text1"/>
          <w:sz w:val="24"/>
          <w:szCs w:val="24"/>
        </w:rPr>
        <w:t xml:space="preserve"> pada akhir periode jabatan. </w:t>
      </w:r>
    </w:p>
    <w:p w14:paraId="413B0360" w14:textId="77777777" w:rsidR="00B64EDF" w:rsidRPr="00DC1934" w:rsidRDefault="00B64EDF" w:rsidP="00915135">
      <w:pPr>
        <w:pStyle w:val="ListParagraph"/>
        <w:numPr>
          <w:ilvl w:val="0"/>
          <w:numId w:val="9"/>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 xml:space="preserve">Motivasi </w:t>
      </w:r>
      <w:r w:rsidR="00946D9F" w:rsidRPr="00DC1934">
        <w:rPr>
          <w:rFonts w:ascii="Times New Roman" w:hAnsi="Times New Roman" w:cs="Times New Roman"/>
          <w:color w:val="000000" w:themeColor="text1"/>
          <w:sz w:val="24"/>
          <w:szCs w:val="24"/>
        </w:rPr>
        <w:t>Politis</w:t>
      </w:r>
    </w:p>
    <w:p w14:paraId="0FFD4DDF" w14:textId="77777777" w:rsidR="0099032C" w:rsidRPr="00DC1934" w:rsidRDefault="00946D9F" w:rsidP="00A9546B">
      <w:pPr>
        <w:pStyle w:val="ListParagraph"/>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Manajemen laba juga bisa terjadi karena adanya motivasi politis. Perusahaan yang melak</w:t>
      </w:r>
      <w:r w:rsidR="005C68B6" w:rsidRPr="00DC1934">
        <w:rPr>
          <w:rFonts w:ascii="Times New Roman" w:hAnsi="Times New Roman" w:cs="Times New Roman"/>
          <w:color w:val="000000" w:themeColor="text1"/>
          <w:sz w:val="24"/>
          <w:szCs w:val="24"/>
        </w:rPr>
        <w:t>ukan manajemen laba dengan motif</w:t>
      </w:r>
      <w:r w:rsidRPr="00DC1934">
        <w:rPr>
          <w:rFonts w:ascii="Times New Roman" w:hAnsi="Times New Roman" w:cs="Times New Roman"/>
          <w:color w:val="000000" w:themeColor="text1"/>
          <w:sz w:val="24"/>
          <w:szCs w:val="24"/>
        </w:rPr>
        <w:t xml:space="preserve"> ini merupakan perusahaan besar dengan cangkupan usaha luas, seperti pada perusahaan sektor perminyakan, listrik, gas, maupun air. Perusahaan melakukan creative accounting untuk mendapatkan subsidi tertentu, perusahaan cenderung lebih ingin agar kondisi keuangannya ada pada suatu titik tertentu</w:t>
      </w:r>
      <w:r w:rsidR="00C61CA6" w:rsidRPr="00DC1934">
        <w:rPr>
          <w:rFonts w:ascii="Times New Roman" w:hAnsi="Times New Roman" w:cs="Times New Roman"/>
          <w:color w:val="000000" w:themeColor="text1"/>
          <w:sz w:val="24"/>
          <w:szCs w:val="24"/>
        </w:rPr>
        <w:t xml:space="preserve"> agar tetap mendapatkan subsidi yang sesuai dengan kriteria yang ada.</w:t>
      </w:r>
    </w:p>
    <w:p w14:paraId="03A12F3E" w14:textId="77777777" w:rsidR="007E4C7D" w:rsidRPr="00DC1934" w:rsidRDefault="00EB27F5" w:rsidP="004040D1">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Manajemen laba dapat diukur melalui beberapa model yang telah digunakan oleh peneliti peneliti terdahulu. Berikut ini merupakan</w:t>
      </w:r>
      <w:r w:rsidR="0080596D" w:rsidRPr="00DC1934">
        <w:rPr>
          <w:rFonts w:ascii="Times New Roman" w:hAnsi="Times New Roman" w:cs="Times New Roman"/>
          <w:color w:val="000000" w:themeColor="text1"/>
          <w:sz w:val="24"/>
          <w:szCs w:val="24"/>
        </w:rPr>
        <w:t xml:space="preserve"> beberapa</w:t>
      </w:r>
      <w:r w:rsidRPr="00DC1934">
        <w:rPr>
          <w:rFonts w:ascii="Times New Roman" w:hAnsi="Times New Roman" w:cs="Times New Roman"/>
          <w:color w:val="000000" w:themeColor="text1"/>
          <w:sz w:val="24"/>
          <w:szCs w:val="24"/>
        </w:rPr>
        <w:t xml:space="preserve"> m</w:t>
      </w:r>
      <w:r w:rsidR="00423FAA" w:rsidRPr="00DC1934">
        <w:rPr>
          <w:rFonts w:ascii="Times New Roman" w:hAnsi="Times New Roman" w:cs="Times New Roman"/>
          <w:color w:val="000000" w:themeColor="text1"/>
          <w:sz w:val="24"/>
          <w:szCs w:val="24"/>
        </w:rPr>
        <w:t>odel pengukuran manajemen laba</w:t>
      </w:r>
      <w:r w:rsidRPr="00DC1934">
        <w:rPr>
          <w:rFonts w:ascii="Times New Roman" w:hAnsi="Times New Roman" w:cs="Times New Roman"/>
          <w:color w:val="000000" w:themeColor="text1"/>
          <w:sz w:val="24"/>
          <w:szCs w:val="24"/>
        </w:rPr>
        <w:t>:</w:t>
      </w:r>
    </w:p>
    <w:p w14:paraId="599E1F16" w14:textId="77777777" w:rsidR="00C003C3" w:rsidRPr="00DC1934" w:rsidRDefault="00C003C3" w:rsidP="004040D1">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p>
    <w:p w14:paraId="221B665C" w14:textId="77777777" w:rsidR="00042B38" w:rsidRPr="00DC1934" w:rsidRDefault="00EB27F5" w:rsidP="00AF7F9C">
      <w:pPr>
        <w:pStyle w:val="ListParagraph"/>
        <w:numPr>
          <w:ilvl w:val="0"/>
          <w:numId w:val="12"/>
        </w:numPr>
        <w:autoSpaceDE w:val="0"/>
        <w:autoSpaceDN w:val="0"/>
        <w:adjustRightInd w:val="0"/>
        <w:spacing w:after="0" w:line="480" w:lineRule="auto"/>
        <w:ind w:left="426" w:hanging="426"/>
        <w:rPr>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 xml:space="preserve">Model Healy </w:t>
      </w:r>
      <w:r w:rsidR="003E2792" w:rsidRPr="00DC1934">
        <w:rPr>
          <w:rFonts w:ascii="Times New Roman" w:hAnsi="Times New Roman" w:cs="Times New Roman"/>
          <w:bCs/>
          <w:color w:val="000000" w:themeColor="text1"/>
          <w:sz w:val="24"/>
          <w:szCs w:val="24"/>
        </w:rPr>
        <w:t>(198</w:t>
      </w:r>
      <w:r w:rsidRPr="00DC1934">
        <w:rPr>
          <w:rFonts w:ascii="Times New Roman" w:hAnsi="Times New Roman" w:cs="Times New Roman"/>
          <w:bCs/>
          <w:color w:val="000000" w:themeColor="text1"/>
          <w:sz w:val="24"/>
          <w:szCs w:val="24"/>
        </w:rPr>
        <w:t>5)</w:t>
      </w:r>
    </w:p>
    <w:p w14:paraId="1032A952" w14:textId="77777777" w:rsidR="0055303F" w:rsidRPr="00DC1934" w:rsidRDefault="00EB27F5" w:rsidP="007E2AAC">
      <w:pPr>
        <w:pStyle w:val="ListParagraph"/>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Model Healy merupakan m</w:t>
      </w:r>
      <w:r w:rsidR="0055303F" w:rsidRPr="00DC1934">
        <w:rPr>
          <w:rFonts w:ascii="Times New Roman" w:hAnsi="Times New Roman" w:cs="Times New Roman"/>
          <w:color w:val="000000" w:themeColor="text1"/>
          <w:sz w:val="24"/>
          <w:szCs w:val="24"/>
        </w:rPr>
        <w:t>odel pertama dalam mendeteksi manajemen laba yang ditemukan oleh Healy pada tahun 198</w:t>
      </w:r>
      <w:r w:rsidR="003E2792" w:rsidRPr="00DC1934">
        <w:rPr>
          <w:rFonts w:ascii="Times New Roman" w:hAnsi="Times New Roman" w:cs="Times New Roman"/>
          <w:color w:val="000000" w:themeColor="text1"/>
          <w:sz w:val="24"/>
          <w:szCs w:val="24"/>
        </w:rPr>
        <w:t>5</w:t>
      </w:r>
      <w:r w:rsidRPr="00DC1934">
        <w:rPr>
          <w:rFonts w:ascii="Times New Roman" w:hAnsi="Times New Roman" w:cs="Times New Roman"/>
          <w:color w:val="000000" w:themeColor="text1"/>
          <w:sz w:val="24"/>
          <w:szCs w:val="24"/>
        </w:rPr>
        <w:t xml:space="preserve">. </w:t>
      </w:r>
      <w:r w:rsidR="0055303F" w:rsidRPr="00DC1934">
        <w:rPr>
          <w:rFonts w:ascii="Times New Roman" w:hAnsi="Times New Roman" w:cs="Times New Roman"/>
          <w:color w:val="000000" w:themeColor="text1"/>
          <w:sz w:val="24"/>
          <w:szCs w:val="24"/>
        </w:rPr>
        <w:t>Pada dasarnya model ini mendeteksi manajemen laba dengan mengurangi laba akuntansi yang diperoleh perusahaan pada satu periode tertentu dengan arus kas operasi pada periode yang bersa</w:t>
      </w:r>
      <w:r w:rsidR="0091630B" w:rsidRPr="00DC1934">
        <w:rPr>
          <w:rFonts w:ascii="Times New Roman" w:hAnsi="Times New Roman" w:cs="Times New Roman"/>
          <w:color w:val="000000" w:themeColor="text1"/>
          <w:sz w:val="24"/>
          <w:szCs w:val="24"/>
        </w:rPr>
        <w:t xml:space="preserve">ngkutan atau nilai total akrual </w:t>
      </w:r>
      <w:r w:rsidR="0091630B" w:rsidRPr="00DC1934">
        <w:rPr>
          <w:rFonts w:ascii="Times New Roman" w:hAnsi="Times New Roman" w:cs="Times New Roman"/>
          <w:color w:val="000000" w:themeColor="text1"/>
          <w:sz w:val="24"/>
          <w:szCs w:val="24"/>
        </w:rPr>
        <w:fldChar w:fldCharType="begin" w:fldLock="1"/>
      </w:r>
      <w:r w:rsidR="0091630B" w:rsidRPr="00DC1934">
        <w:rPr>
          <w:rFonts w:ascii="Times New Roman" w:hAnsi="Times New Roman" w:cs="Times New Roman"/>
          <w:color w:val="000000" w:themeColor="text1"/>
          <w:sz w:val="24"/>
          <w:szCs w:val="24"/>
        </w:rPr>
        <w:instrText>ADDIN CSL_CITATION {"citationItems":[{"id":"ITEM-1","itemData":{"DOI":"https://doi.org/10.1016/0165-4101(85)90029-1","ISSN":"0165-4101","abstract":"Studies examining managerial accounting decisions postulate that executives rewarded by earnings-based bonuses select accounting procedures that increase their compensation. The empirical results of these studies are conflicting. This paper analyzes the format of typical bonus contracts, providing a more complete characterization of their accounting incentive effects than earlier studies. The test results suggest that (1) accrual policies of managers are related to income-reporting incentives of their bonus contracts, and (2) changes in accounting procedures by managers are associated with adoption or modification of their bonus plan.","author":[{"dropping-particle":"","family":"Healy","given":"Paul M","non-dropping-particle":"","parse-names":false,"suffix":""}],"container-title":"Journal of Accounting and Economics","id":"ITEM-1","issue":"1","issued":{"date-parts":[["1985"]]},"page":"85-107","title":"The effect of bonus schemes on accounting decisions","type":"article-journal","volume":"7"},"uris":["http://www.mendeley.com/documents/?uuid=e4c33a2a-9bfc-4ed0-8bcc-f4f785d1826f"]}],"mendeley":{"formattedCitation":"(Healy, 1985)","plainTextFormattedCitation":"(Healy, 1985)","previouslyFormattedCitation":"(Healy, 1985)"},"properties":{"noteIndex":0},"schema":"https://github.com/citation-style-language/schema/raw/master/csl-citation.json"}</w:instrText>
      </w:r>
      <w:r w:rsidR="0091630B" w:rsidRPr="00DC1934">
        <w:rPr>
          <w:rFonts w:ascii="Times New Roman" w:hAnsi="Times New Roman" w:cs="Times New Roman"/>
          <w:color w:val="000000" w:themeColor="text1"/>
          <w:sz w:val="24"/>
          <w:szCs w:val="24"/>
        </w:rPr>
        <w:fldChar w:fldCharType="separate"/>
      </w:r>
      <w:r w:rsidR="0091630B" w:rsidRPr="00DC1934">
        <w:rPr>
          <w:rFonts w:ascii="Times New Roman" w:hAnsi="Times New Roman" w:cs="Times New Roman"/>
          <w:noProof/>
          <w:color w:val="000000" w:themeColor="text1"/>
          <w:sz w:val="24"/>
          <w:szCs w:val="24"/>
        </w:rPr>
        <w:t>(Healy, 1985)</w:t>
      </w:r>
      <w:r w:rsidR="0091630B" w:rsidRPr="00DC1934">
        <w:rPr>
          <w:rFonts w:ascii="Times New Roman" w:hAnsi="Times New Roman" w:cs="Times New Roman"/>
          <w:color w:val="000000" w:themeColor="text1"/>
          <w:sz w:val="24"/>
          <w:szCs w:val="24"/>
        </w:rPr>
        <w:fldChar w:fldCharType="end"/>
      </w:r>
      <w:r w:rsidR="0055303F" w:rsidRPr="00DC1934">
        <w:rPr>
          <w:rFonts w:ascii="Times New Roman" w:hAnsi="Times New Roman" w:cs="Times New Roman"/>
          <w:color w:val="000000" w:themeColor="text1"/>
          <w:sz w:val="24"/>
          <w:szCs w:val="24"/>
        </w:rPr>
        <w:t>.</w:t>
      </w:r>
    </w:p>
    <w:p w14:paraId="029676B9" w14:textId="77777777" w:rsidR="00EB27F5" w:rsidRPr="00DC1934" w:rsidRDefault="00EB27F5" w:rsidP="007E4C7D">
      <w:pPr>
        <w:autoSpaceDE w:val="0"/>
        <w:autoSpaceDN w:val="0"/>
        <w:adjustRightInd w:val="0"/>
        <w:spacing w:after="0" w:line="480" w:lineRule="auto"/>
        <w:ind w:left="426"/>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TAC = NIit - CFOit</w:t>
      </w:r>
    </w:p>
    <w:p w14:paraId="61555911" w14:textId="77777777" w:rsidR="00EB27F5" w:rsidRPr="00DC1934" w:rsidRDefault="00EB27F5" w:rsidP="00AF7F9C">
      <w:p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Untuk menghitung </w:t>
      </w:r>
      <w:r w:rsidRPr="00DC1934">
        <w:rPr>
          <w:rFonts w:ascii="Times New Roman" w:hAnsi="Times New Roman" w:cs="Times New Roman"/>
          <w:i/>
          <w:iCs/>
          <w:color w:val="000000" w:themeColor="text1"/>
          <w:sz w:val="24"/>
          <w:szCs w:val="24"/>
        </w:rPr>
        <w:t xml:space="preserve">nondiscretionary accruals </w:t>
      </w:r>
      <w:r w:rsidRPr="00DC1934">
        <w:rPr>
          <w:rFonts w:ascii="Times New Roman" w:hAnsi="Times New Roman" w:cs="Times New Roman"/>
          <w:color w:val="000000" w:themeColor="text1"/>
          <w:sz w:val="24"/>
          <w:szCs w:val="24"/>
        </w:rPr>
        <w:t xml:space="preserve">model </w:t>
      </w:r>
      <w:r w:rsidR="003E2792" w:rsidRPr="00DC1934">
        <w:rPr>
          <w:rFonts w:ascii="Times New Roman" w:hAnsi="Times New Roman" w:cs="Times New Roman"/>
          <w:color w:val="000000" w:themeColor="text1"/>
          <w:sz w:val="24"/>
          <w:szCs w:val="24"/>
        </w:rPr>
        <w:t xml:space="preserve">ini membagi rata – </w:t>
      </w:r>
      <w:r w:rsidRPr="00DC1934">
        <w:rPr>
          <w:rFonts w:ascii="Times New Roman" w:hAnsi="Times New Roman" w:cs="Times New Roman"/>
          <w:color w:val="000000" w:themeColor="text1"/>
          <w:sz w:val="24"/>
          <w:szCs w:val="24"/>
        </w:rPr>
        <w:t>rata total akrual (TAC)</w:t>
      </w:r>
      <w:r w:rsidR="003E2792"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dengan total aktiva periode sebelmunya</w:t>
      </w:r>
      <w:r w:rsidR="003E2792" w:rsidRPr="00DC1934">
        <w:rPr>
          <w:rFonts w:ascii="Times New Roman" w:hAnsi="Times New Roman" w:cs="Times New Roman"/>
          <w:i/>
          <w:iCs/>
          <w:color w:val="000000" w:themeColor="text1"/>
          <w:sz w:val="24"/>
          <w:szCs w:val="24"/>
        </w:rPr>
        <w:t xml:space="preserve"> </w:t>
      </w:r>
      <w:r w:rsidR="003E2792" w:rsidRPr="00DC1934">
        <w:rPr>
          <w:rFonts w:ascii="Times New Roman" w:hAnsi="Times New Roman" w:cs="Times New Roman"/>
          <w:iCs/>
          <w:color w:val="000000" w:themeColor="text1"/>
          <w:sz w:val="24"/>
          <w:szCs w:val="24"/>
        </w:rPr>
        <w:t xml:space="preserve">untuk menghoting </w:t>
      </w:r>
      <w:r w:rsidR="003E2792" w:rsidRPr="00DC1934">
        <w:rPr>
          <w:rFonts w:ascii="Times New Roman" w:hAnsi="Times New Roman" w:cs="Times New Roman"/>
          <w:i/>
          <w:iCs/>
          <w:color w:val="000000" w:themeColor="text1"/>
          <w:sz w:val="24"/>
          <w:szCs w:val="24"/>
        </w:rPr>
        <w:t>nondiscretionary accruals</w:t>
      </w:r>
      <w:r w:rsidRPr="00DC1934">
        <w:rPr>
          <w:rFonts w:ascii="Times New Roman" w:hAnsi="Times New Roman" w:cs="Times New Roman"/>
          <w:color w:val="000000" w:themeColor="text1"/>
          <w:sz w:val="24"/>
          <w:szCs w:val="24"/>
        </w:rPr>
        <w:t xml:space="preserve">. Oleh sebab itu total akrual selama periode estimasi merupakan representasi ukuran </w:t>
      </w:r>
      <w:r w:rsidRPr="00DC1934">
        <w:rPr>
          <w:rFonts w:ascii="Times New Roman" w:hAnsi="Times New Roman" w:cs="Times New Roman"/>
          <w:i/>
          <w:iCs/>
          <w:color w:val="000000" w:themeColor="text1"/>
          <w:sz w:val="24"/>
          <w:szCs w:val="24"/>
        </w:rPr>
        <w:t>nondiscretionary accruals.</w:t>
      </w:r>
    </w:p>
    <w:p w14:paraId="2246D46C" w14:textId="77777777" w:rsidR="00EB27F5" w:rsidRPr="00DC1934" w:rsidRDefault="00EB27F5" w:rsidP="007E4C7D">
      <w:pPr>
        <w:autoSpaceDE w:val="0"/>
        <w:autoSpaceDN w:val="0"/>
        <w:adjustRightInd w:val="0"/>
        <w:spacing w:after="0" w:line="480" w:lineRule="auto"/>
        <w:ind w:left="426"/>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NDAt = ΣTA/Ait-1</w:t>
      </w:r>
    </w:p>
    <w:p w14:paraId="124FE54A" w14:textId="77777777" w:rsidR="00EB27F5" w:rsidRPr="00DC1934" w:rsidRDefault="00EB27F5" w:rsidP="00AF7F9C">
      <w:pPr>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Keterangan: </w:t>
      </w:r>
    </w:p>
    <w:p w14:paraId="1E1C0840" w14:textId="77777777" w:rsidR="00EB27F5" w:rsidRPr="00DC1934" w:rsidRDefault="003E2792" w:rsidP="009E7A69">
      <w:pPr>
        <w:tabs>
          <w:tab w:val="left" w:pos="1276"/>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NDAt</w:t>
      </w:r>
      <w:r w:rsidR="00EB27F5" w:rsidRPr="00DC1934">
        <w:rPr>
          <w:rFonts w:ascii="Times New Roman" w:hAnsi="Times New Roman" w:cs="Times New Roman"/>
          <w:color w:val="000000" w:themeColor="text1"/>
          <w:sz w:val="24"/>
          <w:szCs w:val="24"/>
        </w:rPr>
        <w:t xml:space="preserve"> </w:t>
      </w:r>
      <w:r w:rsidR="009E7A69" w:rsidRPr="00DC1934">
        <w:rPr>
          <w:rFonts w:ascii="Times New Roman" w:hAnsi="Times New Roman" w:cs="Times New Roman"/>
          <w:color w:val="000000" w:themeColor="text1"/>
          <w:sz w:val="24"/>
          <w:szCs w:val="24"/>
        </w:rPr>
        <w:tab/>
      </w:r>
      <w:r w:rsidR="00EB27F5" w:rsidRPr="00DC1934">
        <w:rPr>
          <w:rFonts w:ascii="Times New Roman" w:hAnsi="Times New Roman" w:cs="Times New Roman"/>
          <w:color w:val="000000" w:themeColor="text1"/>
          <w:sz w:val="24"/>
          <w:szCs w:val="24"/>
        </w:rPr>
        <w:t xml:space="preserve">: </w:t>
      </w:r>
      <w:r w:rsidR="00EB27F5" w:rsidRPr="00DC1934">
        <w:rPr>
          <w:rFonts w:ascii="Times New Roman" w:hAnsi="Times New Roman" w:cs="Times New Roman"/>
          <w:i/>
          <w:iCs/>
          <w:color w:val="000000" w:themeColor="text1"/>
          <w:sz w:val="24"/>
          <w:szCs w:val="24"/>
        </w:rPr>
        <w:t xml:space="preserve">Nondiscretionary accruals </w:t>
      </w:r>
      <w:r w:rsidRPr="00DC1934">
        <w:rPr>
          <w:rFonts w:ascii="Times New Roman" w:hAnsi="Times New Roman" w:cs="Times New Roman"/>
          <w:iCs/>
          <w:color w:val="000000" w:themeColor="text1"/>
          <w:sz w:val="24"/>
          <w:szCs w:val="24"/>
        </w:rPr>
        <w:t xml:space="preserve">pada </w:t>
      </w:r>
      <w:r w:rsidR="006E637A" w:rsidRPr="00DC1934">
        <w:rPr>
          <w:rFonts w:ascii="Times New Roman" w:hAnsi="Times New Roman" w:cs="Times New Roman"/>
          <w:iCs/>
          <w:color w:val="000000" w:themeColor="text1"/>
          <w:sz w:val="24"/>
          <w:szCs w:val="24"/>
        </w:rPr>
        <w:t>periode</w:t>
      </w:r>
      <w:r w:rsidRPr="00DC1934">
        <w:rPr>
          <w:rFonts w:ascii="Times New Roman" w:hAnsi="Times New Roman" w:cs="Times New Roman"/>
          <w:iCs/>
          <w:color w:val="000000" w:themeColor="text1"/>
          <w:sz w:val="24"/>
          <w:szCs w:val="24"/>
        </w:rPr>
        <w:t xml:space="preserve"> t</w:t>
      </w:r>
    </w:p>
    <w:p w14:paraId="347533DA" w14:textId="77777777" w:rsidR="00EB27F5" w:rsidRPr="00DC1934" w:rsidRDefault="00EB27F5" w:rsidP="009E7A69">
      <w:pPr>
        <w:tabs>
          <w:tab w:val="left" w:pos="1276"/>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TAC</w:t>
      </w:r>
      <w:r w:rsidR="009E7A69" w:rsidRPr="00DC1934">
        <w:rPr>
          <w:rFonts w:ascii="Times New Roman" w:hAnsi="Times New Roman" w:cs="Times New Roman"/>
          <w:color w:val="000000" w:themeColor="text1"/>
          <w:sz w:val="24"/>
          <w:szCs w:val="24"/>
        </w:rPr>
        <w:tab/>
      </w:r>
      <w:r w:rsidRPr="00DC1934">
        <w:rPr>
          <w:rFonts w:ascii="Times New Roman" w:hAnsi="Times New Roman" w:cs="Times New Roman"/>
          <w:color w:val="000000" w:themeColor="text1"/>
          <w:sz w:val="24"/>
          <w:szCs w:val="24"/>
        </w:rPr>
        <w:t xml:space="preserve"> : Total akrual yang diskala dengan total aktiva periode </w:t>
      </w:r>
      <w:r w:rsidR="003E2792" w:rsidRPr="00DC1934">
        <w:rPr>
          <w:rFonts w:ascii="Times New Roman" w:hAnsi="Times New Roman" w:cs="Times New Roman"/>
          <w:color w:val="000000" w:themeColor="text1"/>
          <w:sz w:val="24"/>
          <w:szCs w:val="24"/>
        </w:rPr>
        <w:t>sebelumnya</w:t>
      </w:r>
      <w:r w:rsidRPr="00DC1934">
        <w:rPr>
          <w:rFonts w:ascii="Times New Roman" w:hAnsi="Times New Roman" w:cs="Times New Roman"/>
          <w:color w:val="000000" w:themeColor="text1"/>
          <w:sz w:val="24"/>
          <w:szCs w:val="24"/>
        </w:rPr>
        <w:t xml:space="preserve"> </w:t>
      </w:r>
    </w:p>
    <w:p w14:paraId="0F52F94E" w14:textId="77777777" w:rsidR="00EB27F5" w:rsidRPr="00DC1934" w:rsidRDefault="00EB27F5" w:rsidP="009E7A69">
      <w:pPr>
        <w:tabs>
          <w:tab w:val="left" w:pos="1276"/>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Ait-1</w:t>
      </w:r>
      <w:r w:rsidR="009E7A69" w:rsidRPr="00DC1934">
        <w:rPr>
          <w:rFonts w:ascii="Times New Roman" w:hAnsi="Times New Roman" w:cs="Times New Roman"/>
          <w:color w:val="000000" w:themeColor="text1"/>
          <w:sz w:val="24"/>
          <w:szCs w:val="24"/>
        </w:rPr>
        <w:tab/>
      </w:r>
      <w:r w:rsidRPr="00DC1934">
        <w:rPr>
          <w:rFonts w:ascii="Times New Roman" w:hAnsi="Times New Roman" w:cs="Times New Roman"/>
          <w:color w:val="000000" w:themeColor="text1"/>
          <w:sz w:val="24"/>
          <w:szCs w:val="24"/>
        </w:rPr>
        <w:t xml:space="preserve"> : Total aktiva </w:t>
      </w:r>
      <w:r w:rsidR="003E2792" w:rsidRPr="00DC1934">
        <w:rPr>
          <w:rFonts w:ascii="Times New Roman" w:hAnsi="Times New Roman" w:cs="Times New Roman"/>
          <w:color w:val="000000" w:themeColor="text1"/>
          <w:sz w:val="24"/>
          <w:szCs w:val="24"/>
        </w:rPr>
        <w:t xml:space="preserve">perusahaan pada </w:t>
      </w:r>
      <w:r w:rsidRPr="00DC1934">
        <w:rPr>
          <w:rFonts w:ascii="Times New Roman" w:hAnsi="Times New Roman" w:cs="Times New Roman"/>
          <w:color w:val="000000" w:themeColor="text1"/>
          <w:sz w:val="24"/>
          <w:szCs w:val="24"/>
        </w:rPr>
        <w:t xml:space="preserve">periode sebelumnya </w:t>
      </w:r>
    </w:p>
    <w:p w14:paraId="7D32E745" w14:textId="77777777" w:rsidR="00EB27F5" w:rsidRPr="00DC1934" w:rsidRDefault="00EB27F5" w:rsidP="009E7A69">
      <w:pPr>
        <w:tabs>
          <w:tab w:val="left" w:pos="1276"/>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NIit</w:t>
      </w:r>
      <w:r w:rsidR="009E7A69" w:rsidRPr="00DC1934">
        <w:rPr>
          <w:rFonts w:ascii="Times New Roman" w:hAnsi="Times New Roman" w:cs="Times New Roman"/>
          <w:color w:val="000000" w:themeColor="text1"/>
          <w:sz w:val="24"/>
          <w:szCs w:val="24"/>
        </w:rPr>
        <w:tab/>
      </w:r>
      <w:r w:rsidRPr="00DC1934">
        <w:rPr>
          <w:rFonts w:ascii="Times New Roman" w:hAnsi="Times New Roman" w:cs="Times New Roman"/>
          <w:color w:val="000000" w:themeColor="text1"/>
          <w:sz w:val="24"/>
          <w:szCs w:val="24"/>
        </w:rPr>
        <w:t xml:space="preserve"> : </w:t>
      </w:r>
      <w:r w:rsidRPr="00DC1934">
        <w:rPr>
          <w:rFonts w:ascii="Times New Roman" w:hAnsi="Times New Roman" w:cs="Times New Roman"/>
          <w:i/>
          <w:iCs/>
          <w:color w:val="000000" w:themeColor="text1"/>
          <w:sz w:val="24"/>
          <w:szCs w:val="24"/>
        </w:rPr>
        <w:t xml:space="preserve">Net Income </w:t>
      </w:r>
      <w:r w:rsidRPr="00DC1934">
        <w:rPr>
          <w:rFonts w:ascii="Times New Roman" w:hAnsi="Times New Roman" w:cs="Times New Roman"/>
          <w:color w:val="000000" w:themeColor="text1"/>
          <w:sz w:val="24"/>
          <w:szCs w:val="24"/>
        </w:rPr>
        <w:t xml:space="preserve">perusahaan i pada periode t </w:t>
      </w:r>
    </w:p>
    <w:p w14:paraId="24DF3C47" w14:textId="77777777" w:rsidR="00EB27F5" w:rsidRPr="00DC1934" w:rsidRDefault="00EB27F5" w:rsidP="009E7A69">
      <w:pPr>
        <w:tabs>
          <w:tab w:val="left" w:pos="1276"/>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CFOit</w:t>
      </w:r>
      <w:r w:rsidR="009E7A69" w:rsidRPr="00DC1934">
        <w:rPr>
          <w:rFonts w:ascii="Times New Roman" w:hAnsi="Times New Roman" w:cs="Times New Roman"/>
          <w:color w:val="000000" w:themeColor="text1"/>
          <w:sz w:val="24"/>
          <w:szCs w:val="24"/>
        </w:rPr>
        <w:tab/>
      </w:r>
      <w:r w:rsidRPr="00DC1934">
        <w:rPr>
          <w:rFonts w:ascii="Times New Roman" w:hAnsi="Times New Roman" w:cs="Times New Roman"/>
          <w:color w:val="000000" w:themeColor="text1"/>
          <w:sz w:val="24"/>
          <w:szCs w:val="24"/>
        </w:rPr>
        <w:t xml:space="preserve"> : Aliran kas dari aktivitas operasi perusahaan i pada periode t</w:t>
      </w:r>
    </w:p>
    <w:p w14:paraId="23182D29" w14:textId="77777777" w:rsidR="007E4C7D" w:rsidRPr="00DC1934" w:rsidRDefault="007E4C7D" w:rsidP="009E7A69">
      <w:pPr>
        <w:tabs>
          <w:tab w:val="left" w:pos="1276"/>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p>
    <w:p w14:paraId="71894EAA" w14:textId="77777777" w:rsidR="00EB27F5" w:rsidRPr="00DC1934" w:rsidRDefault="00EB27F5" w:rsidP="00AF7F9C">
      <w:pPr>
        <w:pStyle w:val="ListParagraph"/>
        <w:numPr>
          <w:ilvl w:val="0"/>
          <w:numId w:val="12"/>
        </w:numPr>
        <w:autoSpaceDE w:val="0"/>
        <w:autoSpaceDN w:val="0"/>
        <w:adjustRightInd w:val="0"/>
        <w:spacing w:after="0" w:line="480" w:lineRule="auto"/>
        <w:ind w:left="426" w:hanging="426"/>
        <w:rPr>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 xml:space="preserve">Model Jones </w:t>
      </w:r>
      <w:r w:rsidR="000C300D" w:rsidRPr="00DC1934">
        <w:rPr>
          <w:rFonts w:ascii="Times New Roman" w:hAnsi="Times New Roman" w:cs="Times New Roman"/>
          <w:bCs/>
          <w:color w:val="000000" w:themeColor="text1"/>
          <w:sz w:val="24"/>
          <w:szCs w:val="24"/>
        </w:rPr>
        <w:t>(1991)</w:t>
      </w:r>
    </w:p>
    <w:p w14:paraId="3B9BC89E" w14:textId="77777777" w:rsidR="00EB27F5" w:rsidRPr="00DC1934" w:rsidRDefault="00B14573" w:rsidP="00AF7F9C">
      <w:p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fldChar w:fldCharType="begin" w:fldLock="1"/>
      </w:r>
      <w:r w:rsidR="001232AB" w:rsidRPr="00DC1934">
        <w:rPr>
          <w:rFonts w:ascii="Times New Roman" w:hAnsi="Times New Roman" w:cs="Times New Roman"/>
          <w:color w:val="000000" w:themeColor="text1"/>
          <w:sz w:val="24"/>
          <w:szCs w:val="24"/>
        </w:rPr>
        <w:instrText>ADDIN CSL_CITATION {"citationItems":[{"id":"ITEM-1","itemData":{"ISSN":"00218456, 1475679X","author":[{"dropping-particle":"","family":"Jones","given":"Jennifer J","non-dropping-particle":"","parse-names":false,"suffix":""}],"container-title":"Journal of Accounting Research","id":"ITEM-1","issue":"2","issued":{"date-parts":[["1991"]]},"page":"193-228","publisher":"[Accounting Research Center, Booth School of Business, University of Chicago, Wiley]","title":"Earnings Management During Import Relief Investigations","type":"article-journal","volume":"29"},"uris":["http://www.mendeley.com/documents/?uuid=96401270-5938-41f8-881b-dce1603bb6c5"]}],"mendeley":{"formattedCitation":"(Jones, 1991)","manualFormatting":"Jones (1991)","plainTextFormattedCitation":"(Jones, 1991)","previouslyFormattedCitation":"(Jones, 1991)"},"properties":{"noteIndex":0},"schema":"https://github.com/citation-style-language/schema/raw/master/csl-citation.json"}</w:instrText>
      </w:r>
      <w:r w:rsidRPr="00DC1934">
        <w:rPr>
          <w:rFonts w:ascii="Times New Roman" w:hAnsi="Times New Roman" w:cs="Times New Roman"/>
          <w:color w:val="000000" w:themeColor="text1"/>
          <w:sz w:val="24"/>
          <w:szCs w:val="24"/>
        </w:rPr>
        <w:fldChar w:fldCharType="separate"/>
      </w:r>
      <w:r w:rsidRPr="00DC1934">
        <w:rPr>
          <w:rFonts w:ascii="Times New Roman" w:hAnsi="Times New Roman" w:cs="Times New Roman"/>
          <w:noProof/>
          <w:color w:val="000000" w:themeColor="text1"/>
          <w:sz w:val="24"/>
          <w:szCs w:val="24"/>
        </w:rPr>
        <w:t>Jones (1991)</w:t>
      </w:r>
      <w:r w:rsidRPr="00DC1934">
        <w:rPr>
          <w:rFonts w:ascii="Times New Roman" w:hAnsi="Times New Roman" w:cs="Times New Roman"/>
          <w:color w:val="000000" w:themeColor="text1"/>
          <w:sz w:val="24"/>
          <w:szCs w:val="24"/>
        </w:rPr>
        <w:fldChar w:fldCharType="end"/>
      </w:r>
      <w:r w:rsidR="00EB27F5" w:rsidRPr="00DC1934">
        <w:rPr>
          <w:rFonts w:ascii="Times New Roman" w:hAnsi="Times New Roman" w:cs="Times New Roman"/>
          <w:color w:val="000000" w:themeColor="text1"/>
          <w:sz w:val="24"/>
          <w:szCs w:val="24"/>
        </w:rPr>
        <w:t xml:space="preserve"> </w:t>
      </w:r>
      <w:r w:rsidR="003841A7" w:rsidRPr="00DC1934">
        <w:rPr>
          <w:rFonts w:ascii="Times New Roman" w:hAnsi="Times New Roman" w:cs="Times New Roman"/>
          <w:color w:val="000000" w:themeColor="text1"/>
          <w:sz w:val="24"/>
          <w:szCs w:val="24"/>
        </w:rPr>
        <w:t>berpendapat bahwa</w:t>
      </w:r>
      <w:r w:rsidR="00EB27F5" w:rsidRPr="00DC1934">
        <w:rPr>
          <w:rFonts w:ascii="Times New Roman" w:hAnsi="Times New Roman" w:cs="Times New Roman"/>
          <w:color w:val="000000" w:themeColor="text1"/>
          <w:sz w:val="24"/>
          <w:szCs w:val="24"/>
        </w:rPr>
        <w:t xml:space="preserve"> </w:t>
      </w:r>
      <w:r w:rsidR="00EB27F5" w:rsidRPr="00DC1934">
        <w:rPr>
          <w:rFonts w:ascii="Times New Roman" w:hAnsi="Times New Roman" w:cs="Times New Roman"/>
          <w:i/>
          <w:iCs/>
          <w:color w:val="000000" w:themeColor="text1"/>
          <w:sz w:val="24"/>
          <w:szCs w:val="24"/>
        </w:rPr>
        <w:t xml:space="preserve">non discretionary accrual </w:t>
      </w:r>
      <w:r w:rsidR="003841A7" w:rsidRPr="00DC1934">
        <w:rPr>
          <w:rFonts w:ascii="Times New Roman" w:hAnsi="Times New Roman" w:cs="Times New Roman"/>
          <w:color w:val="000000" w:themeColor="text1"/>
          <w:sz w:val="24"/>
          <w:szCs w:val="24"/>
        </w:rPr>
        <w:t>tidaklah</w:t>
      </w:r>
      <w:r w:rsidR="00EB27F5" w:rsidRPr="00DC1934">
        <w:rPr>
          <w:rFonts w:ascii="Times New Roman" w:hAnsi="Times New Roman" w:cs="Times New Roman"/>
          <w:color w:val="000000" w:themeColor="text1"/>
          <w:sz w:val="24"/>
          <w:szCs w:val="24"/>
        </w:rPr>
        <w:t xml:space="preserve"> konstan. Model ini mencoba mengontrol pengaruh perubahan keadaan ekonomi perusahaan pada </w:t>
      </w:r>
      <w:r w:rsidR="00EB27F5" w:rsidRPr="00DC1934">
        <w:rPr>
          <w:rFonts w:ascii="Times New Roman" w:hAnsi="Times New Roman" w:cs="Times New Roman"/>
          <w:i/>
          <w:iCs/>
          <w:color w:val="000000" w:themeColor="text1"/>
          <w:sz w:val="24"/>
          <w:szCs w:val="24"/>
        </w:rPr>
        <w:t xml:space="preserve">non discretionary accrual </w:t>
      </w:r>
      <w:r w:rsidR="00EB27F5" w:rsidRPr="00DC1934">
        <w:rPr>
          <w:rFonts w:ascii="Times New Roman" w:hAnsi="Times New Roman" w:cs="Times New Roman"/>
          <w:color w:val="000000" w:themeColor="text1"/>
          <w:sz w:val="24"/>
          <w:szCs w:val="24"/>
        </w:rPr>
        <w:t xml:space="preserve">sebagai berikut: </w:t>
      </w:r>
    </w:p>
    <w:p w14:paraId="626C2EC9" w14:textId="77777777" w:rsidR="00B2220A" w:rsidRPr="00DC1934" w:rsidRDefault="00EB27F5" w:rsidP="007E4C7D">
      <w:pPr>
        <w:autoSpaceDE w:val="0"/>
        <w:autoSpaceDN w:val="0"/>
        <w:adjustRightInd w:val="0"/>
        <w:spacing w:after="0" w:line="480" w:lineRule="auto"/>
        <w:ind w:left="426"/>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NDA</w:t>
      </w:r>
      <w:r w:rsidR="00F1144E"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t = 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 xml:space="preserve"> (1/TA</w:t>
      </w:r>
      <w:r w:rsidR="007E7DA0"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t-1) + β</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 xml:space="preserve"> (ΔREV</w:t>
      </w:r>
      <w:r w:rsidR="007E7DA0"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t / TA</w:t>
      </w:r>
      <w:r w:rsidR="007E7DA0"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t-1)+ β</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rPr>
        <w:t xml:space="preserve"> (PPE</w:t>
      </w:r>
      <w:r w:rsidR="007E7DA0"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t / TA</w:t>
      </w:r>
      <w:r w:rsidR="007E7DA0"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t-1)</w:t>
      </w:r>
    </w:p>
    <w:p w14:paraId="6B4BC99B" w14:textId="77777777" w:rsidR="00EB27F5" w:rsidRPr="00DC1934" w:rsidRDefault="00EB27F5" w:rsidP="00AF7F9C">
      <w:pPr>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Keterangan : </w:t>
      </w:r>
    </w:p>
    <w:p w14:paraId="5582316C" w14:textId="77777777" w:rsidR="00EB27F5" w:rsidRPr="00DC1934" w:rsidRDefault="00F1144E" w:rsidP="00F1144E">
      <w:pPr>
        <w:tabs>
          <w:tab w:val="left" w:pos="1276"/>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ΔREV</w:t>
      </w:r>
      <w:r w:rsidR="007E7DA0"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t</w:t>
      </w:r>
      <w:r w:rsidRPr="00DC1934">
        <w:rPr>
          <w:rFonts w:ascii="Times New Roman" w:hAnsi="Times New Roman" w:cs="Times New Roman"/>
          <w:color w:val="000000" w:themeColor="text1"/>
          <w:sz w:val="24"/>
          <w:szCs w:val="24"/>
        </w:rPr>
        <w:tab/>
        <w:t xml:space="preserve"> :</w:t>
      </w:r>
      <w:r w:rsidR="00EB27F5" w:rsidRPr="00DC1934">
        <w:rPr>
          <w:rFonts w:ascii="Times New Roman" w:hAnsi="Times New Roman" w:cs="Times New Roman"/>
          <w:color w:val="000000" w:themeColor="text1"/>
          <w:sz w:val="24"/>
          <w:szCs w:val="24"/>
        </w:rPr>
        <w:t xml:space="preserve"> </w:t>
      </w:r>
      <w:r w:rsidR="00EB27F5" w:rsidRPr="00DC1934">
        <w:rPr>
          <w:rFonts w:ascii="Times New Roman" w:hAnsi="Times New Roman" w:cs="Times New Roman"/>
          <w:i/>
          <w:iCs/>
          <w:color w:val="000000" w:themeColor="text1"/>
          <w:sz w:val="24"/>
          <w:szCs w:val="24"/>
        </w:rPr>
        <w:t xml:space="preserve">Revenue </w:t>
      </w:r>
      <w:r w:rsidR="003841A7" w:rsidRPr="00DC1934">
        <w:rPr>
          <w:rFonts w:ascii="Times New Roman" w:hAnsi="Times New Roman" w:cs="Times New Roman"/>
          <w:color w:val="000000" w:themeColor="text1"/>
          <w:sz w:val="24"/>
          <w:szCs w:val="24"/>
        </w:rPr>
        <w:t>periode</w:t>
      </w:r>
      <w:r w:rsidR="00EB27F5" w:rsidRPr="00DC1934">
        <w:rPr>
          <w:rFonts w:ascii="Times New Roman" w:hAnsi="Times New Roman" w:cs="Times New Roman"/>
          <w:color w:val="000000" w:themeColor="text1"/>
          <w:sz w:val="24"/>
          <w:szCs w:val="24"/>
        </w:rPr>
        <w:t xml:space="preserve"> t dikurangi </w:t>
      </w:r>
      <w:r w:rsidR="00EB27F5" w:rsidRPr="00DC1934">
        <w:rPr>
          <w:rFonts w:ascii="Times New Roman" w:hAnsi="Times New Roman" w:cs="Times New Roman"/>
          <w:i/>
          <w:iCs/>
          <w:color w:val="000000" w:themeColor="text1"/>
          <w:sz w:val="24"/>
          <w:szCs w:val="24"/>
        </w:rPr>
        <w:t xml:space="preserve">revenue </w:t>
      </w:r>
      <w:r w:rsidR="00EB27F5" w:rsidRPr="00DC1934">
        <w:rPr>
          <w:rFonts w:ascii="Times New Roman" w:hAnsi="Times New Roman" w:cs="Times New Roman"/>
          <w:color w:val="000000" w:themeColor="text1"/>
          <w:sz w:val="24"/>
          <w:szCs w:val="24"/>
        </w:rPr>
        <w:t xml:space="preserve">periode </w:t>
      </w:r>
      <w:r w:rsidR="003841A7" w:rsidRPr="00DC1934">
        <w:rPr>
          <w:rFonts w:ascii="Times New Roman" w:hAnsi="Times New Roman" w:cs="Times New Roman"/>
          <w:color w:val="000000" w:themeColor="text1"/>
          <w:sz w:val="24"/>
          <w:szCs w:val="24"/>
        </w:rPr>
        <w:t>tahun sebelumnya</w:t>
      </w:r>
      <w:r w:rsidR="00EB27F5" w:rsidRPr="00DC1934">
        <w:rPr>
          <w:rFonts w:ascii="Times New Roman" w:hAnsi="Times New Roman" w:cs="Times New Roman"/>
          <w:color w:val="000000" w:themeColor="text1"/>
          <w:sz w:val="24"/>
          <w:szCs w:val="24"/>
        </w:rPr>
        <w:t xml:space="preserve">. </w:t>
      </w:r>
    </w:p>
    <w:p w14:paraId="7EAEEEA5" w14:textId="77777777" w:rsidR="00EB27F5" w:rsidRPr="00DC1934" w:rsidRDefault="00F1144E" w:rsidP="00F1144E">
      <w:pPr>
        <w:tabs>
          <w:tab w:val="left" w:pos="1276"/>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PPE</w:t>
      </w:r>
      <w:r w:rsidR="007E7DA0"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t</w:t>
      </w:r>
      <w:r w:rsidRPr="00DC1934">
        <w:rPr>
          <w:rFonts w:ascii="Times New Roman" w:hAnsi="Times New Roman" w:cs="Times New Roman"/>
          <w:color w:val="000000" w:themeColor="text1"/>
          <w:sz w:val="24"/>
          <w:szCs w:val="24"/>
        </w:rPr>
        <w:tab/>
        <w:t xml:space="preserve"> :</w:t>
      </w:r>
      <w:r w:rsidR="00EB27F5" w:rsidRPr="00DC1934">
        <w:rPr>
          <w:rFonts w:ascii="Times New Roman" w:hAnsi="Times New Roman" w:cs="Times New Roman"/>
          <w:color w:val="000000" w:themeColor="text1"/>
          <w:sz w:val="24"/>
          <w:szCs w:val="24"/>
        </w:rPr>
        <w:t xml:space="preserve"> </w:t>
      </w:r>
      <w:r w:rsidR="00637B65" w:rsidRPr="00DC1934">
        <w:rPr>
          <w:rFonts w:ascii="Times New Roman" w:hAnsi="Times New Roman" w:cs="Times New Roman"/>
          <w:i/>
          <w:iCs/>
          <w:color w:val="000000" w:themeColor="text1"/>
          <w:sz w:val="24"/>
          <w:szCs w:val="24"/>
        </w:rPr>
        <w:t>G</w:t>
      </w:r>
      <w:r w:rsidR="00EB27F5" w:rsidRPr="00DC1934">
        <w:rPr>
          <w:rFonts w:ascii="Times New Roman" w:hAnsi="Times New Roman" w:cs="Times New Roman"/>
          <w:i/>
          <w:iCs/>
          <w:color w:val="000000" w:themeColor="text1"/>
          <w:sz w:val="24"/>
          <w:szCs w:val="24"/>
        </w:rPr>
        <w:t xml:space="preserve">ross property plan and equipment </w:t>
      </w:r>
      <w:r w:rsidR="00EB27F5" w:rsidRPr="00DC1934">
        <w:rPr>
          <w:rFonts w:ascii="Times New Roman" w:hAnsi="Times New Roman" w:cs="Times New Roman"/>
          <w:color w:val="000000" w:themeColor="text1"/>
          <w:sz w:val="24"/>
          <w:szCs w:val="24"/>
        </w:rPr>
        <w:t xml:space="preserve">pada </w:t>
      </w:r>
      <w:r w:rsidR="003841A7" w:rsidRPr="00DC1934">
        <w:rPr>
          <w:rFonts w:ascii="Times New Roman" w:hAnsi="Times New Roman" w:cs="Times New Roman"/>
          <w:color w:val="000000" w:themeColor="text1"/>
          <w:sz w:val="24"/>
          <w:szCs w:val="24"/>
        </w:rPr>
        <w:t>periode terkait</w:t>
      </w:r>
      <w:r w:rsidR="00EB27F5" w:rsidRPr="00DC1934">
        <w:rPr>
          <w:rFonts w:ascii="Times New Roman" w:hAnsi="Times New Roman" w:cs="Times New Roman"/>
          <w:color w:val="000000" w:themeColor="text1"/>
          <w:sz w:val="24"/>
          <w:szCs w:val="24"/>
        </w:rPr>
        <w:t xml:space="preserve"> </w:t>
      </w:r>
    </w:p>
    <w:p w14:paraId="18063E28" w14:textId="77777777" w:rsidR="00EB27F5" w:rsidRPr="00DC1934" w:rsidRDefault="00EB27F5" w:rsidP="00F1144E">
      <w:pPr>
        <w:tabs>
          <w:tab w:val="left" w:pos="1276"/>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TA</w:t>
      </w:r>
      <w:r w:rsidR="00F1144E" w:rsidRPr="00DC1934">
        <w:rPr>
          <w:rFonts w:ascii="Times New Roman" w:hAnsi="Times New Roman" w:cs="Times New Roman"/>
          <w:color w:val="000000" w:themeColor="text1"/>
          <w:sz w:val="24"/>
          <w:szCs w:val="24"/>
        </w:rPr>
        <w:t>t-1</w:t>
      </w:r>
      <w:r w:rsidR="00F1144E" w:rsidRPr="00DC1934">
        <w:rPr>
          <w:rFonts w:ascii="Times New Roman" w:hAnsi="Times New Roman" w:cs="Times New Roman"/>
          <w:color w:val="000000" w:themeColor="text1"/>
          <w:sz w:val="24"/>
          <w:szCs w:val="24"/>
        </w:rPr>
        <w:tab/>
        <w:t xml:space="preserve"> :</w:t>
      </w:r>
      <w:r w:rsidRPr="00DC1934">
        <w:rPr>
          <w:rFonts w:ascii="Times New Roman" w:hAnsi="Times New Roman" w:cs="Times New Roman"/>
          <w:color w:val="000000" w:themeColor="text1"/>
          <w:sz w:val="24"/>
          <w:szCs w:val="24"/>
        </w:rPr>
        <w:t xml:space="preserve"> total aktiva </w:t>
      </w:r>
      <w:r w:rsidR="003841A7" w:rsidRPr="00DC1934">
        <w:rPr>
          <w:rFonts w:ascii="Times New Roman" w:hAnsi="Times New Roman" w:cs="Times New Roman"/>
          <w:color w:val="000000" w:themeColor="text1"/>
          <w:sz w:val="24"/>
          <w:szCs w:val="24"/>
        </w:rPr>
        <w:t>periode</w:t>
      </w:r>
      <w:r w:rsidRPr="00DC1934">
        <w:rPr>
          <w:rFonts w:ascii="Times New Roman" w:hAnsi="Times New Roman" w:cs="Times New Roman"/>
          <w:color w:val="000000" w:themeColor="text1"/>
          <w:sz w:val="24"/>
          <w:szCs w:val="24"/>
        </w:rPr>
        <w:t xml:space="preserve"> </w:t>
      </w:r>
      <w:r w:rsidR="003841A7" w:rsidRPr="00DC1934">
        <w:rPr>
          <w:rFonts w:ascii="Times New Roman" w:hAnsi="Times New Roman" w:cs="Times New Roman"/>
          <w:color w:val="000000" w:themeColor="text1"/>
          <w:sz w:val="24"/>
          <w:szCs w:val="24"/>
        </w:rPr>
        <w:t>tahun sebelumnya</w:t>
      </w:r>
      <w:r w:rsidRPr="00DC1934">
        <w:rPr>
          <w:rFonts w:ascii="Times New Roman" w:hAnsi="Times New Roman" w:cs="Times New Roman"/>
          <w:color w:val="000000" w:themeColor="text1"/>
          <w:sz w:val="24"/>
          <w:szCs w:val="24"/>
        </w:rPr>
        <w:t xml:space="preserve"> </w:t>
      </w:r>
    </w:p>
    <w:p w14:paraId="428B5514" w14:textId="77777777" w:rsidR="007E4C7D" w:rsidRPr="00DC1934" w:rsidRDefault="00EB27F5" w:rsidP="00F1144E">
      <w:pPr>
        <w:tabs>
          <w:tab w:val="left" w:pos="1276"/>
        </w:tabs>
        <w:autoSpaceDE w:val="0"/>
        <w:autoSpaceDN w:val="0"/>
        <w:adjustRightInd w:val="0"/>
        <w:spacing w:after="0" w:line="480" w:lineRule="auto"/>
        <w:ind w:left="426"/>
        <w:jc w:val="both"/>
        <w:rPr>
          <w:rFonts w:ascii="Times New Roman" w:hAnsi="Times New Roman" w:cs="Times New Roman"/>
          <w:i/>
          <w:iCs/>
          <w:color w:val="000000" w:themeColor="text1"/>
          <w:sz w:val="24"/>
          <w:szCs w:val="24"/>
        </w:rPr>
      </w:pPr>
      <w:r w:rsidRPr="00DC1934">
        <w:rPr>
          <w:rFonts w:ascii="Times New Roman" w:hAnsi="Times New Roman" w:cs="Times New Roman"/>
          <w:color w:val="000000" w:themeColor="text1"/>
          <w:sz w:val="24"/>
          <w:szCs w:val="24"/>
        </w:rPr>
        <w:t>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 β</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 β</w:t>
      </w:r>
      <w:r w:rsidRPr="00DC1934">
        <w:rPr>
          <w:rFonts w:ascii="Times New Roman" w:hAnsi="Times New Roman" w:cs="Times New Roman"/>
          <w:color w:val="000000" w:themeColor="text1"/>
          <w:sz w:val="24"/>
          <w:szCs w:val="24"/>
          <w:vertAlign w:val="subscript"/>
        </w:rPr>
        <w:t>3</w:t>
      </w:r>
      <w:r w:rsidR="00F1144E" w:rsidRPr="00DC1934">
        <w:rPr>
          <w:rFonts w:ascii="Times New Roman" w:hAnsi="Times New Roman" w:cs="Times New Roman"/>
          <w:color w:val="000000" w:themeColor="text1"/>
          <w:sz w:val="24"/>
          <w:szCs w:val="24"/>
          <w:vertAlign w:val="subscript"/>
        </w:rPr>
        <w:tab/>
      </w:r>
      <w:r w:rsidR="00F1144E"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i/>
          <w:iCs/>
          <w:color w:val="000000" w:themeColor="text1"/>
          <w:sz w:val="24"/>
          <w:szCs w:val="24"/>
        </w:rPr>
        <w:t>Firm-specific parameters</w:t>
      </w:r>
    </w:p>
    <w:p w14:paraId="764BC438" w14:textId="77777777" w:rsidR="00AC4DB2" w:rsidRPr="00DC1934" w:rsidRDefault="00AC4DB2" w:rsidP="00F1144E">
      <w:pPr>
        <w:tabs>
          <w:tab w:val="left" w:pos="1276"/>
        </w:tabs>
        <w:autoSpaceDE w:val="0"/>
        <w:autoSpaceDN w:val="0"/>
        <w:adjustRightInd w:val="0"/>
        <w:spacing w:after="0" w:line="480" w:lineRule="auto"/>
        <w:ind w:left="426"/>
        <w:jc w:val="both"/>
        <w:rPr>
          <w:rFonts w:ascii="Times New Roman" w:hAnsi="Times New Roman" w:cs="Times New Roman"/>
          <w:i/>
          <w:iCs/>
          <w:color w:val="000000" w:themeColor="text1"/>
          <w:sz w:val="24"/>
          <w:szCs w:val="24"/>
        </w:rPr>
      </w:pPr>
    </w:p>
    <w:p w14:paraId="53B37E05" w14:textId="77777777" w:rsidR="00AC4DB2" w:rsidRPr="00DC1934" w:rsidRDefault="00AC4DB2" w:rsidP="00F1144E">
      <w:pPr>
        <w:pStyle w:val="ListParagraph"/>
        <w:numPr>
          <w:ilvl w:val="0"/>
          <w:numId w:val="12"/>
        </w:numPr>
        <w:tabs>
          <w:tab w:val="left" w:pos="1276"/>
        </w:tabs>
        <w:autoSpaceDE w:val="0"/>
        <w:autoSpaceDN w:val="0"/>
        <w:adjustRightInd w:val="0"/>
        <w:spacing w:after="0" w:line="480" w:lineRule="auto"/>
        <w:ind w:left="426" w:hanging="426"/>
        <w:jc w:val="both"/>
        <w:rPr>
          <w:rFonts w:ascii="Times New Roman" w:hAnsi="Times New Roman" w:cs="Times New Roman"/>
          <w:i/>
          <w:iCs/>
          <w:color w:val="000000" w:themeColor="text1"/>
          <w:sz w:val="24"/>
          <w:szCs w:val="24"/>
        </w:rPr>
      </w:pPr>
      <w:r w:rsidRPr="00DC1934">
        <w:rPr>
          <w:rFonts w:ascii="Times New Roman" w:hAnsi="Times New Roman" w:cs="Times New Roman"/>
          <w:bCs/>
          <w:color w:val="000000" w:themeColor="text1"/>
          <w:sz w:val="24"/>
          <w:szCs w:val="24"/>
        </w:rPr>
        <w:t>Model Jones Modifikasi (1995)</w:t>
      </w:r>
    </w:p>
    <w:p w14:paraId="27F67264" w14:textId="77777777" w:rsidR="00AC4DB2" w:rsidRPr="00DC1934" w:rsidRDefault="007E2AAC" w:rsidP="00AC4DB2">
      <w:pPr>
        <w:autoSpaceDE w:val="0"/>
        <w:autoSpaceDN w:val="0"/>
        <w:adjustRightInd w:val="0"/>
        <w:spacing w:after="0" w:line="480" w:lineRule="auto"/>
        <w:ind w:left="426"/>
        <w:jc w:val="both"/>
        <w:rPr>
          <w:rFonts w:ascii="Times New Roman" w:hAnsi="Times New Roman" w:cs="Times New Roman"/>
          <w:bCs/>
          <w:color w:val="000000" w:themeColor="text1"/>
          <w:sz w:val="24"/>
          <w:szCs w:val="24"/>
        </w:rPr>
      </w:pPr>
      <w:r w:rsidRPr="00DC1934">
        <w:rPr>
          <w:rFonts w:ascii="Times New Roman" w:hAnsi="Times New Roman" w:cs="Times New Roman"/>
          <w:color w:val="000000" w:themeColor="text1"/>
          <w:sz w:val="24"/>
          <w:szCs w:val="24"/>
        </w:rPr>
        <w:t xml:space="preserve">Modifikasi terhadap model jones ini dilakukan oleh </w:t>
      </w:r>
      <w:r w:rsidRPr="00DC1934">
        <w:rPr>
          <w:rFonts w:ascii="Times New Roman" w:hAnsi="Times New Roman" w:cs="Times New Roman"/>
          <w:color w:val="000000" w:themeColor="text1"/>
          <w:sz w:val="24"/>
          <w:szCs w:val="24"/>
        </w:rPr>
        <w:fldChar w:fldCharType="begin" w:fldLock="1"/>
      </w:r>
      <w:r w:rsidR="00D5774D" w:rsidRPr="00DC1934">
        <w:rPr>
          <w:rFonts w:ascii="Times New Roman" w:hAnsi="Times New Roman" w:cs="Times New Roman"/>
          <w:color w:val="000000" w:themeColor="text1"/>
          <w:sz w:val="24"/>
          <w:szCs w:val="24"/>
        </w:rPr>
        <w:instrText>ADDIN CSL_CITATION {"citationItems":[{"id":"ITEM-1","itemData":{"abstract":"This paper evaluates alternative accrual-based models for detecting earnings management. The evaluation compares the specification and power of commonly used test statistics across the measures of discretionary accruals generated by the models and provides the following major insights. First, all of the models appear well specified when applied to a random sample of firm-years. Second, the models all generate tests of low power for earnings management of economically plausible magnitudes (e.g., one to five percent of total assets). Third, all models reject the null hypothesis of no earnings management at rates exceeding the specified test-levels when applied to samples of firms with extreme financial performance. This result highlights the importance of controlling for financial performance when investigating earnings management stimuli that are correlated with financial performance. Finally, a modified version of the model developed by Jones (1991) exhibits the most power in detecting earnings management.","author":[{"dropping-particle":"","family":"Dechow","given":"Patricia M","non-dropping-particle":"","parse-names":false,"suffix":""},{"dropping-particle":"","family":"Sloan","given":"Richard G","non-dropping-particle":"","parse-names":false,"suffix":""},{"dropping-particle":"","family":"Sweeney","given":"Amy P","non-dropping-particle":"","parse-names":false,"suffix":""},{"dropping-particle":"","family":"Sloan","given":"Richard G","non-dropping-particle":"","parse-names":false,"suffix":""},{"dropping-particle":"","family":"Sweeney","given":"Amy P","non-dropping-particle":"","parse-names":false,"suffix":""}],"id":"ITEM-1","issue":"2","issued":{"date-parts":[["1995"]]},"page":"193-225","title":"Detecting Earnings Management","type":"article-journal","volume":"70"},"uris":["http://www.mendeley.com/documents/?uuid=ede1895d-d7c9-467d-b011-c7f580d2bb5c"]}],"mendeley":{"formattedCitation":"(Dechow et al., 1995)","manualFormatting":"Dechow dkk., (1995)","plainTextFormattedCitation":"(Dechow et al., 1995)","previouslyFormattedCitation":"(Dechow et al., 1995)"},"properties":{"noteIndex":0},"schema":"https://github.com/citation-style-language/schema/raw/master/csl-citation.json"}</w:instrText>
      </w:r>
      <w:r w:rsidRPr="00DC1934">
        <w:rPr>
          <w:rFonts w:ascii="Times New Roman" w:hAnsi="Times New Roman" w:cs="Times New Roman"/>
          <w:color w:val="000000" w:themeColor="text1"/>
          <w:sz w:val="24"/>
          <w:szCs w:val="24"/>
        </w:rPr>
        <w:fldChar w:fldCharType="separate"/>
      </w:r>
      <w:r w:rsidRPr="00DC1934">
        <w:rPr>
          <w:rFonts w:ascii="Times New Roman" w:hAnsi="Times New Roman" w:cs="Times New Roman"/>
          <w:noProof/>
          <w:color w:val="000000" w:themeColor="text1"/>
          <w:sz w:val="24"/>
          <w:szCs w:val="24"/>
        </w:rPr>
        <w:t>Dechow dkk., (1995)</w:t>
      </w:r>
      <w:r w:rsidRPr="00DC1934">
        <w:rPr>
          <w:rFonts w:ascii="Times New Roman" w:hAnsi="Times New Roman" w:cs="Times New Roman"/>
          <w:color w:val="000000" w:themeColor="text1"/>
          <w:sz w:val="24"/>
          <w:szCs w:val="24"/>
        </w:rPr>
        <w:fldChar w:fldCharType="end"/>
      </w:r>
      <w:r w:rsidRPr="00DC1934">
        <w:rPr>
          <w:rFonts w:ascii="Times New Roman" w:hAnsi="Times New Roman" w:cs="Times New Roman"/>
          <w:b/>
          <w:color w:val="000000" w:themeColor="text1"/>
          <w:sz w:val="24"/>
          <w:szCs w:val="24"/>
        </w:rPr>
        <w:t>.</w:t>
      </w:r>
      <w:r w:rsidR="00AC4DB2" w:rsidRPr="00DC1934">
        <w:rPr>
          <w:rFonts w:ascii="Times New Roman" w:hAnsi="Times New Roman" w:cs="Times New Roman"/>
          <w:bCs/>
          <w:color w:val="000000" w:themeColor="text1"/>
          <w:sz w:val="24"/>
          <w:szCs w:val="24"/>
        </w:rPr>
        <w:t xml:space="preserve"> </w:t>
      </w:r>
      <w:r w:rsidR="00AC4DB2" w:rsidRPr="00DC1934">
        <w:rPr>
          <w:rFonts w:ascii="Times New Roman" w:hAnsi="Times New Roman" w:cs="Times New Roman"/>
          <w:color w:val="000000" w:themeColor="text1"/>
          <w:sz w:val="24"/>
          <w:szCs w:val="24"/>
        </w:rPr>
        <w:t xml:space="preserve">Modifikasi dari model Jones (1991) secara implisit mengasumsikan bahwa semua perubahan dalam penjualan kredit pada periode kejadian berasal dari </w:t>
      </w:r>
      <w:r w:rsidR="00AC4DB2" w:rsidRPr="00DC1934">
        <w:rPr>
          <w:rFonts w:ascii="Times New Roman" w:hAnsi="Times New Roman" w:cs="Times New Roman"/>
          <w:color w:val="000000" w:themeColor="text1"/>
          <w:sz w:val="24"/>
          <w:szCs w:val="24"/>
        </w:rPr>
        <w:lastRenderedPageBreak/>
        <w:t xml:space="preserve">manajemen laba </w:t>
      </w:r>
      <w:r w:rsidR="00AC4DB2" w:rsidRPr="00DC1934">
        <w:rPr>
          <w:rFonts w:ascii="Times New Roman" w:hAnsi="Times New Roman" w:cs="Times New Roman"/>
          <w:color w:val="000000" w:themeColor="text1"/>
          <w:sz w:val="24"/>
          <w:szCs w:val="24"/>
        </w:rPr>
        <w:fldChar w:fldCharType="begin" w:fldLock="1"/>
      </w:r>
      <w:r w:rsidR="00AC4DB2" w:rsidRPr="00DC1934">
        <w:rPr>
          <w:rFonts w:ascii="Times New Roman" w:hAnsi="Times New Roman" w:cs="Times New Roman"/>
          <w:color w:val="000000" w:themeColor="text1"/>
          <w:sz w:val="24"/>
          <w:szCs w:val="24"/>
        </w:rPr>
        <w:instrText>ADDIN CSL_CITATION {"citationItems":[{"id":"ITEM-1","itemData":{"abstract":"This paper evaluates alternative accrual-based models for detecting earnings management. The evaluation compares the specification and power of commonly used test statistics across the measures of discretionary accruals generated by the models and provides the following major insights. First, all of the models appear well specified when applied to a random sample of firm-years. Second, the models all generate tests of low power for earnings management of economically plausible magnitudes (e.g., one to five percent of total assets). Third, all models reject the null hypothesis of no earnings management at rates exceeding the specified test-levels when applied to samples of firms with extreme financial performance. This result highlights the importance of controlling for financial performance when investigating earnings management stimuli that are correlated with financial performance. Finally, a modified version of the model developed by Jones (1991) exhibits the most power in detecting earnings management.","author":[{"dropping-particle":"","family":"Dechow","given":"Patricia M","non-dropping-particle":"","parse-names":false,"suffix":""},{"dropping-particle":"","family":"Sloan","given":"Richard G","non-dropping-particle":"","parse-names":false,"suffix":""},{"dropping-particle":"","family":"Sweeney","given":"Amy P","non-dropping-particle":"","parse-names":false,"suffix":""},{"dropping-particle":"","family":"Sloan","given":"Richard G","non-dropping-particle":"","parse-names":false,"suffix":""},{"dropping-particle":"","family":"Sweeney","given":"Amy P","non-dropping-particle":"","parse-names":false,"suffix":""}],"id":"ITEM-1","issue":"2","issued":{"date-parts":[["1995"]]},"page":"193-225","title":"Detecting Earnings Management","type":"article-journal","volume":"70"},"uris":["http://www.mendeley.com/documents/?uuid=ede1895d-d7c9-467d-b011-c7f580d2bb5c"]}],"mendeley":{"formattedCitation":"(Dechow et al., 1995)","manualFormatting":"(Dechow dkk., 1995)","plainTextFormattedCitation":"(Dechow et al., 1995)","previouslyFormattedCitation":"(Dechow et al., 1995)"},"properties":{"noteIndex":0},"schema":"https://github.com/citation-style-language/schema/raw/master/csl-citation.json"}</w:instrText>
      </w:r>
      <w:r w:rsidR="00AC4DB2" w:rsidRPr="00DC1934">
        <w:rPr>
          <w:rFonts w:ascii="Times New Roman" w:hAnsi="Times New Roman" w:cs="Times New Roman"/>
          <w:color w:val="000000" w:themeColor="text1"/>
          <w:sz w:val="24"/>
          <w:szCs w:val="24"/>
        </w:rPr>
        <w:fldChar w:fldCharType="separate"/>
      </w:r>
      <w:r w:rsidR="00AC4DB2" w:rsidRPr="00DC1934">
        <w:rPr>
          <w:rFonts w:ascii="Times New Roman" w:hAnsi="Times New Roman" w:cs="Times New Roman"/>
          <w:noProof/>
          <w:color w:val="000000" w:themeColor="text1"/>
          <w:sz w:val="24"/>
          <w:szCs w:val="24"/>
        </w:rPr>
        <w:t>(Dechow dkk., 1995)</w:t>
      </w:r>
      <w:r w:rsidR="00AC4DB2" w:rsidRPr="00DC1934">
        <w:rPr>
          <w:rFonts w:ascii="Times New Roman" w:hAnsi="Times New Roman" w:cs="Times New Roman"/>
          <w:color w:val="000000" w:themeColor="text1"/>
          <w:sz w:val="24"/>
          <w:szCs w:val="24"/>
        </w:rPr>
        <w:fldChar w:fldCharType="end"/>
      </w:r>
      <w:r w:rsidR="00AC4DB2" w:rsidRPr="00DC1934">
        <w:rPr>
          <w:rFonts w:ascii="Times New Roman" w:hAnsi="Times New Roman" w:cs="Times New Roman"/>
          <w:color w:val="000000" w:themeColor="text1"/>
          <w:sz w:val="24"/>
          <w:szCs w:val="24"/>
        </w:rPr>
        <w:t xml:space="preserve">. Berikut ini merupakan langkah untuk menghitung </w:t>
      </w:r>
      <w:r w:rsidR="00AC4DB2" w:rsidRPr="00DC1934">
        <w:rPr>
          <w:rFonts w:ascii="Times New Roman" w:hAnsi="Times New Roman" w:cs="Times New Roman"/>
          <w:i/>
          <w:iCs/>
          <w:color w:val="000000" w:themeColor="text1"/>
          <w:sz w:val="24"/>
          <w:szCs w:val="24"/>
        </w:rPr>
        <w:t>discretionary accruals</w:t>
      </w:r>
      <w:r w:rsidR="00AC4DB2" w:rsidRPr="00DC1934">
        <w:rPr>
          <w:rFonts w:ascii="Times New Roman" w:hAnsi="Times New Roman" w:cs="Times New Roman"/>
          <w:color w:val="000000" w:themeColor="text1"/>
          <w:sz w:val="24"/>
          <w:szCs w:val="24"/>
        </w:rPr>
        <w:t>:</w:t>
      </w:r>
    </w:p>
    <w:p w14:paraId="348F215F" w14:textId="77777777" w:rsidR="00AC4DB2" w:rsidRPr="00DC1934" w:rsidRDefault="00AC4DB2" w:rsidP="00AC4DB2">
      <w:pPr>
        <w:tabs>
          <w:tab w:val="right" w:leader="dot" w:pos="7938"/>
          <w:tab w:val="right" w:leader="dot" w:pos="9072"/>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TACit= NIit – CFOit </w:t>
      </w:r>
      <w:r w:rsidRPr="00DC1934">
        <w:rPr>
          <w:rFonts w:ascii="Times New Roman" w:hAnsi="Times New Roman" w:cs="Times New Roman"/>
          <w:color w:val="000000" w:themeColor="text1"/>
          <w:sz w:val="24"/>
          <w:szCs w:val="24"/>
        </w:rPr>
        <w:tab/>
        <w:t>(1)</w:t>
      </w:r>
    </w:p>
    <w:p w14:paraId="72001871" w14:textId="77777777" w:rsidR="00AC4DB2" w:rsidRPr="00DC1934" w:rsidRDefault="00AC4DB2" w:rsidP="00AC4DB2">
      <w:pPr>
        <w:pStyle w:val="ListParagraph"/>
        <w:numPr>
          <w:ilvl w:val="0"/>
          <w:numId w:val="23"/>
        </w:numPr>
        <w:autoSpaceDE w:val="0"/>
        <w:autoSpaceDN w:val="0"/>
        <w:adjustRightInd w:val="0"/>
        <w:spacing w:after="0" w:line="480" w:lineRule="auto"/>
        <w:ind w:left="426" w:firstLine="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Untuk menghitung nilai </w:t>
      </w:r>
      <w:r w:rsidRPr="00DC1934">
        <w:rPr>
          <w:rFonts w:ascii="Times New Roman" w:hAnsi="Times New Roman" w:cs="Times New Roman"/>
          <w:i/>
          <w:iCs/>
          <w:color w:val="000000" w:themeColor="text1"/>
          <w:sz w:val="24"/>
          <w:szCs w:val="24"/>
        </w:rPr>
        <w:t xml:space="preserve">total accruals </w:t>
      </w:r>
      <w:r w:rsidRPr="00DC1934">
        <w:rPr>
          <w:rFonts w:ascii="Times New Roman" w:hAnsi="Times New Roman" w:cs="Times New Roman"/>
          <w:color w:val="000000" w:themeColor="text1"/>
          <w:sz w:val="24"/>
          <w:szCs w:val="24"/>
        </w:rPr>
        <w:t xml:space="preserve">(TAC) yaitu dengan menggunakan persamaan regresi linear sederhana atau </w:t>
      </w:r>
      <w:r w:rsidRPr="00DC1934">
        <w:rPr>
          <w:rFonts w:ascii="Times New Roman" w:hAnsi="Times New Roman" w:cs="Times New Roman"/>
          <w:i/>
          <w:iCs/>
          <w:color w:val="000000" w:themeColor="text1"/>
          <w:sz w:val="24"/>
          <w:szCs w:val="24"/>
        </w:rPr>
        <w:t xml:space="preserve">Ordinary Least Square </w:t>
      </w:r>
      <w:r w:rsidRPr="00DC1934">
        <w:rPr>
          <w:rFonts w:ascii="Times New Roman" w:hAnsi="Times New Roman" w:cs="Times New Roman"/>
          <w:color w:val="000000" w:themeColor="text1"/>
          <w:sz w:val="24"/>
          <w:szCs w:val="24"/>
        </w:rPr>
        <w:t xml:space="preserve">(OLS) sebagai berikut: </w:t>
      </w:r>
    </w:p>
    <w:p w14:paraId="08B6AC94" w14:textId="77777777" w:rsidR="00AC4DB2" w:rsidRPr="00DC1934" w:rsidRDefault="00AC4DB2" w:rsidP="00AC4DB2">
      <w:pPr>
        <w:tabs>
          <w:tab w:val="right" w:leader="dot" w:pos="7938"/>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TACit/Ait-1 = 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(1/Ait-1) + β</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(ΔREVit/Ait-1) + β</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rPr>
        <w:t>(PPEit/Ait-1) + e</w:t>
      </w:r>
      <w:r w:rsidRPr="00DC1934">
        <w:rPr>
          <w:rFonts w:ascii="Times New Roman" w:hAnsi="Times New Roman" w:cs="Times New Roman"/>
          <w:color w:val="000000" w:themeColor="text1"/>
          <w:sz w:val="24"/>
          <w:szCs w:val="24"/>
        </w:rPr>
        <w:tab/>
        <w:t>(2)</w:t>
      </w:r>
    </w:p>
    <w:p w14:paraId="63075140" w14:textId="77777777" w:rsidR="00AC4DB2" w:rsidRPr="00DC1934" w:rsidRDefault="00AC4DB2" w:rsidP="00AC4DB2">
      <w:pPr>
        <w:pStyle w:val="ListParagraph"/>
        <w:numPr>
          <w:ilvl w:val="0"/>
          <w:numId w:val="23"/>
        </w:numPr>
        <w:autoSpaceDE w:val="0"/>
        <w:autoSpaceDN w:val="0"/>
        <w:adjustRightInd w:val="0"/>
        <w:spacing w:after="0" w:line="480" w:lineRule="auto"/>
        <w:ind w:left="426" w:firstLine="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Koefisien regresi dari perhitungan di atas digunakan untuk menghitung nilai </w:t>
      </w:r>
      <w:r w:rsidRPr="00DC1934">
        <w:rPr>
          <w:rFonts w:ascii="Times New Roman" w:hAnsi="Times New Roman" w:cs="Times New Roman"/>
          <w:i/>
          <w:iCs/>
          <w:color w:val="000000" w:themeColor="text1"/>
          <w:sz w:val="24"/>
          <w:szCs w:val="24"/>
        </w:rPr>
        <w:t xml:space="preserve">non discretionary accruals </w:t>
      </w:r>
      <w:r w:rsidRPr="00DC1934">
        <w:rPr>
          <w:rFonts w:ascii="Times New Roman" w:hAnsi="Times New Roman" w:cs="Times New Roman"/>
          <w:color w:val="000000" w:themeColor="text1"/>
          <w:sz w:val="24"/>
          <w:szCs w:val="24"/>
        </w:rPr>
        <w:t xml:space="preserve">(NDA) dengan rumus: </w:t>
      </w:r>
    </w:p>
    <w:p w14:paraId="2AC4F9E4" w14:textId="77777777" w:rsidR="00AC4DB2" w:rsidRPr="00DC1934" w:rsidRDefault="00AC4DB2" w:rsidP="00AC4DB2">
      <w:pPr>
        <w:tabs>
          <w:tab w:val="right" w:leader="dot" w:pos="7938"/>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NDAit = 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(1/Ait-1) + β</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((ΔREVit - ΔRECit)/Ait-1) + β</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rPr>
        <w:t>(PPEit/Ait-1)</w:t>
      </w:r>
      <w:r w:rsidRPr="00DC1934">
        <w:rPr>
          <w:rFonts w:ascii="Times New Roman" w:hAnsi="Times New Roman" w:cs="Times New Roman"/>
          <w:color w:val="000000" w:themeColor="text1"/>
          <w:sz w:val="24"/>
          <w:szCs w:val="24"/>
        </w:rPr>
        <w:tab/>
        <w:t>(3)</w:t>
      </w:r>
    </w:p>
    <w:p w14:paraId="61B35A0C" w14:textId="77777777" w:rsidR="00AC4DB2" w:rsidRPr="00DC1934" w:rsidRDefault="00AC4DB2" w:rsidP="00AC4DB2">
      <w:pPr>
        <w:pStyle w:val="ListParagraph"/>
        <w:numPr>
          <w:ilvl w:val="0"/>
          <w:numId w:val="23"/>
        </w:numPr>
        <w:autoSpaceDE w:val="0"/>
        <w:autoSpaceDN w:val="0"/>
        <w:adjustRightInd w:val="0"/>
        <w:spacing w:after="0" w:line="480" w:lineRule="auto"/>
        <w:ind w:left="426" w:firstLine="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Hasil dari nilai dari </w:t>
      </w:r>
      <w:r w:rsidRPr="00DC1934">
        <w:rPr>
          <w:rFonts w:ascii="Times New Roman" w:hAnsi="Times New Roman" w:cs="Times New Roman"/>
          <w:i/>
          <w:iCs/>
          <w:color w:val="000000" w:themeColor="text1"/>
          <w:sz w:val="24"/>
          <w:szCs w:val="24"/>
        </w:rPr>
        <w:t xml:space="preserve">non discretionary accruals </w:t>
      </w:r>
      <w:r w:rsidRPr="00DC1934">
        <w:rPr>
          <w:rFonts w:ascii="Times New Roman" w:hAnsi="Times New Roman" w:cs="Times New Roman"/>
          <w:color w:val="000000" w:themeColor="text1"/>
          <w:sz w:val="24"/>
          <w:szCs w:val="24"/>
        </w:rPr>
        <w:t xml:space="preserve">(NDA) digunakan untuk menghitung </w:t>
      </w:r>
      <w:r w:rsidRPr="00DC1934">
        <w:rPr>
          <w:rFonts w:ascii="Times New Roman" w:hAnsi="Times New Roman" w:cs="Times New Roman"/>
          <w:i/>
          <w:iCs/>
          <w:color w:val="000000" w:themeColor="text1"/>
          <w:sz w:val="24"/>
          <w:szCs w:val="24"/>
        </w:rPr>
        <w:t xml:space="preserve">discretionary accruals </w:t>
      </w:r>
      <w:r w:rsidRPr="00DC1934">
        <w:rPr>
          <w:rFonts w:ascii="Times New Roman" w:hAnsi="Times New Roman" w:cs="Times New Roman"/>
          <w:color w:val="000000" w:themeColor="text1"/>
          <w:sz w:val="24"/>
          <w:szCs w:val="24"/>
        </w:rPr>
        <w:t xml:space="preserve">(DA) dengan rumus: </w:t>
      </w:r>
    </w:p>
    <w:p w14:paraId="38925D5F" w14:textId="77777777" w:rsidR="00AC4DB2" w:rsidRPr="00DC1934" w:rsidRDefault="00AC4DB2" w:rsidP="00AC4DB2">
      <w:pPr>
        <w:tabs>
          <w:tab w:val="right" w:leader="dot" w:pos="7938"/>
        </w:tabs>
        <w:autoSpaceDE w:val="0"/>
        <w:autoSpaceDN w:val="0"/>
        <w:adjustRightInd w:val="0"/>
        <w:spacing w:after="0" w:line="480" w:lineRule="auto"/>
        <w:ind w:left="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DAit = (TACit/Ait-1) – NDAit</w:t>
      </w:r>
      <w:r w:rsidRPr="00DC1934">
        <w:rPr>
          <w:rFonts w:ascii="Times New Roman" w:hAnsi="Times New Roman" w:cs="Times New Roman"/>
          <w:color w:val="000000" w:themeColor="text1"/>
          <w:sz w:val="24"/>
          <w:szCs w:val="24"/>
        </w:rPr>
        <w:tab/>
        <w:t>(4)</w:t>
      </w:r>
    </w:p>
    <w:p w14:paraId="6214C546" w14:textId="77777777" w:rsidR="00AC4DB2" w:rsidRPr="00DC1934" w:rsidRDefault="00AC4DB2" w:rsidP="00AC4DB2">
      <w:p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Keterangan : </w:t>
      </w:r>
    </w:p>
    <w:p w14:paraId="51E0FE5F"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DAit </w:t>
      </w:r>
      <w:r w:rsidRPr="00DC1934">
        <w:rPr>
          <w:rFonts w:ascii="Times New Roman" w:hAnsi="Times New Roman" w:cs="Times New Roman"/>
          <w:color w:val="000000" w:themeColor="text1"/>
          <w:sz w:val="24"/>
          <w:szCs w:val="24"/>
        </w:rPr>
        <w:tab/>
        <w:t xml:space="preserve">: </w:t>
      </w:r>
      <w:r w:rsidRPr="00DC1934">
        <w:rPr>
          <w:rFonts w:ascii="Times New Roman" w:hAnsi="Times New Roman" w:cs="Times New Roman"/>
          <w:i/>
          <w:iCs/>
          <w:color w:val="000000" w:themeColor="text1"/>
          <w:sz w:val="24"/>
          <w:szCs w:val="24"/>
        </w:rPr>
        <w:t xml:space="preserve">Discretionary accrual </w:t>
      </w:r>
      <w:r w:rsidRPr="00DC1934">
        <w:rPr>
          <w:rFonts w:ascii="Times New Roman" w:hAnsi="Times New Roman" w:cs="Times New Roman"/>
          <w:color w:val="000000" w:themeColor="text1"/>
          <w:sz w:val="24"/>
          <w:szCs w:val="24"/>
        </w:rPr>
        <w:t xml:space="preserve">pada periode t </w:t>
      </w:r>
    </w:p>
    <w:p w14:paraId="3F8B6A96"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NDAit </w:t>
      </w:r>
      <w:r w:rsidRPr="00DC1934">
        <w:rPr>
          <w:rFonts w:ascii="Times New Roman" w:hAnsi="Times New Roman" w:cs="Times New Roman"/>
          <w:color w:val="000000" w:themeColor="text1"/>
          <w:sz w:val="24"/>
          <w:szCs w:val="24"/>
        </w:rPr>
        <w:tab/>
        <w:t xml:space="preserve">: </w:t>
      </w:r>
      <w:r w:rsidRPr="00DC1934">
        <w:rPr>
          <w:rFonts w:ascii="Times New Roman" w:hAnsi="Times New Roman" w:cs="Times New Roman"/>
          <w:i/>
          <w:iCs/>
          <w:color w:val="000000" w:themeColor="text1"/>
          <w:sz w:val="24"/>
          <w:szCs w:val="24"/>
        </w:rPr>
        <w:t xml:space="preserve">Nondiscretionary accrual </w:t>
      </w:r>
      <w:r w:rsidRPr="00DC1934">
        <w:rPr>
          <w:rFonts w:ascii="Times New Roman" w:hAnsi="Times New Roman" w:cs="Times New Roman"/>
          <w:color w:val="000000" w:themeColor="text1"/>
          <w:sz w:val="24"/>
          <w:szCs w:val="24"/>
        </w:rPr>
        <w:t xml:space="preserve">pada periode t </w:t>
      </w:r>
    </w:p>
    <w:p w14:paraId="6284E1CB"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TACit </w:t>
      </w:r>
      <w:r w:rsidRPr="00DC1934">
        <w:rPr>
          <w:rFonts w:ascii="Times New Roman" w:hAnsi="Times New Roman" w:cs="Times New Roman"/>
          <w:color w:val="000000" w:themeColor="text1"/>
          <w:sz w:val="24"/>
          <w:szCs w:val="24"/>
        </w:rPr>
        <w:tab/>
        <w:t xml:space="preserve">: Total akrual pada periode t </w:t>
      </w:r>
    </w:p>
    <w:p w14:paraId="1ED718C4"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NIit </w:t>
      </w:r>
      <w:r w:rsidRPr="00DC1934">
        <w:rPr>
          <w:rFonts w:ascii="Times New Roman" w:hAnsi="Times New Roman" w:cs="Times New Roman"/>
          <w:color w:val="000000" w:themeColor="text1"/>
          <w:sz w:val="24"/>
          <w:szCs w:val="24"/>
        </w:rPr>
        <w:tab/>
        <w:t xml:space="preserve">: Laba bersih pada periode t </w:t>
      </w:r>
    </w:p>
    <w:p w14:paraId="3CDDDFE2"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CFOit </w:t>
      </w:r>
      <w:r w:rsidRPr="00DC1934">
        <w:rPr>
          <w:rFonts w:ascii="Times New Roman" w:hAnsi="Times New Roman" w:cs="Times New Roman"/>
          <w:color w:val="000000" w:themeColor="text1"/>
          <w:sz w:val="24"/>
          <w:szCs w:val="24"/>
        </w:rPr>
        <w:tab/>
        <w:t xml:space="preserve">: Aliran kas dari aktivitas operasi perusahaan </w:t>
      </w:r>
    </w:p>
    <w:p w14:paraId="26E2C249"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Ait-1 </w:t>
      </w:r>
      <w:r w:rsidRPr="00DC1934">
        <w:rPr>
          <w:rFonts w:ascii="Times New Roman" w:hAnsi="Times New Roman" w:cs="Times New Roman"/>
          <w:color w:val="000000" w:themeColor="text1"/>
          <w:sz w:val="24"/>
          <w:szCs w:val="24"/>
        </w:rPr>
        <w:tab/>
        <w:t xml:space="preserve">: Total asset pada periode t-1 </w:t>
      </w:r>
    </w:p>
    <w:p w14:paraId="6444348C"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 β</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 β</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vertAlign w:val="subscript"/>
        </w:rPr>
        <w:tab/>
      </w:r>
      <w:r w:rsidRPr="00DC1934">
        <w:rPr>
          <w:rFonts w:ascii="Times New Roman" w:hAnsi="Times New Roman" w:cs="Times New Roman"/>
          <w:color w:val="000000" w:themeColor="text1"/>
          <w:sz w:val="24"/>
          <w:szCs w:val="24"/>
        </w:rPr>
        <w:t xml:space="preserve">: Koefisien regresi </w:t>
      </w:r>
    </w:p>
    <w:p w14:paraId="27A0CA62"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ΔREVit </w:t>
      </w:r>
      <w:r w:rsidRPr="00DC1934">
        <w:rPr>
          <w:rFonts w:ascii="Times New Roman" w:hAnsi="Times New Roman" w:cs="Times New Roman"/>
          <w:color w:val="000000" w:themeColor="text1"/>
          <w:sz w:val="24"/>
          <w:szCs w:val="24"/>
        </w:rPr>
        <w:tab/>
        <w:t xml:space="preserve">: Perubahan pendapatan pada periode t </w:t>
      </w:r>
    </w:p>
    <w:p w14:paraId="5E80DE2D"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ΔRECit </w:t>
      </w:r>
      <w:r w:rsidRPr="00DC1934">
        <w:rPr>
          <w:rFonts w:ascii="Times New Roman" w:hAnsi="Times New Roman" w:cs="Times New Roman"/>
          <w:color w:val="000000" w:themeColor="text1"/>
          <w:sz w:val="24"/>
          <w:szCs w:val="24"/>
        </w:rPr>
        <w:tab/>
        <w:t xml:space="preserve">: Perubahan piutang pada periode t </w:t>
      </w:r>
    </w:p>
    <w:p w14:paraId="10D8569E"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 xml:space="preserve">PPEit </w:t>
      </w:r>
      <w:r w:rsidRPr="00DC1934">
        <w:rPr>
          <w:rFonts w:ascii="Times New Roman" w:hAnsi="Times New Roman" w:cs="Times New Roman"/>
          <w:color w:val="000000" w:themeColor="text1"/>
          <w:sz w:val="24"/>
          <w:szCs w:val="24"/>
        </w:rPr>
        <w:tab/>
        <w:t xml:space="preserve">: Aktiva tetap pada periode t </w:t>
      </w:r>
    </w:p>
    <w:p w14:paraId="567F9EF3" w14:textId="77777777" w:rsidR="00AC4DB2" w:rsidRPr="00DC1934" w:rsidRDefault="00AC4DB2" w:rsidP="00AC4DB2">
      <w:pPr>
        <w:tabs>
          <w:tab w:val="left" w:pos="1701"/>
        </w:tabs>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e </w:t>
      </w:r>
      <w:r w:rsidRPr="00DC1934">
        <w:rPr>
          <w:rFonts w:ascii="Times New Roman" w:hAnsi="Times New Roman" w:cs="Times New Roman"/>
          <w:color w:val="000000" w:themeColor="text1"/>
          <w:sz w:val="24"/>
          <w:szCs w:val="24"/>
        </w:rPr>
        <w:tab/>
        <w:t xml:space="preserve">: </w:t>
      </w:r>
      <w:r w:rsidRPr="00DC1934">
        <w:rPr>
          <w:rFonts w:ascii="Times New Roman" w:hAnsi="Times New Roman" w:cs="Times New Roman"/>
          <w:i/>
          <w:color w:val="000000" w:themeColor="text1"/>
          <w:sz w:val="24"/>
          <w:szCs w:val="24"/>
        </w:rPr>
        <w:t>error term</w:t>
      </w:r>
    </w:p>
    <w:p w14:paraId="7901A8EA" w14:textId="77777777" w:rsidR="00AC4DB2" w:rsidRPr="00DC1934" w:rsidRDefault="00AC4DB2" w:rsidP="00AC4DB2">
      <w:p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Hasil perhitungan DA yang bernilai negatif menunjukkan perusahaan melakukan </w:t>
      </w:r>
      <w:r w:rsidRPr="00DC1934">
        <w:rPr>
          <w:rFonts w:ascii="Times New Roman" w:hAnsi="Times New Roman" w:cs="Times New Roman"/>
          <w:i/>
          <w:iCs/>
          <w:color w:val="000000" w:themeColor="text1"/>
          <w:sz w:val="24"/>
          <w:szCs w:val="24"/>
        </w:rPr>
        <w:t>income decreasing</w:t>
      </w:r>
      <w:r w:rsidR="00C56D7A" w:rsidRPr="00DC1934">
        <w:rPr>
          <w:rFonts w:ascii="Times New Roman" w:hAnsi="Times New Roman" w:cs="Times New Roman"/>
          <w:color w:val="000000" w:themeColor="text1"/>
          <w:sz w:val="24"/>
          <w:szCs w:val="24"/>
        </w:rPr>
        <w:t xml:space="preserve">, sedangkan perhitungan DA yang </w:t>
      </w:r>
      <w:r w:rsidRPr="00DC1934">
        <w:rPr>
          <w:rFonts w:ascii="Times New Roman" w:hAnsi="Times New Roman" w:cs="Times New Roman"/>
          <w:color w:val="000000" w:themeColor="text1"/>
          <w:sz w:val="24"/>
          <w:szCs w:val="24"/>
        </w:rPr>
        <w:t>bernilai</w:t>
      </w:r>
      <w:r w:rsidR="00207F00" w:rsidRPr="00DC1934">
        <w:rPr>
          <w:rFonts w:ascii="Times New Roman" w:hAnsi="Times New Roman" w:cs="Times New Roman"/>
          <w:color w:val="000000" w:themeColor="text1"/>
          <w:sz w:val="24"/>
          <w:szCs w:val="24"/>
        </w:rPr>
        <w:t xml:space="preserve"> positif </w:t>
      </w:r>
      <w:r w:rsidRPr="00DC1934">
        <w:rPr>
          <w:rFonts w:ascii="Times New Roman" w:hAnsi="Times New Roman" w:cs="Times New Roman"/>
          <w:color w:val="000000" w:themeColor="text1"/>
          <w:sz w:val="24"/>
          <w:szCs w:val="24"/>
        </w:rPr>
        <w:t xml:space="preserve">menunjukkan perusahaan melakukan </w:t>
      </w:r>
      <w:r w:rsidRPr="00DC1934">
        <w:rPr>
          <w:rFonts w:ascii="Times New Roman" w:hAnsi="Times New Roman" w:cs="Times New Roman"/>
          <w:i/>
          <w:iCs/>
          <w:color w:val="000000" w:themeColor="text1"/>
          <w:sz w:val="24"/>
          <w:szCs w:val="24"/>
        </w:rPr>
        <w:t>income increasing</w:t>
      </w:r>
      <w:r w:rsidRPr="00DC1934">
        <w:rPr>
          <w:rFonts w:ascii="Times New Roman" w:hAnsi="Times New Roman" w:cs="Times New Roman"/>
          <w:color w:val="000000" w:themeColor="text1"/>
          <w:sz w:val="24"/>
          <w:szCs w:val="24"/>
        </w:rPr>
        <w:t xml:space="preserve">. </w:t>
      </w:r>
    </w:p>
    <w:p w14:paraId="4FBA14A4" w14:textId="77777777" w:rsidR="001C4A23" w:rsidRPr="00DC1934" w:rsidRDefault="001C4A23" w:rsidP="001C4A23">
      <w:pPr>
        <w:autoSpaceDE w:val="0"/>
        <w:autoSpaceDN w:val="0"/>
        <w:adjustRightInd w:val="0"/>
        <w:spacing w:after="0" w:line="480" w:lineRule="auto"/>
        <w:ind w:left="426"/>
        <w:jc w:val="both"/>
        <w:rPr>
          <w:rFonts w:ascii="Times New Roman" w:hAnsi="Times New Roman" w:cs="Times New Roman"/>
          <w:color w:val="000000" w:themeColor="text1"/>
          <w:sz w:val="24"/>
          <w:szCs w:val="24"/>
        </w:rPr>
      </w:pPr>
    </w:p>
    <w:p w14:paraId="30B6A654" w14:textId="77777777" w:rsidR="00784295" w:rsidRPr="00DC1934" w:rsidRDefault="00784295" w:rsidP="00C003C3">
      <w:pPr>
        <w:pStyle w:val="Heading3"/>
        <w:rPr>
          <w:i/>
        </w:rPr>
      </w:pPr>
      <w:bookmarkStart w:id="23" w:name="_Toc114065956"/>
      <w:r w:rsidRPr="00DC1934">
        <w:rPr>
          <w:i/>
        </w:rPr>
        <w:t>Good Corporate Governance</w:t>
      </w:r>
      <w:bookmarkEnd w:id="23"/>
    </w:p>
    <w:p w14:paraId="6A17BAAE" w14:textId="77777777" w:rsidR="0016441D" w:rsidRPr="00DC1934" w:rsidRDefault="002E2BB7" w:rsidP="00C16975">
      <w:pPr>
        <w:pStyle w:val="Default"/>
        <w:spacing w:line="480" w:lineRule="auto"/>
        <w:ind w:firstLine="851"/>
        <w:jc w:val="both"/>
        <w:rPr>
          <w:color w:val="000000" w:themeColor="text1"/>
        </w:rPr>
      </w:pPr>
      <w:r w:rsidRPr="00DC1934">
        <w:rPr>
          <w:b/>
          <w:color w:val="000000" w:themeColor="text1"/>
        </w:rPr>
        <w:fldChar w:fldCharType="begin" w:fldLock="1"/>
      </w:r>
      <w:r w:rsidR="00411A55" w:rsidRPr="00DC1934">
        <w:rPr>
          <w:b/>
          <w:color w:val="000000" w:themeColor="text1"/>
        </w:rPr>
        <w:instrText>ADDIN CSL_CITATION {"citationItems":[{"id":"ITEM-1","itemData":{"DOI":"http://repository.unika.ac.id/id/eprint/22284","ISBN":"9789790255593","author":[{"dropping-particle":"","family":"Sulistyanto","given":"Sri","non-dropping-particle":"","parse-names":false,"suffix":""}],"id":"ITEM-1","issued":{"date-parts":[["2008"]]},"publisher":"PT. Grasindo Jakarta","publisher-place":"Jakarta","title":"MANAJEMEN LABA: TEORI DAN MODEL EMPIRIS","type":"book"},"uris":["http://www.mendeley.com/documents/?uuid=a360778c-6e09-48c9-b2d5-27504e7165d4"]}],"mendeley":{"formattedCitation":"(Sulistyanto, 2008)","manualFormatting":"Sulistyanto (2008)","plainTextFormattedCitation":"(Sulistyanto, 2008)","previouslyFormattedCitation":"(Sulistyanto, 2008)"},"properties":{"noteIndex":0},"schema":"https://github.com/citation-style-language/schema/raw/master/csl-citation.json"}</w:instrText>
      </w:r>
      <w:r w:rsidRPr="00DC1934">
        <w:rPr>
          <w:b/>
          <w:color w:val="000000" w:themeColor="text1"/>
        </w:rPr>
        <w:fldChar w:fldCharType="separate"/>
      </w:r>
      <w:r w:rsidRPr="00DC1934">
        <w:rPr>
          <w:noProof/>
          <w:color w:val="000000" w:themeColor="text1"/>
        </w:rPr>
        <w:t>Sulistyanto (2008)</w:t>
      </w:r>
      <w:r w:rsidRPr="00DC1934">
        <w:rPr>
          <w:b/>
          <w:color w:val="000000" w:themeColor="text1"/>
        </w:rPr>
        <w:fldChar w:fldCharType="end"/>
      </w:r>
      <w:r w:rsidR="00A25E71" w:rsidRPr="00DC1934">
        <w:rPr>
          <w:rStyle w:val="markedcontent"/>
          <w:color w:val="000000" w:themeColor="text1"/>
        </w:rPr>
        <w:t xml:space="preserve"> mengemukakan bahwa</w:t>
      </w:r>
      <w:r w:rsidR="00411A55" w:rsidRPr="00DC1934">
        <w:rPr>
          <w:rStyle w:val="markedcontent"/>
          <w:color w:val="000000" w:themeColor="text1"/>
        </w:rPr>
        <w:t xml:space="preserve"> secara definitif</w:t>
      </w:r>
      <w:r w:rsidR="00A25E71" w:rsidRPr="00DC1934">
        <w:rPr>
          <w:rStyle w:val="markedcontent"/>
          <w:color w:val="000000" w:themeColor="text1"/>
        </w:rPr>
        <w:t xml:space="preserve"> </w:t>
      </w:r>
      <w:r w:rsidR="00A25E71" w:rsidRPr="00DC1934">
        <w:rPr>
          <w:rStyle w:val="markedcontent"/>
          <w:i/>
          <w:color w:val="000000" w:themeColor="text1"/>
        </w:rPr>
        <w:t>Good Corporate Governance</w:t>
      </w:r>
      <w:r w:rsidR="00A25E71" w:rsidRPr="00DC1934">
        <w:rPr>
          <w:rStyle w:val="markedcontent"/>
          <w:color w:val="000000" w:themeColor="text1"/>
        </w:rPr>
        <w:t xml:space="preserve"> (GCG) adalah kumpulan sistem yang mengatur dan mengendalikan suatu perusahaan demi terciptanya suatu nilai tambah bagi </w:t>
      </w:r>
      <w:r w:rsidRPr="00DC1934">
        <w:rPr>
          <w:rStyle w:val="markedcontent"/>
          <w:color w:val="000000" w:themeColor="text1"/>
        </w:rPr>
        <w:t xml:space="preserve">seluruh </w:t>
      </w:r>
      <w:r w:rsidRPr="00DC1934">
        <w:rPr>
          <w:rStyle w:val="markedcontent"/>
          <w:i/>
          <w:color w:val="000000" w:themeColor="text1"/>
        </w:rPr>
        <w:t>stakeholder</w:t>
      </w:r>
      <w:r w:rsidRPr="00DC1934">
        <w:rPr>
          <w:rStyle w:val="markedcontent"/>
          <w:color w:val="000000" w:themeColor="text1"/>
        </w:rPr>
        <w:t>-nya</w:t>
      </w:r>
      <w:r w:rsidR="00A25E71" w:rsidRPr="00DC1934">
        <w:rPr>
          <w:rStyle w:val="markedcontent"/>
          <w:color w:val="000000" w:themeColor="text1"/>
        </w:rPr>
        <w:t xml:space="preserve">. </w:t>
      </w:r>
      <w:r w:rsidR="00F37573" w:rsidRPr="00DC1934">
        <w:rPr>
          <w:rStyle w:val="markedcontent"/>
          <w:color w:val="000000" w:themeColor="text1"/>
        </w:rPr>
        <w:fldChar w:fldCharType="begin" w:fldLock="1"/>
      </w:r>
      <w:r w:rsidR="00F37573" w:rsidRPr="00DC1934">
        <w:rPr>
          <w:rStyle w:val="markedcontent"/>
          <w:color w:val="000000" w:themeColor="text1"/>
        </w:rPr>
        <w:instrText>ADDIN CSL_CITATION {"citationItems":[{"id":"ITEM-1","itemData":{"author":[{"dropping-particle":"","family":"Forum for corporate governance in Indonesia","given":"","non-dropping-particle":"","parse-names":false,"suffix":""}],"id":"ITEM-1","issued":{"date-parts":[["2006"]]},"title":"FCGI Publicaton 2006","type":"book"},"uris":["http://www.mendeley.com/documents/?uuid=424c66ce-6b0f-448c-9967-42c49a8af62f"]}],"mendeley":{"formattedCitation":"(Forum for corporate governance in Indonesia, 2006)","manualFormatting":"Forum for Corporate Governance in Indonesia (FCGI, 2006)","plainTextFormattedCitation":"(Forum for corporate governance in Indonesia, 2006)","previouslyFormattedCitation":"(Forum for corporate governance in Indonesia, 2006)"},"properties":{"noteIndex":0},"schema":"https://github.com/citation-style-language/schema/raw/master/csl-citation.json"}</w:instrText>
      </w:r>
      <w:r w:rsidR="00F37573" w:rsidRPr="00DC1934">
        <w:rPr>
          <w:rStyle w:val="markedcontent"/>
          <w:color w:val="000000" w:themeColor="text1"/>
        </w:rPr>
        <w:fldChar w:fldCharType="separate"/>
      </w:r>
      <w:r w:rsidR="00F37573" w:rsidRPr="00DC1934">
        <w:rPr>
          <w:i/>
          <w:iCs/>
          <w:noProof/>
          <w:color w:val="000000" w:themeColor="text1"/>
        </w:rPr>
        <w:t xml:space="preserve">Forum for Corporate Governance in Indonesia </w:t>
      </w:r>
      <w:r w:rsidR="00F37573" w:rsidRPr="00DC1934">
        <w:rPr>
          <w:noProof/>
          <w:color w:val="000000" w:themeColor="text1"/>
        </w:rPr>
        <w:t>(FCGI, 2006)</w:t>
      </w:r>
      <w:r w:rsidR="00F37573" w:rsidRPr="00DC1934">
        <w:rPr>
          <w:rStyle w:val="markedcontent"/>
          <w:color w:val="000000" w:themeColor="text1"/>
        </w:rPr>
        <w:fldChar w:fldCharType="end"/>
      </w:r>
      <w:r w:rsidR="00F37573" w:rsidRPr="00DC1934">
        <w:rPr>
          <w:rStyle w:val="markedcontent"/>
          <w:color w:val="000000" w:themeColor="text1"/>
        </w:rPr>
        <w:t xml:space="preserve"> </w:t>
      </w:r>
      <w:r w:rsidR="00A25E71" w:rsidRPr="00DC1934">
        <w:rPr>
          <w:color w:val="000000" w:themeColor="text1"/>
        </w:rPr>
        <w:t xml:space="preserve">menyatakan </w:t>
      </w:r>
      <w:r w:rsidR="00A25E71" w:rsidRPr="00DC1934">
        <w:rPr>
          <w:rStyle w:val="markedcontent"/>
          <w:i/>
          <w:color w:val="000000" w:themeColor="text1"/>
        </w:rPr>
        <w:t>Good Corporate Governance</w:t>
      </w:r>
      <w:r w:rsidR="00A25E71" w:rsidRPr="00DC1934">
        <w:rPr>
          <w:rStyle w:val="markedcontent"/>
          <w:color w:val="000000" w:themeColor="text1"/>
        </w:rPr>
        <w:t xml:space="preserve"> (GCG)</w:t>
      </w:r>
      <w:r w:rsidR="00A25E71" w:rsidRPr="00DC1934">
        <w:rPr>
          <w:color w:val="000000" w:themeColor="text1"/>
        </w:rPr>
        <w:t xml:space="preserve"> merupakan seperangkat peraturan yang mengatur hubungan antar pemilik, pengurus perusahaan, karyawan, kreditur, pemerintah, serta para pemangku kepentingan baik pihak internal maupun eksternal lainnya yang memiliki hak-hak dan kewajiban mereka atau dengan kata lain </w:t>
      </w:r>
      <w:r w:rsidR="005D4B86" w:rsidRPr="00DC1934">
        <w:rPr>
          <w:rStyle w:val="markedcontent"/>
          <w:i/>
          <w:color w:val="000000" w:themeColor="text1"/>
        </w:rPr>
        <w:t>good corporate governance</w:t>
      </w:r>
      <w:r w:rsidR="00A25E71" w:rsidRPr="00DC1934">
        <w:rPr>
          <w:rStyle w:val="markedcontent"/>
          <w:color w:val="000000" w:themeColor="text1"/>
        </w:rPr>
        <w:t xml:space="preserve"> merupakan</w:t>
      </w:r>
      <w:r w:rsidR="00A25E71" w:rsidRPr="00DC1934">
        <w:rPr>
          <w:color w:val="000000" w:themeColor="text1"/>
        </w:rPr>
        <w:t xml:space="preserve"> suatu siste</w:t>
      </w:r>
      <w:r w:rsidR="00CF31C2" w:rsidRPr="00DC1934">
        <w:rPr>
          <w:color w:val="000000" w:themeColor="text1"/>
        </w:rPr>
        <w:t>m yang mengendalikan perusahaan</w:t>
      </w:r>
      <w:r w:rsidR="00A25E71" w:rsidRPr="00DC1934">
        <w:rPr>
          <w:color w:val="000000" w:themeColor="text1"/>
        </w:rPr>
        <w:t xml:space="preserve">. </w:t>
      </w:r>
      <w:r w:rsidR="00DB4934" w:rsidRPr="00DC1934">
        <w:rPr>
          <w:color w:val="000000" w:themeColor="text1"/>
        </w:rPr>
        <w:t>K</w:t>
      </w:r>
      <w:r w:rsidR="00CF31C2" w:rsidRPr="00DC1934">
        <w:rPr>
          <w:color w:val="000000" w:themeColor="text1"/>
        </w:rPr>
        <w:t xml:space="preserve">onsep </w:t>
      </w:r>
      <w:r w:rsidR="00CF31C2" w:rsidRPr="00DC1934">
        <w:rPr>
          <w:i/>
          <w:color w:val="000000" w:themeColor="text1"/>
        </w:rPr>
        <w:t>good corporate governance</w:t>
      </w:r>
      <w:r w:rsidR="00CF31C2" w:rsidRPr="00DC1934">
        <w:rPr>
          <w:color w:val="000000" w:themeColor="text1"/>
        </w:rPr>
        <w:t xml:space="preserve"> </w:t>
      </w:r>
      <w:r w:rsidR="00DB4934" w:rsidRPr="00DC1934">
        <w:rPr>
          <w:color w:val="000000" w:themeColor="text1"/>
        </w:rPr>
        <w:t>menekankan dua hal</w:t>
      </w:r>
      <w:r w:rsidR="00A25E71" w:rsidRPr="00DC1934">
        <w:rPr>
          <w:color w:val="000000" w:themeColor="text1"/>
        </w:rPr>
        <w:t xml:space="preserve"> </w:t>
      </w:r>
      <w:r w:rsidR="00CF31C2" w:rsidRPr="00DC1934">
        <w:rPr>
          <w:color w:val="000000" w:themeColor="text1"/>
        </w:rPr>
        <w:t>yaitu</w:t>
      </w:r>
      <w:r w:rsidR="00DB4934" w:rsidRPr="00DC1934">
        <w:rPr>
          <w:color w:val="000000" w:themeColor="text1"/>
        </w:rPr>
        <w:t>,</w:t>
      </w:r>
      <w:r w:rsidR="00CF31C2" w:rsidRPr="00DC1934">
        <w:rPr>
          <w:color w:val="000000" w:themeColor="text1"/>
        </w:rPr>
        <w:t xml:space="preserve"> hak dan kewajiban perusahaan yang harus dipenuhi perusahaan kepada pihak pemegang saham (investor)</w:t>
      </w:r>
      <w:r w:rsidR="00A25E71" w:rsidRPr="00DC1934">
        <w:rPr>
          <w:color w:val="000000" w:themeColor="text1"/>
        </w:rPr>
        <w:t xml:space="preserve">. </w:t>
      </w:r>
      <w:r w:rsidR="00CF31C2" w:rsidRPr="00DC1934">
        <w:rPr>
          <w:color w:val="000000" w:themeColor="text1"/>
        </w:rPr>
        <w:t>Investor</w:t>
      </w:r>
      <w:r w:rsidR="00A25E71" w:rsidRPr="00DC1934">
        <w:rPr>
          <w:color w:val="000000" w:themeColor="text1"/>
        </w:rPr>
        <w:t xml:space="preserve"> </w:t>
      </w:r>
      <w:r w:rsidR="00CF31C2" w:rsidRPr="00DC1934">
        <w:rPr>
          <w:color w:val="000000" w:themeColor="text1"/>
        </w:rPr>
        <w:t>berhak</w:t>
      </w:r>
      <w:r w:rsidR="00A25E71" w:rsidRPr="00DC1934">
        <w:rPr>
          <w:color w:val="000000" w:themeColor="text1"/>
        </w:rPr>
        <w:t xml:space="preserve"> untuk memperoleh </w:t>
      </w:r>
      <w:r w:rsidR="00CF31C2" w:rsidRPr="00DC1934">
        <w:rPr>
          <w:color w:val="000000" w:themeColor="text1"/>
        </w:rPr>
        <w:t>seluruh</w:t>
      </w:r>
      <w:r w:rsidR="00A25E71" w:rsidRPr="00DC1934">
        <w:rPr>
          <w:color w:val="000000" w:themeColor="text1"/>
        </w:rPr>
        <w:t xml:space="preserve"> informasi secara akurat dan tepat waktu </w:t>
      </w:r>
      <w:r w:rsidR="00CF31C2" w:rsidRPr="00DC1934">
        <w:rPr>
          <w:color w:val="000000" w:themeColor="text1"/>
        </w:rPr>
        <w:t>tanpa adanya hal yang ditutup tutupi oleh perusahaan kepada investor</w:t>
      </w:r>
      <w:r w:rsidR="00A25E71" w:rsidRPr="00DC1934">
        <w:rPr>
          <w:color w:val="000000" w:themeColor="text1"/>
        </w:rPr>
        <w:t xml:space="preserve">. Sedangkan perusahaan </w:t>
      </w:r>
      <w:r w:rsidR="00CF31C2" w:rsidRPr="00DC1934">
        <w:rPr>
          <w:color w:val="000000" w:themeColor="text1"/>
        </w:rPr>
        <w:t>berkewajiban</w:t>
      </w:r>
      <w:r w:rsidR="00A25E71" w:rsidRPr="00DC1934">
        <w:rPr>
          <w:color w:val="000000" w:themeColor="text1"/>
        </w:rPr>
        <w:t xml:space="preserve"> untuk mengungkapkan </w:t>
      </w:r>
      <w:r w:rsidR="00CF31C2" w:rsidRPr="00DC1934">
        <w:rPr>
          <w:color w:val="000000" w:themeColor="text1"/>
        </w:rPr>
        <w:t>seluruh</w:t>
      </w:r>
      <w:r w:rsidR="00A25E71" w:rsidRPr="00DC1934">
        <w:rPr>
          <w:color w:val="000000" w:themeColor="text1"/>
        </w:rPr>
        <w:t xml:space="preserve"> informasi </w:t>
      </w:r>
      <w:r w:rsidR="00CF31C2" w:rsidRPr="00DC1934">
        <w:rPr>
          <w:color w:val="000000" w:themeColor="text1"/>
        </w:rPr>
        <w:t>terkait</w:t>
      </w:r>
      <w:r w:rsidR="00A25E71" w:rsidRPr="00DC1934">
        <w:rPr>
          <w:color w:val="000000" w:themeColor="text1"/>
        </w:rPr>
        <w:t xml:space="preserve"> kinerja</w:t>
      </w:r>
      <w:r w:rsidR="00CF31C2" w:rsidRPr="00DC1934">
        <w:rPr>
          <w:color w:val="000000" w:themeColor="text1"/>
        </w:rPr>
        <w:t xml:space="preserve"> dari</w:t>
      </w:r>
      <w:r w:rsidR="00A25E71" w:rsidRPr="00DC1934">
        <w:rPr>
          <w:color w:val="000000" w:themeColor="text1"/>
        </w:rPr>
        <w:t xml:space="preserve"> perusahaan secara akurat, tepat waktu dan transparan, </w:t>
      </w:r>
      <w:r w:rsidR="00CF31C2" w:rsidRPr="00DC1934">
        <w:rPr>
          <w:color w:val="000000" w:themeColor="text1"/>
        </w:rPr>
        <w:t xml:space="preserve">serta </w:t>
      </w:r>
      <w:r w:rsidR="00A25E71" w:rsidRPr="00DC1934">
        <w:rPr>
          <w:color w:val="000000" w:themeColor="text1"/>
        </w:rPr>
        <w:t xml:space="preserve">informasi </w:t>
      </w:r>
      <w:r w:rsidR="00CF31C2" w:rsidRPr="00DC1934">
        <w:rPr>
          <w:color w:val="000000" w:themeColor="text1"/>
        </w:rPr>
        <w:t>yang diungkap</w:t>
      </w:r>
      <w:r w:rsidR="00A25E71" w:rsidRPr="00DC1934">
        <w:rPr>
          <w:color w:val="000000" w:themeColor="text1"/>
        </w:rPr>
        <w:t xml:space="preserve"> dapat </w:t>
      </w:r>
      <w:r w:rsidR="00A25E71" w:rsidRPr="00DC1934">
        <w:rPr>
          <w:color w:val="000000" w:themeColor="text1"/>
        </w:rPr>
        <w:lastRenderedPageBreak/>
        <w:t>dip</w:t>
      </w:r>
      <w:r w:rsidR="007E2AAC" w:rsidRPr="00DC1934">
        <w:rPr>
          <w:color w:val="000000" w:themeColor="text1"/>
        </w:rPr>
        <w:t>ertanggungjawabkan kebenarannya</w:t>
      </w:r>
      <w:r w:rsidR="00A25E71" w:rsidRPr="00DC1934">
        <w:rPr>
          <w:color w:val="000000" w:themeColor="text1"/>
        </w:rPr>
        <w:t>.</w:t>
      </w:r>
      <w:r w:rsidR="009454B9" w:rsidRPr="00DC1934">
        <w:rPr>
          <w:color w:val="000000" w:themeColor="text1"/>
        </w:rPr>
        <w:t xml:space="preserve"> Apabila </w:t>
      </w:r>
      <w:r w:rsidR="009454B9" w:rsidRPr="00DC1934">
        <w:rPr>
          <w:i/>
          <w:iCs/>
          <w:color w:val="000000" w:themeColor="text1"/>
        </w:rPr>
        <w:t xml:space="preserve">Good Corporate Governance </w:t>
      </w:r>
      <w:r w:rsidR="009454B9" w:rsidRPr="00DC1934">
        <w:rPr>
          <w:color w:val="000000" w:themeColor="text1"/>
        </w:rPr>
        <w:t xml:space="preserve">dapat diterapkan dengan baik, maka aktivitas bisnis perusahaan dapat berjalan baik pula, sehingga kinerja perusahaan dapat meningkat baik dari segi finansial maupun non finansialnya </w:t>
      </w:r>
      <w:r w:rsidR="0007312E" w:rsidRPr="00DC1934">
        <w:rPr>
          <w:b/>
          <w:color w:val="000000" w:themeColor="text1"/>
        </w:rPr>
        <w:fldChar w:fldCharType="begin" w:fldLock="1"/>
      </w:r>
      <w:r w:rsidR="0007312E" w:rsidRPr="00DC1934">
        <w:rPr>
          <w:b/>
          <w:color w:val="000000" w:themeColor="text1"/>
        </w:rPr>
        <w:instrText>ADDIN CSL_CITATION {"citationItems":[{"id":"ITEM-1","itemData":{"DOI":"10.1007/s11156-007-0082-3","ISSN":"0924865X","abstract":"Using a unique dataset provided by Institutional Shareholder Services (ISS), we relate 51 governance provisions to firm operating performance as proxied by return on assets and return on equity. We identify six corporate governance provisions that are significantly and positively linked to return on assets, return on equity or both using at least two of our six regressions. We examine nine governance provisions that have been recently mandated by the three major U.S. stock exchanges, and we find none of them to be significantly and positively related to firm operating performance. Our results reveal that the governance provisions recently mandated by the U.S. stock exchanges are less closely linked to firm operating performance than are those not so mandated. © 2008 Springer Science+Business Media, LLC.","author":[{"dropping-particle":"","family":"Brown","given":"Lawrence D.","non-dropping-particle":"","parse-names":false,"suffix":""},{"dropping-particle":"","family":"Caylor","given":"Marcus L.","non-dropping-particle":"","parse-names":false,"suffix":""}],"container-title":"Review of Quantitative Finance and Accounting","id":"ITEM-1","issue":"2","issued":{"date-parts":[["2004"]]},"page":"129-144","title":"Corporate governance and firm operating performance","type":"article-journal","volume":"32"},"uris":["http://www.mendeley.com/documents/?uuid=69cb8213-2921-4768-a63e-3ffde53281c1"]}],"mendeley":{"formattedCitation":"(Brown &amp; Caylor, 2004)","plainTextFormattedCitation":"(Brown &amp; Caylor, 2004)","previouslyFormattedCitation":"(Brown &amp; Caylor, 2004)"},"properties":{"noteIndex":0},"schema":"https://github.com/citation-style-language/schema/raw/master/csl-citation.json"}</w:instrText>
      </w:r>
      <w:r w:rsidR="0007312E" w:rsidRPr="00DC1934">
        <w:rPr>
          <w:b/>
          <w:color w:val="000000" w:themeColor="text1"/>
        </w:rPr>
        <w:fldChar w:fldCharType="separate"/>
      </w:r>
      <w:r w:rsidR="0007312E" w:rsidRPr="00DC1934">
        <w:rPr>
          <w:noProof/>
          <w:color w:val="000000" w:themeColor="text1"/>
        </w:rPr>
        <w:t>(Brown &amp; Caylor, 2004)</w:t>
      </w:r>
      <w:r w:rsidR="0007312E" w:rsidRPr="00DC1934">
        <w:rPr>
          <w:b/>
          <w:color w:val="000000" w:themeColor="text1"/>
        </w:rPr>
        <w:fldChar w:fldCharType="end"/>
      </w:r>
      <w:r w:rsidR="009454B9" w:rsidRPr="00DC1934">
        <w:rPr>
          <w:color w:val="000000" w:themeColor="text1"/>
        </w:rPr>
        <w:t>. Hal ini diharapkan</w:t>
      </w:r>
      <w:r w:rsidR="009454B9" w:rsidRPr="00DC1934">
        <w:rPr>
          <w:i/>
          <w:iCs/>
          <w:color w:val="000000" w:themeColor="text1"/>
        </w:rPr>
        <w:t xml:space="preserve"> </w:t>
      </w:r>
      <w:r w:rsidR="009454B9" w:rsidRPr="00DC1934">
        <w:rPr>
          <w:color w:val="000000" w:themeColor="text1"/>
        </w:rPr>
        <w:t>dapat menekan konflik keagenan yang terjadi dalam suatu perusahaan.</w:t>
      </w:r>
      <w:r w:rsidR="0016441D" w:rsidRPr="00DC1934">
        <w:rPr>
          <w:color w:val="000000" w:themeColor="text1"/>
        </w:rPr>
        <w:t xml:space="preserve"> Adapun asas yang terdapat dalam </w:t>
      </w:r>
      <w:r w:rsidR="0016441D" w:rsidRPr="00DC1934">
        <w:rPr>
          <w:i/>
          <w:color w:val="000000" w:themeColor="text1"/>
        </w:rPr>
        <w:t xml:space="preserve">good corporate governance </w:t>
      </w:r>
      <w:r w:rsidR="0016441D" w:rsidRPr="00DC1934">
        <w:rPr>
          <w:color w:val="000000" w:themeColor="text1"/>
        </w:rPr>
        <w:t xml:space="preserve">menurut </w:t>
      </w:r>
      <w:r w:rsidR="00F37573" w:rsidRPr="00DC1934">
        <w:rPr>
          <w:color w:val="000000" w:themeColor="text1"/>
        </w:rPr>
        <w:fldChar w:fldCharType="begin" w:fldLock="1"/>
      </w:r>
      <w:r w:rsidR="0096029F" w:rsidRPr="00DC1934">
        <w:rPr>
          <w:color w:val="000000" w:themeColor="text1"/>
        </w:rPr>
        <w:instrText>ADDIN CSL_CITATION {"citationItems":[{"id":"ITEM-1","itemData":{"author":[{"dropping-particle":"","family":"Komite Nasional Kebijakan Governance","given":"","non-dropping-particle":"","parse-names":false,"suffix":""}],"id":"ITEM-1","issued":{"date-parts":[["2006"]]},"publisher-place":"Jakarta","title":"Pedoman Umum Good Corporate Governanve Indonesia, Jilid III. Ke -2","type":"book"},"uris":["http://www.mendeley.com/documents/?uuid=35e45cf6-bbfe-4fd6-bb4c-f1660f19b3c1"]}],"mendeley":{"formattedCitation":"(Komite Nasional Kebijakan Governance, 2006)","manualFormatting":"Komite Nasional Kebijakan Governance (KNKG, 2006)","plainTextFormattedCitation":"(Komite Nasional Kebijakan Governance, 2006)","previouslyFormattedCitation":"(Komite Nasional Kebijakan Governance, 2006)"},"properties":{"noteIndex":0},"schema":"https://github.com/citation-style-language/schema/raw/master/csl-citation.json"}</w:instrText>
      </w:r>
      <w:r w:rsidR="00F37573" w:rsidRPr="00DC1934">
        <w:rPr>
          <w:color w:val="000000" w:themeColor="text1"/>
        </w:rPr>
        <w:fldChar w:fldCharType="separate"/>
      </w:r>
      <w:r w:rsidR="00F37573" w:rsidRPr="00DC1934">
        <w:rPr>
          <w:noProof/>
          <w:color w:val="000000" w:themeColor="text1"/>
        </w:rPr>
        <w:t>Komite Nasional Kebijakan Governance (KNKG, 2006)</w:t>
      </w:r>
      <w:r w:rsidR="00F37573" w:rsidRPr="00DC1934">
        <w:rPr>
          <w:color w:val="000000" w:themeColor="text1"/>
        </w:rPr>
        <w:fldChar w:fldCharType="end"/>
      </w:r>
      <w:r w:rsidR="00F37573" w:rsidRPr="00DC1934">
        <w:rPr>
          <w:color w:val="000000" w:themeColor="text1"/>
        </w:rPr>
        <w:t xml:space="preserve"> </w:t>
      </w:r>
      <w:r w:rsidR="0016441D" w:rsidRPr="00DC1934">
        <w:rPr>
          <w:color w:val="000000" w:themeColor="text1"/>
        </w:rPr>
        <w:t xml:space="preserve">adalah sebagai berikut: </w:t>
      </w:r>
    </w:p>
    <w:p w14:paraId="2B61A112" w14:textId="77777777" w:rsidR="0016441D" w:rsidRPr="00DC1934" w:rsidRDefault="0016441D" w:rsidP="00AF7F9C">
      <w:pPr>
        <w:pStyle w:val="ListParagraph"/>
        <w:numPr>
          <w:ilvl w:val="1"/>
          <w:numId w:val="6"/>
        </w:numPr>
        <w:autoSpaceDE w:val="0"/>
        <w:autoSpaceDN w:val="0"/>
        <w:adjustRightInd w:val="0"/>
        <w:spacing w:after="0" w:line="480" w:lineRule="auto"/>
        <w:ind w:left="426" w:hanging="426"/>
        <w:jc w:val="both"/>
        <w:rPr>
          <w:rFonts w:ascii="Times New Roman" w:hAnsi="Times New Roman" w:cs="Times New Roman"/>
          <w:i/>
          <w:iCs/>
          <w:color w:val="000000" w:themeColor="text1"/>
          <w:sz w:val="24"/>
          <w:szCs w:val="24"/>
        </w:rPr>
      </w:pPr>
      <w:r w:rsidRPr="00DC1934">
        <w:rPr>
          <w:rFonts w:ascii="Times New Roman" w:hAnsi="Times New Roman" w:cs="Times New Roman"/>
          <w:color w:val="000000" w:themeColor="text1"/>
          <w:sz w:val="24"/>
          <w:szCs w:val="24"/>
        </w:rPr>
        <w:t xml:space="preserve">Transparansi </w:t>
      </w:r>
      <w:r w:rsidRPr="00DC1934">
        <w:rPr>
          <w:rFonts w:ascii="Times New Roman" w:hAnsi="Times New Roman" w:cs="Times New Roman"/>
          <w:iCs/>
          <w:color w:val="000000" w:themeColor="text1"/>
          <w:sz w:val="24"/>
          <w:szCs w:val="24"/>
        </w:rPr>
        <w:t>(</w:t>
      </w:r>
      <w:r w:rsidRPr="00DC1934">
        <w:rPr>
          <w:rFonts w:ascii="Times New Roman" w:hAnsi="Times New Roman" w:cs="Times New Roman"/>
          <w:i/>
          <w:iCs/>
          <w:color w:val="000000" w:themeColor="text1"/>
          <w:sz w:val="24"/>
          <w:szCs w:val="24"/>
        </w:rPr>
        <w:t>Transparency</w:t>
      </w:r>
      <w:r w:rsidRPr="00DC1934">
        <w:rPr>
          <w:rFonts w:ascii="Times New Roman" w:hAnsi="Times New Roman" w:cs="Times New Roman"/>
          <w:iCs/>
          <w:color w:val="000000" w:themeColor="text1"/>
          <w:sz w:val="24"/>
          <w:szCs w:val="24"/>
        </w:rPr>
        <w:t>)</w:t>
      </w:r>
    </w:p>
    <w:p w14:paraId="5B6CECAE" w14:textId="77777777" w:rsidR="00042B38" w:rsidRPr="00DC1934" w:rsidRDefault="00B6758D" w:rsidP="00AF7F9C">
      <w:p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Artinya pihak </w:t>
      </w:r>
      <w:r w:rsidR="0016441D" w:rsidRPr="00DC1934">
        <w:rPr>
          <w:rFonts w:ascii="Times New Roman" w:hAnsi="Times New Roman" w:cs="Times New Roman"/>
          <w:color w:val="000000" w:themeColor="text1"/>
          <w:sz w:val="24"/>
          <w:szCs w:val="24"/>
        </w:rPr>
        <w:t>manajemen harus menyediakan seluruh informasi terkait kinerja dari perusahaan secara akurat, tepat waktu dan serta informasi yang diungkap tidak ada yang disembunykan untuk para pemangku kepentingan.</w:t>
      </w:r>
    </w:p>
    <w:p w14:paraId="7CC0B170" w14:textId="77777777" w:rsidR="0016441D" w:rsidRPr="00DC1934" w:rsidRDefault="0016441D" w:rsidP="00AF7F9C">
      <w:pPr>
        <w:pStyle w:val="ListParagraph"/>
        <w:numPr>
          <w:ilvl w:val="1"/>
          <w:numId w:val="6"/>
        </w:numPr>
        <w:autoSpaceDE w:val="0"/>
        <w:autoSpaceDN w:val="0"/>
        <w:adjustRightInd w:val="0"/>
        <w:spacing w:after="0" w:line="480" w:lineRule="auto"/>
        <w:ind w:left="426" w:hanging="426"/>
        <w:jc w:val="both"/>
        <w:rPr>
          <w:rFonts w:ascii="Times New Roman" w:hAnsi="Times New Roman" w:cs="Times New Roman"/>
          <w:i/>
          <w:color w:val="000000" w:themeColor="text1"/>
          <w:sz w:val="24"/>
          <w:szCs w:val="24"/>
        </w:rPr>
      </w:pPr>
      <w:r w:rsidRPr="00DC1934">
        <w:rPr>
          <w:rFonts w:ascii="Times New Roman" w:hAnsi="Times New Roman" w:cs="Times New Roman"/>
          <w:color w:val="000000" w:themeColor="text1"/>
          <w:sz w:val="24"/>
          <w:szCs w:val="24"/>
        </w:rPr>
        <w:t>Akuntabilitas (</w:t>
      </w:r>
      <w:r w:rsidRPr="00DC1934">
        <w:rPr>
          <w:rFonts w:ascii="Times New Roman" w:hAnsi="Times New Roman" w:cs="Times New Roman"/>
          <w:i/>
          <w:color w:val="000000" w:themeColor="text1"/>
          <w:sz w:val="24"/>
          <w:szCs w:val="24"/>
        </w:rPr>
        <w:t>Accountability</w:t>
      </w:r>
      <w:r w:rsidRPr="00DC1934">
        <w:rPr>
          <w:rFonts w:ascii="Times New Roman" w:hAnsi="Times New Roman" w:cs="Times New Roman"/>
          <w:color w:val="000000" w:themeColor="text1"/>
          <w:sz w:val="24"/>
          <w:szCs w:val="24"/>
        </w:rPr>
        <w:t>)</w:t>
      </w:r>
    </w:p>
    <w:p w14:paraId="07641AEA" w14:textId="77777777" w:rsidR="00207F00" w:rsidRPr="00DC1934" w:rsidRDefault="00B6758D" w:rsidP="00AF7F9C">
      <w:p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Artinya</w:t>
      </w:r>
      <w:r w:rsidR="0016441D" w:rsidRPr="00DC1934">
        <w:rPr>
          <w:rFonts w:ascii="Times New Roman" w:hAnsi="Times New Roman" w:cs="Times New Roman"/>
          <w:color w:val="000000" w:themeColor="text1"/>
          <w:sz w:val="24"/>
          <w:szCs w:val="24"/>
        </w:rPr>
        <w:t xml:space="preserve"> perusahaan harus </w:t>
      </w:r>
      <w:r w:rsidRPr="00DC1934">
        <w:rPr>
          <w:rFonts w:ascii="Times New Roman" w:hAnsi="Times New Roman" w:cs="Times New Roman"/>
          <w:color w:val="000000" w:themeColor="text1"/>
          <w:sz w:val="24"/>
          <w:szCs w:val="24"/>
        </w:rPr>
        <w:t>mampu</w:t>
      </w:r>
      <w:r w:rsidR="0016441D"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bertanggung jawab atas kinerjanya secara transparan</w:t>
      </w:r>
      <w:r w:rsidR="0016441D" w:rsidRPr="00DC1934">
        <w:rPr>
          <w:rFonts w:ascii="Times New Roman" w:hAnsi="Times New Roman" w:cs="Times New Roman"/>
          <w:color w:val="000000" w:themeColor="text1"/>
          <w:sz w:val="24"/>
          <w:szCs w:val="24"/>
        </w:rPr>
        <w:t xml:space="preserve">. Untuk itu </w:t>
      </w:r>
      <w:r w:rsidRPr="00DC1934">
        <w:rPr>
          <w:rFonts w:ascii="Times New Roman" w:hAnsi="Times New Roman" w:cs="Times New Roman"/>
          <w:color w:val="000000" w:themeColor="text1"/>
          <w:sz w:val="24"/>
          <w:szCs w:val="24"/>
        </w:rPr>
        <w:t>pengelolaan perusahaan harus dijalankan dengan benar</w:t>
      </w:r>
      <w:r w:rsidR="0016441D" w:rsidRPr="00DC1934">
        <w:rPr>
          <w:rFonts w:ascii="Times New Roman" w:hAnsi="Times New Roman" w:cs="Times New Roman"/>
          <w:color w:val="000000" w:themeColor="text1"/>
          <w:sz w:val="24"/>
          <w:szCs w:val="24"/>
        </w:rPr>
        <w:t>, terukur dan sesuai dengan kepentingan perusahaan dengan tetap memperhitungkan kepentingan pemegang saham dan pemangku kepentingan lain.</w:t>
      </w:r>
    </w:p>
    <w:p w14:paraId="266934FD" w14:textId="77777777" w:rsidR="00182707" w:rsidRPr="00DC1934" w:rsidRDefault="0016441D" w:rsidP="00AF7F9C">
      <w:pPr>
        <w:pStyle w:val="ListParagraph"/>
        <w:numPr>
          <w:ilvl w:val="1"/>
          <w:numId w:val="6"/>
        </w:numPr>
        <w:spacing w:after="200" w:line="276" w:lineRule="auto"/>
        <w:ind w:left="426" w:hanging="426"/>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Responsibilitas (</w:t>
      </w:r>
      <w:r w:rsidRPr="00DC1934">
        <w:rPr>
          <w:rFonts w:ascii="Times New Roman" w:hAnsi="Times New Roman" w:cs="Times New Roman"/>
          <w:i/>
          <w:iCs/>
          <w:color w:val="000000" w:themeColor="text1"/>
          <w:sz w:val="24"/>
          <w:szCs w:val="24"/>
        </w:rPr>
        <w:t>Responsibility</w:t>
      </w:r>
      <w:r w:rsidRPr="00DC1934">
        <w:rPr>
          <w:rFonts w:ascii="Times New Roman" w:hAnsi="Times New Roman" w:cs="Times New Roman"/>
          <w:color w:val="000000" w:themeColor="text1"/>
          <w:sz w:val="24"/>
          <w:szCs w:val="24"/>
        </w:rPr>
        <w:t>)</w:t>
      </w:r>
    </w:p>
    <w:p w14:paraId="2D22874F" w14:textId="77777777" w:rsidR="0016441D" w:rsidRPr="00DC1934" w:rsidRDefault="00B6758D" w:rsidP="00AF7F9C">
      <w:p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Artinya </w:t>
      </w:r>
      <w:r w:rsidR="0016441D" w:rsidRPr="00DC1934">
        <w:rPr>
          <w:rFonts w:ascii="Times New Roman" w:hAnsi="Times New Roman" w:cs="Times New Roman"/>
          <w:color w:val="000000" w:themeColor="text1"/>
          <w:sz w:val="24"/>
          <w:szCs w:val="24"/>
        </w:rPr>
        <w:t xml:space="preserve">perusahaan harus </w:t>
      </w:r>
      <w:r w:rsidRPr="00DC1934">
        <w:rPr>
          <w:rFonts w:ascii="Times New Roman" w:hAnsi="Times New Roman" w:cs="Times New Roman"/>
          <w:color w:val="000000" w:themeColor="text1"/>
          <w:sz w:val="24"/>
          <w:szCs w:val="24"/>
        </w:rPr>
        <w:t>petuh terhadap</w:t>
      </w:r>
      <w:r w:rsidR="0016441D" w:rsidRPr="00DC1934">
        <w:rPr>
          <w:rFonts w:ascii="Times New Roman" w:hAnsi="Times New Roman" w:cs="Times New Roman"/>
          <w:color w:val="000000" w:themeColor="text1"/>
          <w:sz w:val="24"/>
          <w:szCs w:val="24"/>
        </w:rPr>
        <w:t xml:space="preserve"> peraturan perundang-undangan serta </w:t>
      </w:r>
      <w:r w:rsidRPr="00DC1934">
        <w:rPr>
          <w:rFonts w:ascii="Times New Roman" w:hAnsi="Times New Roman" w:cs="Times New Roman"/>
          <w:color w:val="000000" w:themeColor="text1"/>
          <w:sz w:val="24"/>
          <w:szCs w:val="24"/>
        </w:rPr>
        <w:t>bertanggung jawab</w:t>
      </w:r>
      <w:r w:rsidR="0016441D" w:rsidRPr="00DC1934">
        <w:rPr>
          <w:rFonts w:ascii="Times New Roman" w:hAnsi="Times New Roman" w:cs="Times New Roman"/>
          <w:color w:val="000000" w:themeColor="text1"/>
          <w:sz w:val="24"/>
          <w:szCs w:val="24"/>
        </w:rPr>
        <w:t xml:space="preserve"> terhadap masyarakat </w:t>
      </w:r>
      <w:r w:rsidRPr="00DC1934">
        <w:rPr>
          <w:rFonts w:ascii="Times New Roman" w:hAnsi="Times New Roman" w:cs="Times New Roman"/>
          <w:color w:val="000000" w:themeColor="text1"/>
          <w:sz w:val="24"/>
          <w:szCs w:val="24"/>
        </w:rPr>
        <w:t>maupun</w:t>
      </w:r>
      <w:r w:rsidR="0016441D" w:rsidRPr="00DC1934">
        <w:rPr>
          <w:rFonts w:ascii="Times New Roman" w:hAnsi="Times New Roman" w:cs="Times New Roman"/>
          <w:color w:val="000000" w:themeColor="text1"/>
          <w:sz w:val="24"/>
          <w:szCs w:val="24"/>
        </w:rPr>
        <w:t xml:space="preserve"> lingkungan </w:t>
      </w:r>
      <w:r w:rsidRPr="00DC1934">
        <w:rPr>
          <w:rFonts w:ascii="Times New Roman" w:hAnsi="Times New Roman" w:cs="Times New Roman"/>
          <w:color w:val="000000" w:themeColor="text1"/>
          <w:sz w:val="24"/>
          <w:szCs w:val="24"/>
        </w:rPr>
        <w:t>setempat, agar perusahaan tetap dapat menjaga kesinambungan usahanya dalam janka panjang.</w:t>
      </w:r>
      <w:r w:rsidR="0016441D" w:rsidRPr="00DC1934">
        <w:rPr>
          <w:rFonts w:ascii="Times New Roman" w:hAnsi="Times New Roman" w:cs="Times New Roman"/>
          <w:color w:val="000000" w:themeColor="text1"/>
          <w:sz w:val="24"/>
          <w:szCs w:val="24"/>
        </w:rPr>
        <w:t xml:space="preserve"> </w:t>
      </w:r>
    </w:p>
    <w:p w14:paraId="20AD9A6C" w14:textId="77777777" w:rsidR="00C003C3" w:rsidRPr="00DC1934" w:rsidRDefault="00C003C3" w:rsidP="00AF7F9C">
      <w:pPr>
        <w:autoSpaceDE w:val="0"/>
        <w:autoSpaceDN w:val="0"/>
        <w:adjustRightInd w:val="0"/>
        <w:spacing w:after="0" w:line="480" w:lineRule="auto"/>
        <w:ind w:left="426"/>
        <w:jc w:val="both"/>
        <w:rPr>
          <w:rFonts w:ascii="Times New Roman" w:hAnsi="Times New Roman" w:cs="Times New Roman"/>
          <w:i/>
          <w:iCs/>
          <w:color w:val="000000" w:themeColor="text1"/>
          <w:sz w:val="24"/>
          <w:szCs w:val="24"/>
        </w:rPr>
      </w:pPr>
    </w:p>
    <w:p w14:paraId="3F09E7F8" w14:textId="77777777" w:rsidR="0016441D" w:rsidRPr="00DC1934" w:rsidRDefault="0016441D" w:rsidP="00AF7F9C">
      <w:pPr>
        <w:pStyle w:val="ListParagraph"/>
        <w:numPr>
          <w:ilvl w:val="1"/>
          <w:numId w:val="6"/>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Independensi (</w:t>
      </w:r>
      <w:r w:rsidRPr="00DC1934">
        <w:rPr>
          <w:rFonts w:ascii="Times New Roman" w:hAnsi="Times New Roman" w:cs="Times New Roman"/>
          <w:i/>
          <w:iCs/>
          <w:color w:val="000000" w:themeColor="text1"/>
          <w:sz w:val="24"/>
          <w:szCs w:val="24"/>
        </w:rPr>
        <w:t>Independency</w:t>
      </w:r>
      <w:r w:rsidRPr="00DC1934">
        <w:rPr>
          <w:rFonts w:ascii="Times New Roman" w:hAnsi="Times New Roman" w:cs="Times New Roman"/>
          <w:color w:val="000000" w:themeColor="text1"/>
          <w:sz w:val="24"/>
          <w:szCs w:val="24"/>
        </w:rPr>
        <w:t>)</w:t>
      </w:r>
    </w:p>
    <w:p w14:paraId="7A14DA8D" w14:textId="77777777" w:rsidR="0016441D" w:rsidRPr="00DC1934" w:rsidRDefault="00C16975" w:rsidP="00AF7F9C">
      <w:p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Artinya</w:t>
      </w:r>
      <w:r w:rsidR="0016441D"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 xml:space="preserve">agar pelaksanaan </w:t>
      </w:r>
      <w:r w:rsidRPr="00DC1934">
        <w:rPr>
          <w:rFonts w:ascii="Times New Roman" w:hAnsi="Times New Roman" w:cs="Times New Roman"/>
          <w:i/>
          <w:color w:val="000000" w:themeColor="text1"/>
          <w:sz w:val="24"/>
          <w:szCs w:val="24"/>
        </w:rPr>
        <w:t>good corporate governance</w:t>
      </w:r>
      <w:r w:rsidRPr="00DC1934">
        <w:rPr>
          <w:rFonts w:ascii="Times New Roman" w:hAnsi="Times New Roman" w:cs="Times New Roman"/>
          <w:color w:val="000000" w:themeColor="text1"/>
          <w:sz w:val="24"/>
          <w:szCs w:val="24"/>
        </w:rPr>
        <w:t xml:space="preserve"> dapat berjalan dengan baik</w:t>
      </w:r>
      <w:r w:rsidR="0016441D"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pengelolaan perusahaan harus dilakukan secara independen</w:t>
      </w:r>
      <w:r w:rsidR="0016441D" w:rsidRPr="00DC1934">
        <w:rPr>
          <w:rFonts w:ascii="Times New Roman" w:hAnsi="Times New Roman" w:cs="Times New Roman"/>
          <w:color w:val="000000" w:themeColor="text1"/>
          <w:sz w:val="24"/>
          <w:szCs w:val="24"/>
        </w:rPr>
        <w:t xml:space="preserve"> sehingga </w:t>
      </w:r>
      <w:r w:rsidRPr="00DC1934">
        <w:rPr>
          <w:rFonts w:ascii="Times New Roman" w:hAnsi="Times New Roman" w:cs="Times New Roman"/>
          <w:color w:val="000000" w:themeColor="text1"/>
          <w:sz w:val="24"/>
          <w:szCs w:val="24"/>
        </w:rPr>
        <w:t>tidak ada dominasi antara tiap organ perusahaan</w:t>
      </w:r>
      <w:r w:rsidR="0016441D" w:rsidRPr="00DC1934">
        <w:rPr>
          <w:rFonts w:ascii="Times New Roman" w:hAnsi="Times New Roman" w:cs="Times New Roman"/>
          <w:color w:val="000000" w:themeColor="text1"/>
          <w:sz w:val="24"/>
          <w:szCs w:val="24"/>
        </w:rPr>
        <w:t xml:space="preserve"> dan </w:t>
      </w:r>
      <w:r w:rsidRPr="00DC1934">
        <w:rPr>
          <w:rFonts w:ascii="Times New Roman" w:hAnsi="Times New Roman" w:cs="Times New Roman"/>
          <w:color w:val="000000" w:themeColor="text1"/>
          <w:sz w:val="24"/>
          <w:szCs w:val="24"/>
        </w:rPr>
        <w:t>meminimalisir</w:t>
      </w:r>
      <w:r w:rsidR="0016441D" w:rsidRPr="00DC1934">
        <w:rPr>
          <w:rFonts w:ascii="Times New Roman" w:hAnsi="Times New Roman" w:cs="Times New Roman"/>
          <w:color w:val="000000" w:themeColor="text1"/>
          <w:sz w:val="24"/>
          <w:szCs w:val="24"/>
        </w:rPr>
        <w:t xml:space="preserve"> intervensi oleh pihak lain.</w:t>
      </w:r>
    </w:p>
    <w:p w14:paraId="0D113BAD" w14:textId="77777777" w:rsidR="0016441D" w:rsidRPr="00DC1934" w:rsidRDefault="0016441D" w:rsidP="00AF7F9C">
      <w:pPr>
        <w:pStyle w:val="ListParagraph"/>
        <w:numPr>
          <w:ilvl w:val="1"/>
          <w:numId w:val="6"/>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Kewajaran dan Kesetaraan (</w:t>
      </w:r>
      <w:r w:rsidRPr="00DC1934">
        <w:rPr>
          <w:rFonts w:ascii="Times New Roman" w:hAnsi="Times New Roman" w:cs="Times New Roman"/>
          <w:i/>
          <w:iCs/>
          <w:color w:val="000000" w:themeColor="text1"/>
          <w:sz w:val="24"/>
          <w:szCs w:val="24"/>
        </w:rPr>
        <w:t>Fairness</w:t>
      </w:r>
      <w:r w:rsidRPr="00DC1934">
        <w:rPr>
          <w:rFonts w:ascii="Times New Roman" w:hAnsi="Times New Roman" w:cs="Times New Roman"/>
          <w:color w:val="000000" w:themeColor="text1"/>
          <w:sz w:val="24"/>
          <w:szCs w:val="24"/>
        </w:rPr>
        <w:t>)</w:t>
      </w:r>
    </w:p>
    <w:p w14:paraId="692B176A" w14:textId="77777777" w:rsidR="00C16975" w:rsidRPr="00DC1934" w:rsidRDefault="00C16975" w:rsidP="00FC034C">
      <w:p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Artinya perusahaan harus memperhatikan kepentingan investor maupun pemangku kepentingan lainnya dalam melaksanakan kegiatan operasinya berdasarkan asas kewajaran dan kesetaraan.</w:t>
      </w:r>
    </w:p>
    <w:p w14:paraId="352E26DC" w14:textId="77777777" w:rsidR="00C16975" w:rsidRPr="00DC1934" w:rsidRDefault="00DB4934" w:rsidP="004040D1">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M</w:t>
      </w:r>
      <w:r w:rsidR="002F500F" w:rsidRPr="00DC1934">
        <w:rPr>
          <w:rFonts w:ascii="Times New Roman" w:hAnsi="Times New Roman" w:cs="Times New Roman"/>
          <w:color w:val="000000" w:themeColor="text1"/>
          <w:sz w:val="24"/>
          <w:szCs w:val="24"/>
        </w:rPr>
        <w:t xml:space="preserve">ekanisme </w:t>
      </w:r>
      <w:r w:rsidR="00C16975" w:rsidRPr="00DC1934">
        <w:rPr>
          <w:rFonts w:ascii="Times New Roman" w:hAnsi="Times New Roman" w:cs="Times New Roman"/>
          <w:color w:val="000000" w:themeColor="text1"/>
          <w:sz w:val="24"/>
          <w:szCs w:val="24"/>
        </w:rPr>
        <w:t xml:space="preserve">penerapan </w:t>
      </w:r>
      <w:r w:rsidR="00C16975" w:rsidRPr="00DC1934">
        <w:rPr>
          <w:rFonts w:ascii="Times New Roman" w:hAnsi="Times New Roman" w:cs="Times New Roman"/>
          <w:i/>
          <w:color w:val="000000" w:themeColor="text1"/>
          <w:sz w:val="24"/>
          <w:szCs w:val="24"/>
        </w:rPr>
        <w:t>good corporate governance</w:t>
      </w:r>
      <w:r w:rsidR="00C16975"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memiliki</w:t>
      </w:r>
      <w:r w:rsidR="00C16975" w:rsidRPr="00DC1934">
        <w:rPr>
          <w:rFonts w:ascii="Times New Roman" w:hAnsi="Times New Roman" w:cs="Times New Roman"/>
          <w:color w:val="000000" w:themeColor="text1"/>
          <w:sz w:val="24"/>
          <w:szCs w:val="24"/>
        </w:rPr>
        <w:t xml:space="preserve"> organ yang </w:t>
      </w:r>
      <w:r w:rsidRPr="00DC1934">
        <w:rPr>
          <w:rFonts w:ascii="Times New Roman" w:hAnsi="Times New Roman" w:cs="Times New Roman"/>
          <w:color w:val="000000" w:themeColor="text1"/>
          <w:sz w:val="24"/>
          <w:szCs w:val="24"/>
        </w:rPr>
        <w:t>berfungsi</w:t>
      </w:r>
      <w:r w:rsidR="002F500F" w:rsidRPr="00DC1934">
        <w:rPr>
          <w:rFonts w:ascii="Times New Roman" w:hAnsi="Times New Roman" w:cs="Times New Roman"/>
          <w:color w:val="000000" w:themeColor="text1"/>
          <w:sz w:val="24"/>
          <w:szCs w:val="24"/>
        </w:rPr>
        <w:t xml:space="preserve"> dan </w:t>
      </w:r>
      <w:r w:rsidR="002269EC" w:rsidRPr="00DC1934">
        <w:rPr>
          <w:rFonts w:ascii="Times New Roman" w:hAnsi="Times New Roman" w:cs="Times New Roman"/>
          <w:color w:val="000000" w:themeColor="text1"/>
          <w:sz w:val="24"/>
          <w:szCs w:val="24"/>
        </w:rPr>
        <w:t>bertanggung</w:t>
      </w:r>
      <w:r w:rsidR="000669F1"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jawab</w:t>
      </w:r>
      <w:r w:rsidR="002F500F" w:rsidRPr="00DC1934">
        <w:rPr>
          <w:rFonts w:ascii="Times New Roman" w:hAnsi="Times New Roman" w:cs="Times New Roman"/>
          <w:color w:val="000000" w:themeColor="text1"/>
          <w:sz w:val="24"/>
          <w:szCs w:val="24"/>
        </w:rPr>
        <w:t xml:space="preserve"> agar penerapannya dapat tercapai. </w:t>
      </w:r>
      <w:r w:rsidR="007D2E76" w:rsidRPr="00DC1934">
        <w:rPr>
          <w:rFonts w:ascii="Times New Roman" w:hAnsi="Times New Roman" w:cs="Times New Roman"/>
          <w:color w:val="000000" w:themeColor="text1"/>
          <w:sz w:val="24"/>
          <w:szCs w:val="24"/>
        </w:rPr>
        <w:t>salah satu organ</w:t>
      </w:r>
      <w:r w:rsidR="002F500F" w:rsidRPr="00DC1934">
        <w:rPr>
          <w:rFonts w:ascii="Times New Roman" w:hAnsi="Times New Roman" w:cs="Times New Roman"/>
          <w:color w:val="000000" w:themeColor="text1"/>
          <w:sz w:val="24"/>
          <w:szCs w:val="24"/>
        </w:rPr>
        <w:t xml:space="preserve"> tersebut meliputi komisaris independen dan komite audit. Komisaris independen adalah seseorang yang diangkat maupun diberhentikan melalui RUPS (Rapat Umum Pemegang Saham). Komisaris independen ditunjuk berdasarkan kemampuannya mengelola perusahaan baik dari segi pengetahuan, pengalaman, maupun keahlian profesinal yang dimilikinya. Komisaris independen ini diangkat semata mata </w:t>
      </w:r>
      <w:r w:rsidR="00CE25FA" w:rsidRPr="00DC1934">
        <w:rPr>
          <w:rFonts w:ascii="Times New Roman" w:hAnsi="Times New Roman" w:cs="Times New Roman"/>
          <w:color w:val="000000" w:themeColor="text1"/>
          <w:sz w:val="24"/>
          <w:szCs w:val="24"/>
        </w:rPr>
        <w:t xml:space="preserve">karena pertimbangan profesionalisme, sehingga dianggap tidak berpihak ke suatu kepentingan tertentu. Kemudian komite audit. Komite audit merupakan organ tambahan dalam pelaksanaan </w:t>
      </w:r>
      <w:r w:rsidR="00CE25FA" w:rsidRPr="00DC1934">
        <w:rPr>
          <w:rFonts w:ascii="Times New Roman" w:hAnsi="Times New Roman" w:cs="Times New Roman"/>
          <w:i/>
          <w:color w:val="000000" w:themeColor="text1"/>
          <w:sz w:val="24"/>
          <w:szCs w:val="24"/>
        </w:rPr>
        <w:t xml:space="preserve">good corporate governance. </w:t>
      </w:r>
      <w:r w:rsidR="00BC6BD2" w:rsidRPr="00DC1934">
        <w:rPr>
          <w:rFonts w:ascii="Times New Roman" w:hAnsi="Times New Roman" w:cs="Times New Roman"/>
          <w:color w:val="000000" w:themeColor="text1"/>
          <w:sz w:val="24"/>
          <w:szCs w:val="24"/>
        </w:rPr>
        <w:t xml:space="preserve">Komite audit ini dibentuk untuk memeriksa atau meneliti fungsi direksi dalam menjalankan perusahaan. Selain itu komite audit juga memiliki tugas penting terkait sistem pelaporan keuangan perusahaan. Oleh karena itu komite audit diharuskan memiliki kompetensi yang memadai, karena komite audit memiliki </w:t>
      </w:r>
      <w:r w:rsidR="00BC6BD2" w:rsidRPr="00DC1934">
        <w:rPr>
          <w:rFonts w:ascii="Times New Roman" w:hAnsi="Times New Roman" w:cs="Times New Roman"/>
          <w:color w:val="000000" w:themeColor="text1"/>
          <w:sz w:val="24"/>
          <w:szCs w:val="24"/>
        </w:rPr>
        <w:lastRenderedPageBreak/>
        <w:t xml:space="preserve">wewenang dan akses pada </w:t>
      </w:r>
      <w:r w:rsidR="008F5F38" w:rsidRPr="00DC1934">
        <w:rPr>
          <w:rFonts w:ascii="Times New Roman" w:hAnsi="Times New Roman" w:cs="Times New Roman"/>
          <w:color w:val="000000" w:themeColor="text1"/>
          <w:sz w:val="24"/>
          <w:szCs w:val="24"/>
        </w:rPr>
        <w:t>fasilitas dan dana perusahaan</w:t>
      </w:r>
      <w:r w:rsidR="00BC6BD2" w:rsidRPr="00DC1934">
        <w:rPr>
          <w:rFonts w:ascii="Times New Roman" w:hAnsi="Times New Roman" w:cs="Times New Roman"/>
          <w:color w:val="000000" w:themeColor="text1"/>
          <w:sz w:val="24"/>
          <w:szCs w:val="24"/>
        </w:rPr>
        <w:t xml:space="preserve">, selain itu komite audit </w:t>
      </w:r>
      <w:r w:rsidR="008F5F38" w:rsidRPr="00DC1934">
        <w:rPr>
          <w:rFonts w:ascii="Times New Roman" w:hAnsi="Times New Roman" w:cs="Times New Roman"/>
          <w:color w:val="000000" w:themeColor="text1"/>
          <w:sz w:val="24"/>
          <w:szCs w:val="24"/>
        </w:rPr>
        <w:t>juga dituntut untuk bersikap independen</w:t>
      </w:r>
      <w:r w:rsidR="00BC6BD2" w:rsidRPr="00DC1934">
        <w:rPr>
          <w:rFonts w:ascii="Times New Roman" w:hAnsi="Times New Roman" w:cs="Times New Roman"/>
          <w:color w:val="000000" w:themeColor="text1"/>
          <w:sz w:val="24"/>
          <w:szCs w:val="24"/>
        </w:rPr>
        <w:t xml:space="preserve">. </w:t>
      </w:r>
      <w:r w:rsidR="008F5F38" w:rsidRPr="00DC1934">
        <w:rPr>
          <w:rFonts w:ascii="Times New Roman" w:hAnsi="Times New Roman" w:cs="Times New Roman"/>
          <w:color w:val="000000" w:themeColor="text1"/>
          <w:sz w:val="24"/>
          <w:szCs w:val="24"/>
        </w:rPr>
        <w:t xml:space="preserve">Berdasarkan uraian di atas, maka variabel dalam mewakili </w:t>
      </w:r>
      <w:r w:rsidR="008F5F38" w:rsidRPr="00DC1934">
        <w:rPr>
          <w:rFonts w:ascii="Times New Roman" w:hAnsi="Times New Roman" w:cs="Times New Roman"/>
          <w:i/>
          <w:color w:val="000000" w:themeColor="text1"/>
          <w:sz w:val="24"/>
          <w:szCs w:val="24"/>
        </w:rPr>
        <w:t>good corporate governance</w:t>
      </w:r>
      <w:r w:rsidR="008F5F38" w:rsidRPr="00DC1934">
        <w:rPr>
          <w:rFonts w:ascii="Times New Roman" w:hAnsi="Times New Roman" w:cs="Times New Roman"/>
          <w:color w:val="000000" w:themeColor="text1"/>
          <w:sz w:val="24"/>
          <w:szCs w:val="24"/>
        </w:rPr>
        <w:t xml:space="preserve"> dalam penelitian ini adalah Komisaris independen dan Komite audit</w:t>
      </w:r>
      <w:r w:rsidR="00BE763D" w:rsidRPr="00DC1934">
        <w:rPr>
          <w:rFonts w:ascii="Times New Roman" w:hAnsi="Times New Roman" w:cs="Times New Roman"/>
          <w:color w:val="000000" w:themeColor="text1"/>
          <w:sz w:val="24"/>
          <w:szCs w:val="24"/>
        </w:rPr>
        <w:t>.</w:t>
      </w:r>
    </w:p>
    <w:p w14:paraId="4695883C" w14:textId="77777777" w:rsidR="00BE763D" w:rsidRPr="00DC1934" w:rsidRDefault="00BE763D" w:rsidP="008F5F3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14:paraId="7198361E" w14:textId="77777777" w:rsidR="00BE763D" w:rsidRPr="00DC1934" w:rsidRDefault="00BE763D" w:rsidP="00C003C3">
      <w:pPr>
        <w:pStyle w:val="Heading3"/>
      </w:pPr>
      <w:bookmarkStart w:id="24" w:name="_Toc114065957"/>
      <w:r w:rsidRPr="00DC1934">
        <w:t>Konservatisme Akuntansi</w:t>
      </w:r>
      <w:bookmarkEnd w:id="24"/>
    </w:p>
    <w:p w14:paraId="7761124F" w14:textId="77777777" w:rsidR="00C003C3" w:rsidRPr="00DC1934" w:rsidRDefault="00664E30" w:rsidP="009A29AC">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Konservatisme akuntansi merupakan suatu prinsip kehati – hatian dalam menghadapi ketidak pastian yang melekat pada perusahaan. Definisi resmi yang dinyatakan oleh</w:t>
      </w:r>
      <w:r w:rsidR="00A2322F" w:rsidRPr="00DC1934">
        <w:rPr>
          <w:rFonts w:ascii="Times New Roman" w:hAnsi="Times New Roman" w:cs="Times New Roman"/>
          <w:color w:val="000000" w:themeColor="text1"/>
          <w:sz w:val="24"/>
          <w:szCs w:val="24"/>
        </w:rPr>
        <w:t xml:space="preserve"> </w:t>
      </w:r>
      <w:r w:rsidR="00D5774D" w:rsidRPr="00DC1934">
        <w:rPr>
          <w:rFonts w:ascii="Times New Roman" w:hAnsi="Times New Roman" w:cs="Times New Roman"/>
          <w:color w:val="000000" w:themeColor="text1"/>
          <w:sz w:val="24"/>
          <w:szCs w:val="24"/>
        </w:rPr>
        <w:fldChar w:fldCharType="begin" w:fldLock="1"/>
      </w:r>
      <w:r w:rsidR="00183DA6" w:rsidRPr="00DC1934">
        <w:rPr>
          <w:rFonts w:ascii="Times New Roman" w:hAnsi="Times New Roman" w:cs="Times New Roman"/>
          <w:color w:val="000000" w:themeColor="text1"/>
          <w:sz w:val="24"/>
          <w:szCs w:val="24"/>
        </w:rPr>
        <w:instrText>ADDIN CSL_CITATION {"citationItems":[{"id":"ITEM-1","itemData":{"author":[{"dropping-particle":"","family":"FINANCIAL ACCOUNTING STANDARDS BOARD (FASB)","given":"","non-dropping-particle":"","parse-names":false,"suffix":""}],"id":"ITEM-1","issue":"2","issued":{"date-parts":[["2010"]]},"title":"FASB (Financial Accounting Standards Board) Statement of Financial Accounting Concepts No. 2. Conceptual Framework for Financial Reporting, Chapter 1, the Objective of General Purpose Financial Reporting, and Chapter 3, Qualitative Characteristics of Usef","type":"article-journal"},"uris":["http://www.mendeley.com/documents/?uuid=81533b94-a150-43ec-a721-212308bbe8b3"]}],"mendeley":{"formattedCitation":"(FINANCIAL ACCOUNTING STANDARDS BOARD (FASB), 2010)","manualFormatting":"FASB Statement of Concept No.2","plainTextFormattedCitation":"(FINANCIAL ACCOUNTING STANDARDS BOARD (FASB), 2010)","previouslyFormattedCitation":"(FINANCIAL ACCOUNTING STANDARDS BOARD (FASB), 2010)"},"properties":{"noteIndex":0},"schema":"https://github.com/citation-style-language/schema/raw/master/csl-citation.json"}</w:instrText>
      </w:r>
      <w:r w:rsidR="00D5774D" w:rsidRPr="00DC1934">
        <w:rPr>
          <w:rFonts w:ascii="Times New Roman" w:hAnsi="Times New Roman" w:cs="Times New Roman"/>
          <w:color w:val="000000" w:themeColor="text1"/>
          <w:sz w:val="24"/>
          <w:szCs w:val="24"/>
        </w:rPr>
        <w:fldChar w:fldCharType="separate"/>
      </w:r>
      <w:r w:rsidR="00D5774D" w:rsidRPr="00DC1934">
        <w:rPr>
          <w:rFonts w:ascii="Times New Roman" w:hAnsi="Times New Roman" w:cs="Times New Roman"/>
          <w:noProof/>
          <w:color w:val="000000" w:themeColor="text1"/>
          <w:sz w:val="24"/>
          <w:szCs w:val="24"/>
        </w:rPr>
        <w:t xml:space="preserve">FASB </w:t>
      </w:r>
      <w:r w:rsidR="00D5774D" w:rsidRPr="00DC1934">
        <w:rPr>
          <w:rFonts w:ascii="Times New Roman" w:hAnsi="Times New Roman" w:cs="Times New Roman"/>
          <w:i/>
          <w:iCs/>
          <w:noProof/>
          <w:color w:val="000000" w:themeColor="text1"/>
          <w:sz w:val="24"/>
          <w:szCs w:val="24"/>
        </w:rPr>
        <w:t xml:space="preserve">Statement of Concept </w:t>
      </w:r>
      <w:r w:rsidR="00D5774D" w:rsidRPr="00DC1934">
        <w:rPr>
          <w:rFonts w:ascii="Times New Roman" w:hAnsi="Times New Roman" w:cs="Times New Roman"/>
          <w:noProof/>
          <w:color w:val="000000" w:themeColor="text1"/>
          <w:sz w:val="24"/>
          <w:szCs w:val="24"/>
        </w:rPr>
        <w:t>No.2</w:t>
      </w:r>
      <w:r w:rsidR="00D5774D" w:rsidRPr="00DC1934">
        <w:rPr>
          <w:rFonts w:ascii="Times New Roman" w:hAnsi="Times New Roman" w:cs="Times New Roman"/>
          <w:color w:val="000000" w:themeColor="text1"/>
          <w:sz w:val="24"/>
          <w:szCs w:val="24"/>
        </w:rPr>
        <w:fldChar w:fldCharType="end"/>
      </w:r>
      <w:r w:rsidR="00D5774D" w:rsidRPr="00DC1934">
        <w:rPr>
          <w:rFonts w:ascii="Times New Roman" w:hAnsi="Times New Roman" w:cs="Times New Roman"/>
          <w:color w:val="000000" w:themeColor="text1"/>
          <w:sz w:val="24"/>
          <w:szCs w:val="24"/>
        </w:rPr>
        <w:t xml:space="preserve"> </w:t>
      </w:r>
      <w:r w:rsidR="00A2322F" w:rsidRPr="00DC1934">
        <w:rPr>
          <w:rFonts w:ascii="Times New Roman" w:hAnsi="Times New Roman" w:cs="Times New Roman"/>
          <w:color w:val="000000" w:themeColor="text1"/>
          <w:sz w:val="24"/>
          <w:szCs w:val="24"/>
        </w:rPr>
        <w:t>konser</w:t>
      </w:r>
      <w:r w:rsidR="00AD4A89" w:rsidRPr="00DC1934">
        <w:rPr>
          <w:rFonts w:ascii="Times New Roman" w:hAnsi="Times New Roman" w:cs="Times New Roman"/>
          <w:color w:val="000000" w:themeColor="text1"/>
          <w:sz w:val="24"/>
          <w:szCs w:val="24"/>
        </w:rPr>
        <w:t>va</w:t>
      </w:r>
      <w:r w:rsidR="00637B65" w:rsidRPr="00DC1934">
        <w:rPr>
          <w:rFonts w:ascii="Times New Roman" w:hAnsi="Times New Roman" w:cs="Times New Roman"/>
          <w:color w:val="000000" w:themeColor="text1"/>
          <w:sz w:val="24"/>
          <w:szCs w:val="24"/>
        </w:rPr>
        <w:t>tisme</w:t>
      </w:r>
      <w:r w:rsidR="00842076" w:rsidRPr="00DC1934">
        <w:rPr>
          <w:rFonts w:ascii="Times New Roman" w:hAnsi="Times New Roman" w:cs="Times New Roman"/>
          <w:color w:val="000000" w:themeColor="text1"/>
          <w:sz w:val="24"/>
          <w:szCs w:val="24"/>
        </w:rPr>
        <w:t xml:space="preserve"> merupakan reaksi kehati-hatian </w:t>
      </w:r>
      <w:r w:rsidR="00A2322F" w:rsidRPr="00DC1934">
        <w:rPr>
          <w:rFonts w:ascii="Times New Roman" w:hAnsi="Times New Roman" w:cs="Times New Roman"/>
          <w:color w:val="000000" w:themeColor="text1"/>
          <w:sz w:val="24"/>
          <w:szCs w:val="24"/>
        </w:rPr>
        <w:t xml:space="preserve">akuntan untuk menghadapi ketidakpastian ketika memastikan bahwa ketidakpastian dan risiko pada situasi bisnis telah dipertimbangkan. </w:t>
      </w:r>
      <w:r w:rsidR="00596B41" w:rsidRPr="00DC1934">
        <w:rPr>
          <w:rFonts w:ascii="Times New Roman" w:hAnsi="Times New Roman" w:cs="Times New Roman"/>
          <w:color w:val="000000" w:themeColor="text1"/>
          <w:sz w:val="24"/>
          <w:szCs w:val="24"/>
        </w:rPr>
        <w:t xml:space="preserve">Menurut </w:t>
      </w:r>
      <w:r w:rsidR="0007312E" w:rsidRPr="00DC1934">
        <w:rPr>
          <w:rFonts w:ascii="Times New Roman" w:hAnsi="Times New Roman" w:cs="Times New Roman"/>
          <w:b/>
          <w:color w:val="000000" w:themeColor="text1"/>
          <w:sz w:val="24"/>
          <w:szCs w:val="24"/>
        </w:rPr>
        <w:fldChar w:fldCharType="begin" w:fldLock="1"/>
      </w:r>
      <w:r w:rsidR="00BC45DF" w:rsidRPr="00DC1934">
        <w:rPr>
          <w:rFonts w:ascii="Times New Roman" w:hAnsi="Times New Roman" w:cs="Times New Roman"/>
          <w:b/>
          <w:color w:val="000000" w:themeColor="text1"/>
          <w:sz w:val="24"/>
          <w:szCs w:val="24"/>
        </w:rPr>
        <w:instrText>ADDIN CSL_CITATION {"citationItems":[{"id":"ITEM-1","itemData":{"DOI":"https://doi.org/10.1016/S0165-4101(97)00014-1","ISSN":"0165-4101","abstract":"I interpret conservatism as resulting in earnings reflecting ‘bad news’ more quickly than ‘good news’. This interpretation implies systematic differences between bad news and good news periods in the timeliness and persistence of earnings. Using firms’ stock returns to measure news, the contemporaneous sensitivity of earnings to negative returns is two to six times that of earnings to positive returns. I also predict and find that negative earnings changes are less persistent than positive earnings changes. Earnings response coefficients (ERCs) are higher for positive earnings changes than for negative earnings changes, consistent with this asymmetric persistence. ¢ 1997 Elsevier Science B.V. All rights reserved.","author":[{"dropping-particle":"","family":"Basu","given":"Sudipta","non-dropping-particle":"","parse-names":false,"suffix":""}],"container-title":"Journal of Accounting and Economics","id":"ITEM-1","issue":"1","issued":{"date-parts":[["1997"]]},"page":"3-37","title":"The conservatism principle and the asymmetric timeliness of earnings1","type":"article-journal","volume":"24"},"uris":["http://www.mendeley.com/documents/?uuid=1657e2be-0373-4653-a22e-75cab33c8cc3"]}],"mendeley":{"formattedCitation":"(Basu, 1997)","manualFormatting":"Basu (1997)","plainTextFormattedCitation":"(Basu, 1997)","previouslyFormattedCitation":"(Basu, 1997)"},"properties":{"noteIndex":0},"schema":"https://github.com/citation-style-language/schema/raw/master/csl-citation.json"}</w:instrText>
      </w:r>
      <w:r w:rsidR="0007312E" w:rsidRPr="00DC1934">
        <w:rPr>
          <w:rFonts w:ascii="Times New Roman" w:hAnsi="Times New Roman" w:cs="Times New Roman"/>
          <w:b/>
          <w:color w:val="000000" w:themeColor="text1"/>
          <w:sz w:val="24"/>
          <w:szCs w:val="24"/>
        </w:rPr>
        <w:fldChar w:fldCharType="separate"/>
      </w:r>
      <w:r w:rsidR="0007312E" w:rsidRPr="00DC1934">
        <w:rPr>
          <w:rFonts w:ascii="Times New Roman" w:hAnsi="Times New Roman" w:cs="Times New Roman"/>
          <w:noProof/>
          <w:color w:val="000000" w:themeColor="text1"/>
          <w:sz w:val="24"/>
          <w:szCs w:val="24"/>
        </w:rPr>
        <w:t>Basu (1997)</w:t>
      </w:r>
      <w:r w:rsidR="0007312E" w:rsidRPr="00DC1934">
        <w:rPr>
          <w:rFonts w:ascii="Times New Roman" w:hAnsi="Times New Roman" w:cs="Times New Roman"/>
          <w:b/>
          <w:color w:val="000000" w:themeColor="text1"/>
          <w:sz w:val="24"/>
          <w:szCs w:val="24"/>
        </w:rPr>
        <w:fldChar w:fldCharType="end"/>
      </w:r>
      <w:r w:rsidR="00596B41" w:rsidRPr="00DC1934">
        <w:rPr>
          <w:rFonts w:ascii="Times New Roman" w:hAnsi="Times New Roman" w:cs="Times New Roman"/>
          <w:color w:val="000000" w:themeColor="text1"/>
          <w:sz w:val="24"/>
          <w:szCs w:val="24"/>
        </w:rPr>
        <w:t xml:space="preserve"> konservatisme akuntansi adalah </w:t>
      </w:r>
      <w:r w:rsidR="00EA15E4" w:rsidRPr="00DC1934">
        <w:rPr>
          <w:rFonts w:ascii="Times New Roman" w:hAnsi="Times New Roman" w:cs="Times New Roman"/>
          <w:iCs/>
          <w:color w:val="000000" w:themeColor="text1"/>
          <w:sz w:val="24"/>
          <w:szCs w:val="24"/>
        </w:rPr>
        <w:t xml:space="preserve">kecenderungan akuntan </w:t>
      </w:r>
      <w:r w:rsidR="008829EF" w:rsidRPr="00DC1934">
        <w:rPr>
          <w:rFonts w:ascii="Times New Roman" w:hAnsi="Times New Roman" w:cs="Times New Roman"/>
          <w:iCs/>
          <w:color w:val="000000" w:themeColor="text1"/>
          <w:sz w:val="24"/>
          <w:szCs w:val="24"/>
        </w:rPr>
        <w:t>melakukan verifikasi</w:t>
      </w:r>
      <w:r w:rsidR="00EA15E4" w:rsidRPr="00DC1934">
        <w:rPr>
          <w:rFonts w:ascii="Times New Roman" w:hAnsi="Times New Roman" w:cs="Times New Roman"/>
          <w:iCs/>
          <w:color w:val="000000" w:themeColor="text1"/>
          <w:sz w:val="24"/>
          <w:szCs w:val="24"/>
        </w:rPr>
        <w:t xml:space="preserve"> yang lebih tinggi </w:t>
      </w:r>
      <w:r w:rsidR="008829EF" w:rsidRPr="00DC1934">
        <w:rPr>
          <w:rFonts w:ascii="Times New Roman" w:hAnsi="Times New Roman" w:cs="Times New Roman"/>
          <w:iCs/>
          <w:color w:val="000000" w:themeColor="text1"/>
          <w:sz w:val="24"/>
          <w:szCs w:val="24"/>
        </w:rPr>
        <w:t>dalam</w:t>
      </w:r>
      <w:r w:rsidR="00EA15E4" w:rsidRPr="00DC1934">
        <w:rPr>
          <w:rFonts w:ascii="Times New Roman" w:hAnsi="Times New Roman" w:cs="Times New Roman"/>
          <w:iCs/>
          <w:color w:val="000000" w:themeColor="text1"/>
          <w:sz w:val="24"/>
          <w:szCs w:val="24"/>
        </w:rPr>
        <w:t xml:space="preserve"> mengakui </w:t>
      </w:r>
      <w:r w:rsidR="00EA15E4" w:rsidRPr="00DC1934">
        <w:rPr>
          <w:rFonts w:ascii="Times New Roman" w:hAnsi="Times New Roman" w:cs="Times New Roman"/>
          <w:i/>
          <w:iCs/>
          <w:color w:val="000000" w:themeColor="text1"/>
          <w:sz w:val="24"/>
          <w:szCs w:val="24"/>
        </w:rPr>
        <w:t>good news</w:t>
      </w:r>
      <w:r w:rsidR="00EA15E4" w:rsidRPr="00DC1934">
        <w:rPr>
          <w:rFonts w:ascii="Times New Roman" w:hAnsi="Times New Roman" w:cs="Times New Roman"/>
          <w:iCs/>
          <w:color w:val="000000" w:themeColor="text1"/>
          <w:sz w:val="24"/>
          <w:szCs w:val="24"/>
        </w:rPr>
        <w:t xml:space="preserve"> sebagai keuntungan daripada mengakui </w:t>
      </w:r>
      <w:r w:rsidR="00EA15E4" w:rsidRPr="00DC1934">
        <w:rPr>
          <w:rFonts w:ascii="Times New Roman" w:hAnsi="Times New Roman" w:cs="Times New Roman"/>
          <w:i/>
          <w:iCs/>
          <w:color w:val="000000" w:themeColor="text1"/>
          <w:sz w:val="24"/>
          <w:szCs w:val="24"/>
        </w:rPr>
        <w:t>bad news</w:t>
      </w:r>
      <w:r w:rsidR="00EA15E4" w:rsidRPr="00DC1934">
        <w:rPr>
          <w:rFonts w:ascii="Times New Roman" w:hAnsi="Times New Roman" w:cs="Times New Roman"/>
          <w:iCs/>
          <w:color w:val="000000" w:themeColor="text1"/>
          <w:sz w:val="24"/>
          <w:szCs w:val="24"/>
        </w:rPr>
        <w:t xml:space="preserve"> sebagai kerugian</w:t>
      </w:r>
      <w:r w:rsidR="00EA15E4" w:rsidRPr="00DC1934">
        <w:rPr>
          <w:rFonts w:ascii="Times New Roman" w:hAnsi="Times New Roman" w:cs="Times New Roman"/>
          <w:color w:val="000000" w:themeColor="text1"/>
          <w:sz w:val="24"/>
          <w:szCs w:val="24"/>
        </w:rPr>
        <w:t xml:space="preserve">. </w:t>
      </w:r>
    </w:p>
    <w:p w14:paraId="620852D0" w14:textId="77777777" w:rsidR="00C003C3" w:rsidRPr="00DC1934" w:rsidRDefault="00A2322F" w:rsidP="009A29AC">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B</w:t>
      </w:r>
      <w:r w:rsidR="00EA15E4" w:rsidRPr="00DC1934">
        <w:rPr>
          <w:rFonts w:ascii="Times New Roman" w:hAnsi="Times New Roman" w:cs="Times New Roman"/>
          <w:color w:val="000000" w:themeColor="text1"/>
          <w:sz w:val="24"/>
          <w:szCs w:val="24"/>
        </w:rPr>
        <w:t xml:space="preserve">entuk konservatisme </w:t>
      </w:r>
      <w:r w:rsidR="008829EF" w:rsidRPr="00DC1934">
        <w:rPr>
          <w:rFonts w:ascii="Times New Roman" w:hAnsi="Times New Roman" w:cs="Times New Roman"/>
          <w:color w:val="000000" w:themeColor="text1"/>
          <w:sz w:val="24"/>
          <w:szCs w:val="24"/>
        </w:rPr>
        <w:t>dalam tingkat yang ekstrim</w:t>
      </w:r>
      <w:r w:rsidR="00EA15E4" w:rsidRPr="00DC1934">
        <w:rPr>
          <w:rFonts w:ascii="Times New Roman" w:hAnsi="Times New Roman" w:cs="Times New Roman"/>
          <w:color w:val="000000" w:themeColor="text1"/>
          <w:sz w:val="24"/>
          <w:szCs w:val="24"/>
        </w:rPr>
        <w:t xml:space="preserve"> dapat </w:t>
      </w:r>
      <w:r w:rsidR="008829EF" w:rsidRPr="00DC1934">
        <w:rPr>
          <w:rFonts w:ascii="Times New Roman" w:hAnsi="Times New Roman" w:cs="Times New Roman"/>
          <w:color w:val="000000" w:themeColor="text1"/>
          <w:sz w:val="24"/>
          <w:szCs w:val="24"/>
        </w:rPr>
        <w:t>dilihat</w:t>
      </w:r>
      <w:r w:rsidR="00EA15E4" w:rsidRPr="00DC1934">
        <w:rPr>
          <w:rFonts w:ascii="Times New Roman" w:hAnsi="Times New Roman" w:cs="Times New Roman"/>
          <w:color w:val="000000" w:themeColor="text1"/>
          <w:sz w:val="24"/>
          <w:szCs w:val="24"/>
        </w:rPr>
        <w:t xml:space="preserve"> </w:t>
      </w:r>
      <w:r w:rsidR="008829EF" w:rsidRPr="00DC1934">
        <w:rPr>
          <w:rFonts w:ascii="Times New Roman" w:hAnsi="Times New Roman" w:cs="Times New Roman"/>
          <w:color w:val="000000" w:themeColor="text1"/>
          <w:sz w:val="24"/>
          <w:szCs w:val="24"/>
        </w:rPr>
        <w:t>dari pepatah</w:t>
      </w:r>
      <w:r w:rsidR="00EA15E4" w:rsidRPr="00DC1934">
        <w:rPr>
          <w:rFonts w:ascii="Times New Roman" w:hAnsi="Times New Roman" w:cs="Times New Roman"/>
          <w:color w:val="000000" w:themeColor="text1"/>
          <w:sz w:val="24"/>
          <w:szCs w:val="24"/>
        </w:rPr>
        <w:t xml:space="preserve"> “jangan mengantisipasi keuntungan, </w:t>
      </w:r>
      <w:r w:rsidR="008829EF" w:rsidRPr="00DC1934">
        <w:rPr>
          <w:rFonts w:ascii="Times New Roman" w:hAnsi="Times New Roman" w:cs="Times New Roman"/>
          <w:color w:val="000000" w:themeColor="text1"/>
          <w:sz w:val="24"/>
          <w:szCs w:val="24"/>
        </w:rPr>
        <w:t>namun antisipasilah</w:t>
      </w:r>
      <w:r w:rsidR="00EA15E4" w:rsidRPr="00DC1934">
        <w:rPr>
          <w:rFonts w:ascii="Times New Roman" w:hAnsi="Times New Roman" w:cs="Times New Roman"/>
          <w:color w:val="000000" w:themeColor="text1"/>
          <w:sz w:val="24"/>
          <w:szCs w:val="24"/>
        </w:rPr>
        <w:t xml:space="preserve"> semua kerugian”</w:t>
      </w:r>
      <w:r w:rsidRPr="00DC1934">
        <w:rPr>
          <w:rFonts w:ascii="Times New Roman" w:hAnsi="Times New Roman" w:cs="Times New Roman"/>
          <w:color w:val="000000" w:themeColor="text1"/>
          <w:sz w:val="24"/>
          <w:szCs w:val="24"/>
        </w:rPr>
        <w:t xml:space="preserve"> </w:t>
      </w:r>
      <w:r w:rsidR="00BC45DF" w:rsidRPr="00DC1934">
        <w:rPr>
          <w:rFonts w:ascii="Times New Roman" w:hAnsi="Times New Roman" w:cs="Times New Roman"/>
          <w:b/>
          <w:color w:val="000000" w:themeColor="text1"/>
          <w:sz w:val="24"/>
          <w:szCs w:val="24"/>
        </w:rPr>
        <w:fldChar w:fldCharType="begin" w:fldLock="1"/>
      </w:r>
      <w:r w:rsidR="00BC45DF" w:rsidRPr="00DC1934">
        <w:rPr>
          <w:rFonts w:ascii="Times New Roman" w:hAnsi="Times New Roman" w:cs="Times New Roman"/>
          <w:b/>
          <w:color w:val="000000" w:themeColor="text1"/>
          <w:sz w:val="24"/>
          <w:szCs w:val="24"/>
        </w:rPr>
        <w:instrText>ADDIN CSL_CITATION {"citationItems":[{"id":"ITEM-1","itemData":{"DOI":"10.2139/ssrn.414522","author":[{"dropping-particle":"","family":"Watts","given":"Ross","non-dropping-particle":"","parse-names":false,"suffix":""}],"container-title":"Accounting Horizons","id":"ITEM-1","issued":{"date-parts":[["2003"]]},"title":"Conservatism in Accounting - Part I: Explanations and Implications","type":"article-journal","volume":"17"},"uris":["http://www.mendeley.com/documents/?uuid=c7c49bd9-1263-4d7c-a4f6-aab6a42c8bf9"]}],"mendeley":{"formattedCitation":"(Watts, 2003)","plainTextFormattedCitation":"(Watts, 2003)","previouslyFormattedCitation":"(Watts, 2003)"},"properties":{"noteIndex":0},"schema":"https://github.com/citation-style-language/schema/raw/master/csl-citation.json"}</w:instrText>
      </w:r>
      <w:r w:rsidR="00BC45DF" w:rsidRPr="00DC1934">
        <w:rPr>
          <w:rFonts w:ascii="Times New Roman" w:hAnsi="Times New Roman" w:cs="Times New Roman"/>
          <w:b/>
          <w:color w:val="000000" w:themeColor="text1"/>
          <w:sz w:val="24"/>
          <w:szCs w:val="24"/>
        </w:rPr>
        <w:fldChar w:fldCharType="separate"/>
      </w:r>
      <w:r w:rsidR="00BC45DF" w:rsidRPr="00DC1934">
        <w:rPr>
          <w:rFonts w:ascii="Times New Roman" w:hAnsi="Times New Roman" w:cs="Times New Roman"/>
          <w:noProof/>
          <w:color w:val="000000" w:themeColor="text1"/>
          <w:sz w:val="24"/>
          <w:szCs w:val="24"/>
        </w:rPr>
        <w:t>(Watts, 2003)</w:t>
      </w:r>
      <w:r w:rsidR="00BC45DF" w:rsidRPr="00DC1934">
        <w:rPr>
          <w:rFonts w:ascii="Times New Roman" w:hAnsi="Times New Roman" w:cs="Times New Roman"/>
          <w:b/>
          <w:color w:val="000000" w:themeColor="text1"/>
          <w:sz w:val="24"/>
          <w:szCs w:val="24"/>
        </w:rPr>
        <w:fldChar w:fldCharType="end"/>
      </w:r>
      <w:r w:rsidR="00EA15E4" w:rsidRPr="00DC1934">
        <w:rPr>
          <w:rFonts w:ascii="Times New Roman" w:hAnsi="Times New Roman" w:cs="Times New Roman"/>
          <w:color w:val="000000" w:themeColor="text1"/>
          <w:sz w:val="24"/>
          <w:szCs w:val="24"/>
        </w:rPr>
        <w:t>.</w:t>
      </w:r>
      <w:r w:rsidR="008829EF" w:rsidRPr="00DC1934">
        <w:rPr>
          <w:rFonts w:ascii="Times New Roman" w:hAnsi="Times New Roman" w:cs="Times New Roman"/>
          <w:color w:val="000000" w:themeColor="text1"/>
          <w:sz w:val="24"/>
          <w:szCs w:val="24"/>
        </w:rPr>
        <w:t xml:space="preserve"> </w:t>
      </w:r>
      <w:r w:rsidR="00CD2EE8" w:rsidRPr="00DC1934">
        <w:rPr>
          <w:rFonts w:ascii="Times New Roman" w:hAnsi="Times New Roman" w:cs="Times New Roman"/>
          <w:color w:val="000000" w:themeColor="text1"/>
          <w:sz w:val="24"/>
          <w:szCs w:val="24"/>
        </w:rPr>
        <w:t>P</w:t>
      </w:r>
      <w:r w:rsidR="00EA15E4" w:rsidRPr="00DC1934">
        <w:rPr>
          <w:rFonts w:ascii="Times New Roman" w:hAnsi="Times New Roman" w:cs="Times New Roman"/>
          <w:color w:val="000000" w:themeColor="text1"/>
          <w:sz w:val="24"/>
          <w:szCs w:val="24"/>
        </w:rPr>
        <w:t xml:space="preserve">engakuan beban dan kerugian </w:t>
      </w:r>
      <w:r w:rsidR="00CD2EE8" w:rsidRPr="00DC1934">
        <w:rPr>
          <w:rFonts w:ascii="Times New Roman" w:hAnsi="Times New Roman" w:cs="Times New Roman"/>
          <w:color w:val="000000" w:themeColor="text1"/>
          <w:sz w:val="24"/>
          <w:szCs w:val="24"/>
        </w:rPr>
        <w:t>dalam</w:t>
      </w:r>
      <w:r w:rsidRPr="00DC1934">
        <w:rPr>
          <w:rFonts w:ascii="Times New Roman" w:hAnsi="Times New Roman" w:cs="Times New Roman"/>
          <w:color w:val="000000" w:themeColor="text1"/>
          <w:sz w:val="24"/>
          <w:szCs w:val="24"/>
        </w:rPr>
        <w:t xml:space="preserve"> konservatisme akuntansi cenderung </w:t>
      </w:r>
      <w:r w:rsidR="00EA15E4" w:rsidRPr="00DC1934">
        <w:rPr>
          <w:rFonts w:ascii="Times New Roman" w:hAnsi="Times New Roman" w:cs="Times New Roman"/>
          <w:color w:val="000000" w:themeColor="text1"/>
          <w:sz w:val="24"/>
          <w:szCs w:val="24"/>
        </w:rPr>
        <w:t xml:space="preserve">lebih tepat waktu dibandingkan </w:t>
      </w:r>
      <w:r w:rsidRPr="00DC1934">
        <w:rPr>
          <w:rFonts w:ascii="Times New Roman" w:hAnsi="Times New Roman" w:cs="Times New Roman"/>
          <w:color w:val="000000" w:themeColor="text1"/>
          <w:sz w:val="24"/>
          <w:szCs w:val="24"/>
        </w:rPr>
        <w:t>pengakuan</w:t>
      </w:r>
      <w:r w:rsidR="00EA15E4" w:rsidRPr="00DC1934">
        <w:rPr>
          <w:rFonts w:ascii="Times New Roman" w:hAnsi="Times New Roman" w:cs="Times New Roman"/>
          <w:color w:val="000000" w:themeColor="text1"/>
          <w:sz w:val="24"/>
          <w:szCs w:val="24"/>
        </w:rPr>
        <w:t xml:space="preserve"> keuntungan dan pendapatan </w:t>
      </w:r>
      <w:r w:rsidR="000602C5"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{"citationItems":[{"id":"ITEM-1","itemData":{"DOI":"10.2139/ssrn.606841","ISSN":"1558-7967","abstract":"The paper examines the power and reliability of the differential timeliness measure (DT) developed by (Basu (1997) to gauge reporting conservatism. We identify certain characteristics of the information environment unrelated to conservatism that affect the DT measure and find that the measure is sensitive to the degree of uniformity in the content of the news during the examined period, the types of events occurring in the period, and the firm's disclosure policies. Our tests, based on both actual and simulated data, indicate that assessing the extent of reporting conservatism requires the recognition of, and control for, these characteristics. We also find that the difference in the timeliness of bad versus good news is likely to be more pronounced than previously reported. Further, we provide additional evidence on the negative association between the DT measure and alternative aspects of conservatism, suggesting that the exclusive reliance on any single measure for assessing the overall conservatism of a reporting regime (firms, countries or time periods) is likely to lead to incorrect inferences.","author":[{"dropping-particle":"","family":"Givoly","given":"Dan","non-dropping-particle":"","parse-names":false,"suffix":""},{"dropping-particle":"","family":"Hayn","given":"Carla","non-dropping-particle":"","parse-names":false,"suffix":""},{"dropping-particle":"","family":"Natarajan","given":"Ashok","non-dropping-particle":"","parse-names":false,"suffix":""}],"container-title":"SSRN Electronic Journal","id":"ITEM-1","issue":"January","issued":{"date-parts":[["2007"]]},"page":"65-106","title":"Measuring Reporting Conservatism","type":"article-journal","volume":"82"},"uris":["http://www.mendeley.com/documents/?uuid=48bea772-a29e-41ce-b05d-820ea05f562d"]}],"mendeley":{"formattedCitation":"(Givoly et al., 2007)","manualFormatting":"(Givoly dkk., 2007)","plainTextFormattedCitation":"(Givoly et al., 2007)","previouslyFormattedCitation":"(Givoly et al., 2007)"},"properties":{"noteIndex":0},"schema":"https://github.com/citation-style-language/schema/raw/master/csl-citation.json"}</w:instrText>
      </w:r>
      <w:r w:rsidR="000602C5" w:rsidRPr="00DC1934">
        <w:rPr>
          <w:rFonts w:ascii="Times New Roman" w:hAnsi="Times New Roman" w:cs="Times New Roman"/>
          <w:b/>
          <w:color w:val="000000" w:themeColor="text1"/>
          <w:sz w:val="24"/>
          <w:szCs w:val="24"/>
        </w:rPr>
        <w:fldChar w:fldCharType="separate"/>
      </w:r>
      <w:r w:rsidR="000602C5" w:rsidRPr="00DC1934">
        <w:rPr>
          <w:rFonts w:ascii="Times New Roman" w:hAnsi="Times New Roman" w:cs="Times New Roman"/>
          <w:noProof/>
          <w:color w:val="000000" w:themeColor="text1"/>
          <w:sz w:val="24"/>
          <w:szCs w:val="24"/>
        </w:rPr>
        <w:t xml:space="preserve">(Givoly </w:t>
      </w:r>
      <w:r w:rsidR="00384693" w:rsidRPr="00DC1934">
        <w:rPr>
          <w:rFonts w:ascii="Times New Roman" w:hAnsi="Times New Roman" w:cs="Times New Roman"/>
          <w:noProof/>
          <w:color w:val="000000" w:themeColor="text1"/>
          <w:sz w:val="24"/>
          <w:szCs w:val="24"/>
        </w:rPr>
        <w:t>dkk</w:t>
      </w:r>
      <w:r w:rsidR="000602C5" w:rsidRPr="00DC1934">
        <w:rPr>
          <w:rFonts w:ascii="Times New Roman" w:hAnsi="Times New Roman" w:cs="Times New Roman"/>
          <w:noProof/>
          <w:color w:val="000000" w:themeColor="text1"/>
          <w:sz w:val="24"/>
          <w:szCs w:val="24"/>
        </w:rPr>
        <w:t>., 2007)</w:t>
      </w:r>
      <w:r w:rsidR="000602C5" w:rsidRPr="00DC1934">
        <w:rPr>
          <w:rFonts w:ascii="Times New Roman" w:hAnsi="Times New Roman" w:cs="Times New Roman"/>
          <w:b/>
          <w:color w:val="000000" w:themeColor="text1"/>
          <w:sz w:val="24"/>
          <w:szCs w:val="24"/>
        </w:rPr>
        <w:fldChar w:fldCharType="end"/>
      </w:r>
      <w:r w:rsidR="000602C5" w:rsidRPr="00DC1934">
        <w:rPr>
          <w:rFonts w:ascii="Times New Roman" w:hAnsi="Times New Roman" w:cs="Times New Roman"/>
          <w:color w:val="000000" w:themeColor="text1"/>
          <w:sz w:val="24"/>
          <w:szCs w:val="24"/>
        </w:rPr>
        <w:t xml:space="preserve">. </w:t>
      </w:r>
      <w:r w:rsidR="00EA15E4" w:rsidRPr="00DC1934">
        <w:rPr>
          <w:rFonts w:ascii="Times New Roman" w:hAnsi="Times New Roman" w:cs="Times New Roman"/>
          <w:color w:val="000000" w:themeColor="text1"/>
          <w:sz w:val="24"/>
          <w:szCs w:val="24"/>
        </w:rPr>
        <w:t xml:space="preserve">Konservatisme telah </w:t>
      </w:r>
      <w:r w:rsidRPr="00DC1934">
        <w:rPr>
          <w:rFonts w:ascii="Times New Roman" w:hAnsi="Times New Roman" w:cs="Times New Roman"/>
          <w:color w:val="000000" w:themeColor="text1"/>
          <w:sz w:val="24"/>
          <w:szCs w:val="24"/>
        </w:rPr>
        <w:t>berdampak besar dalam</w:t>
      </w:r>
      <w:r w:rsidR="00EA15E4" w:rsidRPr="00DC1934">
        <w:rPr>
          <w:rFonts w:ascii="Times New Roman" w:hAnsi="Times New Roman" w:cs="Times New Roman"/>
          <w:color w:val="000000" w:themeColor="text1"/>
          <w:sz w:val="24"/>
          <w:szCs w:val="24"/>
        </w:rPr>
        <w:t xml:space="preserve"> praktik akuntansi setida</w:t>
      </w:r>
      <w:r w:rsidR="00664E30" w:rsidRPr="00DC1934">
        <w:rPr>
          <w:rFonts w:ascii="Times New Roman" w:hAnsi="Times New Roman" w:cs="Times New Roman"/>
          <w:color w:val="000000" w:themeColor="text1"/>
          <w:sz w:val="24"/>
          <w:szCs w:val="24"/>
        </w:rPr>
        <w:t>knya selama 5 abad</w:t>
      </w:r>
      <w:r w:rsidR="00F503A2" w:rsidRPr="00DC1934">
        <w:rPr>
          <w:rFonts w:ascii="Times New Roman" w:hAnsi="Times New Roman" w:cs="Times New Roman"/>
          <w:color w:val="000000" w:themeColor="text1"/>
          <w:sz w:val="24"/>
          <w:szCs w:val="24"/>
        </w:rPr>
        <w:t xml:space="preserve"> ini</w:t>
      </w:r>
      <w:r w:rsidR="00664E30" w:rsidRPr="00DC1934">
        <w:rPr>
          <w:rFonts w:ascii="Times New Roman" w:hAnsi="Times New Roman" w:cs="Times New Roman"/>
          <w:color w:val="000000" w:themeColor="text1"/>
          <w:sz w:val="24"/>
          <w:szCs w:val="24"/>
        </w:rPr>
        <w:t xml:space="preserve"> </w:t>
      </w:r>
      <w:r w:rsidR="00BC45DF" w:rsidRPr="00DC1934">
        <w:rPr>
          <w:rFonts w:ascii="Times New Roman" w:hAnsi="Times New Roman" w:cs="Times New Roman"/>
          <w:b/>
          <w:color w:val="000000" w:themeColor="text1"/>
          <w:sz w:val="24"/>
          <w:szCs w:val="24"/>
        </w:rPr>
        <w:fldChar w:fldCharType="begin" w:fldLock="1"/>
      </w:r>
      <w:r w:rsidR="00BC45DF" w:rsidRPr="00DC1934">
        <w:rPr>
          <w:rFonts w:ascii="Times New Roman" w:hAnsi="Times New Roman" w:cs="Times New Roman"/>
          <w:b/>
          <w:color w:val="000000" w:themeColor="text1"/>
          <w:sz w:val="24"/>
          <w:szCs w:val="24"/>
        </w:rPr>
        <w:instrText>ADDIN CSL_CITATION {"citationItems":[{"id":"ITEM-1","itemData":{"DOI":"https://doi.org/10.1016/S0165-4101(97)00014-1","ISSN":"0165-4101","abstract":"I interpret conservatism as resulting in earnings reflecting ‘bad news’ more quickly than ‘good news’. This interpretation implies systematic differences between bad news and good news periods in the timeliness and persistence of earnings. Using firms’ stock returns to measure news, the contemporaneous sensitivity of earnings to negative returns is two to six times that of earnings to positive returns. I also predict and find that negative earnings changes are less persistent than positive earnings changes. Earnings response coefficients (ERCs) are higher for positive earnings changes than for negative earnings changes, consistent with this asymmetric persistence. ¢ 1997 Elsevier Science B.V. All rights reserved.","author":[{"dropping-particle":"","family":"Basu","given":"Sudipta","non-dropping-particle":"","parse-names":false,"suffix":""}],"container-title":"Journal of Accounting and Economics","id":"ITEM-1","issue":"1","issued":{"date-parts":[["1997"]]},"page":"3-37","title":"The conservatism principle and the asymmetric timeliness of earnings1","type":"article-journal","volume":"24"},"uris":["http://www.mendeley.com/documents/?uuid=1657e2be-0373-4653-a22e-75cab33c8cc3"]}],"mendeley":{"formattedCitation":"(Basu, 1997)","plainTextFormattedCitation":"(Basu, 1997)","previouslyFormattedCitation":"(Basu, 1997)"},"properties":{"noteIndex":0},"schema":"https://github.com/citation-style-language/schema/raw/master/csl-citation.json"}</w:instrText>
      </w:r>
      <w:r w:rsidR="00BC45DF" w:rsidRPr="00DC1934">
        <w:rPr>
          <w:rFonts w:ascii="Times New Roman" w:hAnsi="Times New Roman" w:cs="Times New Roman"/>
          <w:b/>
          <w:color w:val="000000" w:themeColor="text1"/>
          <w:sz w:val="24"/>
          <w:szCs w:val="24"/>
        </w:rPr>
        <w:fldChar w:fldCharType="separate"/>
      </w:r>
      <w:r w:rsidR="00BC45DF" w:rsidRPr="00DC1934">
        <w:rPr>
          <w:rFonts w:ascii="Times New Roman" w:hAnsi="Times New Roman" w:cs="Times New Roman"/>
          <w:noProof/>
          <w:color w:val="000000" w:themeColor="text1"/>
          <w:sz w:val="24"/>
          <w:szCs w:val="24"/>
        </w:rPr>
        <w:t>(Basu, 1997)</w:t>
      </w:r>
      <w:r w:rsidR="00BC45DF" w:rsidRPr="00DC1934">
        <w:rPr>
          <w:rFonts w:ascii="Times New Roman" w:hAnsi="Times New Roman" w:cs="Times New Roman"/>
          <w:b/>
          <w:color w:val="000000" w:themeColor="text1"/>
          <w:sz w:val="24"/>
          <w:szCs w:val="24"/>
        </w:rPr>
        <w:fldChar w:fldCharType="end"/>
      </w:r>
      <w:r w:rsidR="00EA15E4" w:rsidRPr="00DC1934">
        <w:rPr>
          <w:rFonts w:ascii="Times New Roman" w:hAnsi="Times New Roman" w:cs="Times New Roman"/>
          <w:color w:val="000000" w:themeColor="text1"/>
          <w:sz w:val="24"/>
          <w:szCs w:val="24"/>
        </w:rPr>
        <w:t xml:space="preserve">. </w:t>
      </w:r>
    </w:p>
    <w:p w14:paraId="745DE7FA" w14:textId="77777777" w:rsidR="00145C88" w:rsidRPr="00DC1934" w:rsidRDefault="00664E30" w:rsidP="009A29AC">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Penelitian yang dilakukan oleh </w:t>
      </w:r>
      <w:r w:rsidR="00BC45DF"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{"citationItems":[{"id":"ITEM-1","itemData":{"DOI":"10.5539/ibr.v4n3p145","ISSN":"1913-9004","abstract":"Este estudo tem como objetivo avaliar o papel do setor público na regulação de Normas Contábeis no Kuwait por examinar sua capacidade de obrigar as empresas listadas no Kuwait Stock Exchange ( KSE) para apresentar um nível razoável de conservadorismo contábil na preparação das demonstrações financeiras. Além disso, o estudo analisa os fatores que afetam o nível de conservadorismo contábil nas empresas em relação ao tamanho da empresa, contratos de dívida , eo tipo de setor a empresa pertence. Para atingir estes objetivos , foram utilizados dois métodos diferentes para medir o nível de conservadorismo e os fatores que a influenciam . Os métodos são : Basu (1997) e modelo de abordagem Book- to-Market . A amostra do estudo é composta por (225) empresas listadas na (KSE ) . Os resultados do estudo mostraram que o setor público de regular as normas de contabilidade conseguiu forçar empresas Kuwait de apresentar um nível razoável de conservadorismo contábil . O estudo também descobriu que as demonstrações financeiras das pequenas empresas eram conservadores , enquanto que os dos grandes não eram. Além disso, os contratos de dívida deixaram um impacto sobre os relatórios financeiros de conservadorismo contábil . Assim, as empresas com dívidas inferiores foram mais conservadores do que os de mais altas. Além disso , as demonstrações financeiras do sector financeiro no Kuwait Stock Exchange eram os mais conservadores . Os resultados do estudo mostraram quão importante a informação contábil no Kuwait era.","author":[{"dropping-particle":"","family":"Hamdan","given":"Allam Mohammed","non-dropping-particle":"","parse-names":false,"suffix":""},{"dropping-particle":"","family":"Abzakh","given":"Mohammed Hasan","non-dropping-particle":"","parse-names":false,"suffix":""},{"dropping-particle":"","family":"Al-Ataibi","given":"Mahmud Hosni","non-dropping-particle":"","parse-names":false,"suffix":""}],"container-title":"International Business Research","id":"ITEM-1","issue":"3","issued":{"date-parts":[["2011"]]},"title":"Factors Influencing the Level of Accounting Conservatism in the Financial Statements","type":"article-journal","volume":"4"},"uris":["http://www.mendeley.com/documents/?uuid=9c96e566-ad18-4313-a5fb-9a3c417a3ff5"]}],"mendeley":{"formattedCitation":"(Hamdan et al., 2011)","manualFormatting":"Hamdan dkk., (2011)","plainTextFormattedCitation":"(Hamdan et al., 2011)","previouslyFormattedCitation":"(Hamdan et al., 2011)"},"properties":{"noteIndex":0},"schema":"https://github.com/citation-style-language/schema/raw/master/csl-citation.json"}</w:instrText>
      </w:r>
      <w:r w:rsidR="00BC45DF" w:rsidRPr="00DC1934">
        <w:rPr>
          <w:rFonts w:ascii="Times New Roman" w:hAnsi="Times New Roman" w:cs="Times New Roman"/>
          <w:b/>
          <w:color w:val="000000" w:themeColor="text1"/>
          <w:sz w:val="24"/>
          <w:szCs w:val="24"/>
        </w:rPr>
        <w:fldChar w:fldCharType="separate"/>
      </w:r>
      <w:r w:rsidR="007E4CA9" w:rsidRPr="00DC1934">
        <w:rPr>
          <w:rFonts w:ascii="Times New Roman" w:hAnsi="Times New Roman" w:cs="Times New Roman"/>
          <w:noProof/>
          <w:color w:val="000000" w:themeColor="text1"/>
          <w:sz w:val="24"/>
          <w:szCs w:val="24"/>
        </w:rPr>
        <w:t xml:space="preserve">Hamdan </w:t>
      </w:r>
      <w:r w:rsidR="00384693" w:rsidRPr="00DC1934">
        <w:rPr>
          <w:rFonts w:ascii="Times New Roman" w:hAnsi="Times New Roman" w:cs="Times New Roman"/>
          <w:noProof/>
          <w:color w:val="000000" w:themeColor="text1"/>
          <w:sz w:val="24"/>
          <w:szCs w:val="24"/>
        </w:rPr>
        <w:t>dkk.,</w:t>
      </w:r>
      <w:r w:rsidR="00BC45DF" w:rsidRPr="00DC1934">
        <w:rPr>
          <w:rFonts w:ascii="Times New Roman" w:hAnsi="Times New Roman" w:cs="Times New Roman"/>
          <w:noProof/>
          <w:color w:val="000000" w:themeColor="text1"/>
          <w:sz w:val="24"/>
          <w:szCs w:val="24"/>
        </w:rPr>
        <w:t xml:space="preserve"> (2011)</w:t>
      </w:r>
      <w:r w:rsidR="00BC45DF"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 xml:space="preserve"> tentang tingkat konservatisme dalam organisasi sektor publik yang terdafta</w:t>
      </w:r>
      <w:r w:rsidR="00DB4934" w:rsidRPr="00DC1934">
        <w:rPr>
          <w:rFonts w:ascii="Times New Roman" w:hAnsi="Times New Roman" w:cs="Times New Roman"/>
          <w:color w:val="000000" w:themeColor="text1"/>
          <w:sz w:val="24"/>
          <w:szCs w:val="24"/>
        </w:rPr>
        <w:t xml:space="preserve">r pada bursa efek Kuwait </w:t>
      </w:r>
      <w:r w:rsidRPr="00DC1934">
        <w:rPr>
          <w:rFonts w:ascii="Times New Roman" w:hAnsi="Times New Roman" w:cs="Times New Roman"/>
          <w:color w:val="000000" w:themeColor="text1"/>
          <w:sz w:val="24"/>
          <w:szCs w:val="24"/>
        </w:rPr>
        <w:t xml:space="preserve">dikatakan bahwa konservatisme perusahaan sektor publik menunjukan </w:t>
      </w:r>
      <w:r w:rsidRPr="00DC1934">
        <w:rPr>
          <w:rFonts w:ascii="Times New Roman" w:hAnsi="Times New Roman" w:cs="Times New Roman"/>
          <w:color w:val="000000" w:themeColor="text1"/>
          <w:sz w:val="24"/>
          <w:szCs w:val="24"/>
        </w:rPr>
        <w:lastRenderedPageBreak/>
        <w:t xml:space="preserve">tingkat yang masih masuk akal di bawah regulasi </w:t>
      </w:r>
      <w:r w:rsidR="00B20489" w:rsidRPr="00DC1934">
        <w:rPr>
          <w:rFonts w:ascii="Times New Roman" w:hAnsi="Times New Roman" w:cs="Times New Roman"/>
          <w:color w:val="000000" w:themeColor="text1"/>
          <w:sz w:val="24"/>
          <w:szCs w:val="24"/>
        </w:rPr>
        <w:t>standar akuntansi. Organisasi-</w:t>
      </w:r>
      <w:r w:rsidRPr="00DC1934">
        <w:rPr>
          <w:rFonts w:ascii="Times New Roman" w:hAnsi="Times New Roman" w:cs="Times New Roman"/>
          <w:color w:val="000000" w:themeColor="text1"/>
          <w:sz w:val="24"/>
          <w:szCs w:val="24"/>
        </w:rPr>
        <w:t>organisasi besar cenderung kurang konservatif apabila d</w:t>
      </w:r>
      <w:r w:rsidR="00B20489" w:rsidRPr="00DC1934">
        <w:rPr>
          <w:rFonts w:ascii="Times New Roman" w:hAnsi="Times New Roman" w:cs="Times New Roman"/>
          <w:color w:val="000000" w:themeColor="text1"/>
          <w:sz w:val="24"/>
          <w:szCs w:val="24"/>
        </w:rPr>
        <w:t>ibandingkan dengan organisasi-</w:t>
      </w:r>
      <w:r w:rsidRPr="00DC1934">
        <w:rPr>
          <w:rFonts w:ascii="Times New Roman" w:hAnsi="Times New Roman" w:cs="Times New Roman"/>
          <w:color w:val="000000" w:themeColor="text1"/>
          <w:sz w:val="24"/>
          <w:szCs w:val="24"/>
        </w:rPr>
        <w:t>organisasi skala kecil.</w:t>
      </w:r>
      <w:r w:rsidR="00AD4A89" w:rsidRPr="00DC1934">
        <w:rPr>
          <w:rFonts w:ascii="Times New Roman" w:hAnsi="Times New Roman" w:cs="Times New Roman"/>
          <w:color w:val="000000" w:themeColor="text1"/>
          <w:sz w:val="24"/>
          <w:szCs w:val="24"/>
        </w:rPr>
        <w:t xml:space="preserve"> </w:t>
      </w:r>
    </w:p>
    <w:p w14:paraId="519949AC" w14:textId="77777777" w:rsidR="00E5332F" w:rsidRPr="00DC1934" w:rsidRDefault="00AD4A89" w:rsidP="009A29AC">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Penerapan konservatisme akuntansi pada perusahaan dapat melindungi investor dari kesalahan pengambilan keputusan </w:t>
      </w:r>
      <w:r w:rsidR="00BC45DF" w:rsidRPr="00DC1934">
        <w:rPr>
          <w:rFonts w:ascii="Times New Roman" w:hAnsi="Times New Roman" w:cs="Times New Roman"/>
          <w:b/>
          <w:color w:val="000000" w:themeColor="text1"/>
          <w:sz w:val="24"/>
          <w:szCs w:val="24"/>
        </w:rPr>
        <w:fldChar w:fldCharType="begin" w:fldLock="1"/>
      </w:r>
      <w:r w:rsidR="00BC45DF" w:rsidRPr="00DC1934">
        <w:rPr>
          <w:rFonts w:ascii="Times New Roman" w:hAnsi="Times New Roman" w:cs="Times New Roman"/>
          <w:b/>
          <w:color w:val="000000" w:themeColor="text1"/>
          <w:sz w:val="24"/>
          <w:szCs w:val="24"/>
        </w:rPr>
        <w:instrText>ADDIN CSL_CITATION {"citationItems":[{"id":"ITEM-1","itemData":{"ISSN":"2302-8556","abstract":"Kualitas laba adalah salah satu informasi yang mempengaruhi stakeholder dalam mengambil keputusan mengenai perusahaan yang bersangkutan.Untuk menganalisis kualitas laba yang diungkapkan oleh perusahaan, maka penting untuk mengetahui determinan dari kualitas laba.Penelitian dilakukan pada perusahaan yang listingdi BEI dan masuk pemeringkat Corporate Governance Perception Index atau CGPI periode 2008-2012.Menggunakan metode purposive sampling, sampel yang diperoleh sebanyak 55.Teknik analisis data yang digunakan adalah analisis regresi linear berganda.Proksi pengukuran kualitas laba yang digunakan adalah ERC, konservatisme akuntansi diukur dengan indeks konservatisme, sedangkan GCG diukur dengan indeks CGPI.Hasil penelitian menunjukkan bahwa konservatisme akuntansi berpengaruh positif pada kualitas laba.Hal ini menunjukkan bahwa perusahaan yang menerapkan konservatisme akuntansi mendapatkan respon yang positif dari investor berdasarkan laba yang disajikan. Variabel lain yaitu Good Corporate Governance tidak berpengaruh pada kualitas laba","author":[{"dropping-particle":"","family":"Tuwentina","given":"Putu","non-dropping-particle":"","parse-names":false,"suffix":""},{"dropping-particle":"","family":"Wirama","given":"Dewa","non-dropping-particle":"","parse-names":false,"suffix":""}],"container-title":"E-Jurnal Akuntansi Universitas Udayana","id":"ITEM-1","issue":"2","issued":{"date-parts":[["2014"]]},"page":"185-201","title":"Pengaruh Konservatisme Akuntansi dan Good Corporate Governance pada Kualitas Laba","type":"article-journal","volume":"8"},"uris":["http://www.mendeley.com/documents/?uuid=2a0f0b0d-6a44-433b-80be-61ff5413b391"]}],"mendeley":{"formattedCitation":"(Tuwentina &amp; Wirama, 2014)","plainTextFormattedCitation":"(Tuwentina &amp; Wirama, 2014)","previouslyFormattedCitation":"(Tuwentina &amp; Wirama, 2014)"},"properties":{"noteIndex":0},"schema":"https://github.com/citation-style-language/schema/raw/master/csl-citation.json"}</w:instrText>
      </w:r>
      <w:r w:rsidR="00BC45DF" w:rsidRPr="00DC1934">
        <w:rPr>
          <w:rFonts w:ascii="Times New Roman" w:hAnsi="Times New Roman" w:cs="Times New Roman"/>
          <w:b/>
          <w:color w:val="000000" w:themeColor="text1"/>
          <w:sz w:val="24"/>
          <w:szCs w:val="24"/>
        </w:rPr>
        <w:fldChar w:fldCharType="separate"/>
      </w:r>
      <w:r w:rsidR="00BC45DF" w:rsidRPr="00DC1934">
        <w:rPr>
          <w:rFonts w:ascii="Times New Roman" w:hAnsi="Times New Roman" w:cs="Times New Roman"/>
          <w:noProof/>
          <w:color w:val="000000" w:themeColor="text1"/>
          <w:sz w:val="24"/>
          <w:szCs w:val="24"/>
        </w:rPr>
        <w:t>(Tuwentina &amp; Wirama, 2014)</w:t>
      </w:r>
      <w:r w:rsidR="00BC45DF"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 xml:space="preserve">. </w:t>
      </w:r>
      <w:r w:rsidR="00D405C0" w:rsidRPr="00DC1934">
        <w:rPr>
          <w:rFonts w:ascii="Times New Roman" w:hAnsi="Times New Roman" w:cs="Times New Roman"/>
          <w:color w:val="000000" w:themeColor="text1"/>
          <w:sz w:val="24"/>
          <w:szCs w:val="24"/>
        </w:rPr>
        <w:t xml:space="preserve">Selain itu, </w:t>
      </w:r>
      <w:r w:rsidRPr="00DC1934">
        <w:rPr>
          <w:rFonts w:ascii="Times New Roman" w:hAnsi="Times New Roman" w:cs="Times New Roman"/>
          <w:color w:val="000000" w:themeColor="text1"/>
          <w:sz w:val="24"/>
          <w:szCs w:val="24"/>
        </w:rPr>
        <w:t>penerapan</w:t>
      </w:r>
      <w:r w:rsidR="00CD2EE8" w:rsidRPr="00DC1934">
        <w:rPr>
          <w:rFonts w:ascii="Times New Roman" w:hAnsi="Times New Roman" w:cs="Times New Roman"/>
          <w:color w:val="000000" w:themeColor="text1"/>
          <w:sz w:val="24"/>
          <w:szCs w:val="24"/>
        </w:rPr>
        <w:t xml:space="preserve"> konservatisme akuntansi </w:t>
      </w:r>
      <w:r w:rsidR="00AE1C1A" w:rsidRPr="00DC1934">
        <w:rPr>
          <w:rFonts w:ascii="Times New Roman" w:hAnsi="Times New Roman" w:cs="Times New Roman"/>
          <w:color w:val="000000" w:themeColor="text1"/>
          <w:sz w:val="24"/>
          <w:szCs w:val="24"/>
        </w:rPr>
        <w:t xml:space="preserve">dapat membatasi pihak manajemen perusahaan dari tindak oportunis yaitu manipulasi laba </w:t>
      </w:r>
      <w:r w:rsidR="00BC45DF" w:rsidRPr="00DC1934">
        <w:rPr>
          <w:rFonts w:ascii="Times New Roman" w:hAnsi="Times New Roman" w:cs="Times New Roman"/>
          <w:b/>
          <w:color w:val="000000" w:themeColor="text1"/>
          <w:sz w:val="24"/>
          <w:szCs w:val="24"/>
        </w:rPr>
        <w:fldChar w:fldCharType="begin" w:fldLock="1"/>
      </w:r>
      <w:r w:rsidR="00BC45DF" w:rsidRPr="00DC1934">
        <w:rPr>
          <w:rFonts w:ascii="Times New Roman" w:hAnsi="Times New Roman" w:cs="Times New Roman"/>
          <w:b/>
          <w:color w:val="000000" w:themeColor="text1"/>
          <w:sz w:val="24"/>
          <w:szCs w:val="24"/>
        </w:rPr>
        <w:instrText>ADDIN CSL_CITATION {"citationItems":[{"id":"ITEM-1","itemData":{"abstract":"The objective of the research is to find out empirical evidence of the influence of earnings management on conservatism accounting. The population of the study was listed companies in the manufacturing sector at the Jakarta Stock Exchange, and the sample was determined based on the following criteria manufacturing business publishing financial statement of per 31 December. There were 58 companies meeting the criteria. Data analysis was carried out in terms of financial report during 2001-2006. The hyphoteses of research were tested using logistic regression. The research prove that if related by earnings management, company manager tend to use the accountancy which conservative not will limit the action of opportunistic management. The results show that earnings management influence conservatism accountancy is not consistent used company in Indonesia because still the existence of some of more opting company to use the conservative accountancy or use the accountancy is not conservative. PENDAHULUAN Konservatisma merupakan konvensi laporan keuangan yang penting dalam akuntansi, sehingga disebut sebagai prinsip akuntansi yang dominan, prinsip yang paling mempengaruhi penilaian dalam akuntansi. Konservatisma merupakan kaidah penting dalam pelaporan keuangan (Yulistia 2004). Perusahaan akan konsisten meng-gunakan akuntansi konservatif. PSAK No.1 paragraf 21 mengharuskan perusahaan untuk konsisten dalam penyajian dan klasifikasi pos-pos dalam laporan keuangan antar perioda, kecuali perubahan yang terjadi akan menghasilkan penyajian yang lebih tepat atau diperkenankan oleh PSAK. Konsekuensinya, jika suatu perusahaan menggunakan akuntansi konservatif, maka perusahaan akan konsisten dengan hal tersebut. Hal ini didukung oleh penelitian Wydia (2004), dengan menggunakan model asumsian yang bersumber dari Standar Akuntansi Keuangan (SAK),","author":[{"dropping-particle":"","family":"Anggraini","given":"Fivi","non-dropping-particle":"","parse-names":false,"suffix":""},{"dropping-particle":"","family":"Trisnawati","given":"Ira","non-dropping-particle":"","parse-names":false,"suffix":""}],"container-title":"Jurnal Bisnis dan Akuntansi","id":"ITEM-1","issue":"1","issued":{"date-parts":[["2008"]]},"page":"23-36","title":"Pengaruh Earnings Management Terhadap Konservatisma Akuntansi","type":"article-journal","volume":"10"},"uris":["http://www.mendeley.com/documents/?uuid=85faa4ea-3bfb-4f45-985f-354c868935e9"]}],"mendeley":{"formattedCitation":"(Anggraini &amp; Trisnawati, 2008)","plainTextFormattedCitation":"(Anggraini &amp; Trisnawati, 2008)","previouslyFormattedCitation":"(Anggraini &amp; Trisnawati, 2008)"},"properties":{"noteIndex":0},"schema":"https://github.com/citation-style-language/schema/raw/master/csl-citation.json"}</w:instrText>
      </w:r>
      <w:r w:rsidR="00BC45DF" w:rsidRPr="00DC1934">
        <w:rPr>
          <w:rFonts w:ascii="Times New Roman" w:hAnsi="Times New Roman" w:cs="Times New Roman"/>
          <w:b/>
          <w:color w:val="000000" w:themeColor="text1"/>
          <w:sz w:val="24"/>
          <w:szCs w:val="24"/>
        </w:rPr>
        <w:fldChar w:fldCharType="separate"/>
      </w:r>
      <w:r w:rsidR="00BC45DF" w:rsidRPr="00DC1934">
        <w:rPr>
          <w:rFonts w:ascii="Times New Roman" w:hAnsi="Times New Roman" w:cs="Times New Roman"/>
          <w:noProof/>
          <w:color w:val="000000" w:themeColor="text1"/>
          <w:sz w:val="24"/>
          <w:szCs w:val="24"/>
        </w:rPr>
        <w:t>(Anggraini &amp; Trisnawati, 2008)</w:t>
      </w:r>
      <w:r w:rsidR="00BC45DF" w:rsidRPr="00DC1934">
        <w:rPr>
          <w:rFonts w:ascii="Times New Roman" w:hAnsi="Times New Roman" w:cs="Times New Roman"/>
          <w:b/>
          <w:color w:val="000000" w:themeColor="text1"/>
          <w:sz w:val="24"/>
          <w:szCs w:val="24"/>
        </w:rPr>
        <w:fldChar w:fldCharType="end"/>
      </w:r>
      <w:r w:rsidR="00AE1C1A" w:rsidRPr="00DC1934">
        <w:rPr>
          <w:rFonts w:ascii="Times New Roman" w:hAnsi="Times New Roman" w:cs="Times New Roman"/>
          <w:color w:val="000000" w:themeColor="text1"/>
          <w:sz w:val="24"/>
          <w:szCs w:val="24"/>
        </w:rPr>
        <w:t xml:space="preserve">. </w:t>
      </w:r>
      <w:r w:rsidR="00BC45DF"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{"citationItems":[{"id":"ITEM-1","itemData":{"ISSN":"1818-4952","abstract":"We investigate the relationship between conservative accounting and earnings attributes, including persistence, predictability, value relevance and timeliness. In this study, the financial data between the years 2004 to 2008 of 145 listed companies in Tehran stock market have been accumulated. Using the Analysis of Correlation Coefficient and Regression Modeling, the research theories have been examined. The results show the effectiveness of conservative accounting on the earnings attributes. To measure conservative accounting in this study, the MTB ratio has been used. The research results confirm direct relationship between conservative accounting and qualitative characteristics including persistence, predictability and value relevance; so that the relationship is statistically meaningful. Furthermore, there was not any observed meaningful relationship between conservative accounting and timeliness of profit.","author":[{"dropping-particle":"","family":"Kazemi","given":"Hossein","non-dropping-particle":"","parse-names":false,"suffix":""},{"dropping-particle":"","family":"Hemmati","given":"Hassan","non-dropping-particle":"","parse-names":false,"suffix":""},{"dropping-particle":"","family":"Faridvand","given":"Roghayeh","non-dropping-particle":"","parse-names":false,"suffix":""}],"container-title":"World Applied Sciences Journal","id":"ITEM-1","issue":"9","issued":{"date-parts":[["2011"]]},"page":"1385-1396","title":"Investigating the Relationship Between Conservatism Accounting and Earnings Attributes","type":"article-journal","volume":"12"},"uris":["http://www.mendeley.com/documents/?uuid=ed496a2f-6397-454b-aec9-92025e246cbc"]}],"mendeley":{"formattedCitation":"(Kazemi et al., 2011)","manualFormatting":"Kazemi dkk., (2011)","plainTextFormattedCitation":"(Kazemi et al., 2011)","previouslyFormattedCitation":"(Kazemi et al., 2011)"},"properties":{"noteIndex":0},"schema":"https://github.com/citation-style-language/schema/raw/master/csl-citation.json"}</w:instrText>
      </w:r>
      <w:r w:rsidR="00BC45DF" w:rsidRPr="00DC1934">
        <w:rPr>
          <w:rFonts w:ascii="Times New Roman" w:hAnsi="Times New Roman" w:cs="Times New Roman"/>
          <w:b/>
          <w:color w:val="000000" w:themeColor="text1"/>
          <w:sz w:val="24"/>
          <w:szCs w:val="24"/>
        </w:rPr>
        <w:fldChar w:fldCharType="separate"/>
      </w:r>
      <w:r w:rsidR="00741430" w:rsidRPr="00DC1934">
        <w:rPr>
          <w:rFonts w:ascii="Times New Roman" w:hAnsi="Times New Roman" w:cs="Times New Roman"/>
          <w:noProof/>
          <w:color w:val="000000" w:themeColor="text1"/>
          <w:sz w:val="24"/>
          <w:szCs w:val="24"/>
        </w:rPr>
        <w:t xml:space="preserve">Kazemi </w:t>
      </w:r>
      <w:r w:rsidR="00384693" w:rsidRPr="00DC1934">
        <w:rPr>
          <w:rFonts w:ascii="Times New Roman" w:hAnsi="Times New Roman" w:cs="Times New Roman"/>
          <w:noProof/>
          <w:color w:val="000000" w:themeColor="text1"/>
          <w:sz w:val="24"/>
          <w:szCs w:val="24"/>
        </w:rPr>
        <w:t>dkk</w:t>
      </w:r>
      <w:r w:rsidR="00741430" w:rsidRPr="00DC1934">
        <w:rPr>
          <w:rFonts w:ascii="Times New Roman" w:hAnsi="Times New Roman" w:cs="Times New Roman"/>
          <w:noProof/>
          <w:color w:val="000000" w:themeColor="text1"/>
          <w:sz w:val="24"/>
          <w:szCs w:val="24"/>
        </w:rPr>
        <w:t>.</w:t>
      </w:r>
      <w:r w:rsidR="00384693" w:rsidRPr="00DC1934">
        <w:rPr>
          <w:rFonts w:ascii="Times New Roman" w:hAnsi="Times New Roman" w:cs="Times New Roman"/>
          <w:noProof/>
          <w:color w:val="000000" w:themeColor="text1"/>
          <w:sz w:val="24"/>
          <w:szCs w:val="24"/>
        </w:rPr>
        <w:t>,</w:t>
      </w:r>
      <w:r w:rsidR="00BC45DF" w:rsidRPr="00DC1934">
        <w:rPr>
          <w:rFonts w:ascii="Times New Roman" w:hAnsi="Times New Roman" w:cs="Times New Roman"/>
          <w:noProof/>
          <w:color w:val="000000" w:themeColor="text1"/>
          <w:sz w:val="24"/>
          <w:szCs w:val="24"/>
        </w:rPr>
        <w:t xml:space="preserve"> (2011)</w:t>
      </w:r>
      <w:r w:rsidR="00BC45DF" w:rsidRPr="00DC1934">
        <w:rPr>
          <w:rFonts w:ascii="Times New Roman" w:hAnsi="Times New Roman" w:cs="Times New Roman"/>
          <w:b/>
          <w:color w:val="000000" w:themeColor="text1"/>
          <w:sz w:val="24"/>
          <w:szCs w:val="24"/>
        </w:rPr>
        <w:fldChar w:fldCharType="end"/>
      </w:r>
      <w:r w:rsidR="00AE1C1A" w:rsidRPr="00DC1934">
        <w:rPr>
          <w:rFonts w:ascii="Times New Roman" w:hAnsi="Times New Roman" w:cs="Times New Roman"/>
          <w:color w:val="000000" w:themeColor="text1"/>
          <w:sz w:val="24"/>
          <w:szCs w:val="24"/>
        </w:rPr>
        <w:t xml:space="preserve"> menyatakan bahwa prinsip konservatisme merupakan suatu keuntungan karena membatasi manajemen yang cenderung bersikap berlebihan pada laporan keuangan.</w:t>
      </w:r>
      <w:r w:rsidR="00510D2A" w:rsidRPr="00DC1934">
        <w:rPr>
          <w:rFonts w:ascii="Times New Roman" w:hAnsi="Times New Roman" w:cs="Times New Roman"/>
          <w:color w:val="000000" w:themeColor="text1"/>
          <w:sz w:val="24"/>
          <w:szCs w:val="24"/>
        </w:rPr>
        <w:t xml:space="preserve"> Namun tidak semua pihak setuju dengan prinsip konservatisme. </w:t>
      </w:r>
      <w:r w:rsidR="00BC45DF" w:rsidRPr="00DC1934">
        <w:rPr>
          <w:rFonts w:ascii="Times New Roman" w:hAnsi="Times New Roman" w:cs="Times New Roman"/>
          <w:b/>
          <w:color w:val="000000" w:themeColor="text1"/>
          <w:sz w:val="24"/>
          <w:szCs w:val="24"/>
        </w:rPr>
        <w:fldChar w:fldCharType="begin" w:fldLock="1"/>
      </w:r>
      <w:r w:rsidR="009779E3" w:rsidRPr="00DC1934">
        <w:rPr>
          <w:rFonts w:ascii="Times New Roman" w:hAnsi="Times New Roman" w:cs="Times New Roman"/>
          <w:b/>
          <w:color w:val="000000" w:themeColor="text1"/>
          <w:sz w:val="24"/>
          <w:szCs w:val="24"/>
        </w:rPr>
        <w:instrText>ADDIN CSL_CITATION {"citationItems":[{"id":"ITEM-1","itemData":{"author":[{"dropping-particle":"","family":"Kiryanto","given":"","non-dropping-particle":"","parse-names":false,"suffix":""},{"dropping-particle":"","family":"Suprianto","given":"Edy","non-dropping-particle":"","parse-names":false,"suffix":""}],"container-title":"SIMPOSIUM NASIONAL AKUNTANSI","id":"ITEM-1","issued":{"date-parts":[["2006"]]},"title":"PENGARUH MODERASI SIZE TERHADAP HUBUNGAN LABA KONSERVATISMA DENGAN NERACA KONSERVATISMA","type":"article-journal"},"uris":["http://www.mendeley.com/documents/?uuid=7a527b6d-955d-4234-a691-597898bddfbc"]}],"mendeley":{"formattedCitation":"(Kiryanto &amp; Suprianto, 2006)","manualFormatting":"Kiryanto &amp; Suprianto (2006)","plainTextFormattedCitation":"(Kiryanto &amp; Suprianto, 2006)","previouslyFormattedCitation":"(Kiryanto &amp; Suprianto, 2006)"},"properties":{"noteIndex":0},"schema":"https://github.com/citation-style-language/schema/raw/master/csl-citation.json"}</w:instrText>
      </w:r>
      <w:r w:rsidR="00BC45DF" w:rsidRPr="00DC1934">
        <w:rPr>
          <w:rFonts w:ascii="Times New Roman" w:hAnsi="Times New Roman" w:cs="Times New Roman"/>
          <w:b/>
          <w:color w:val="000000" w:themeColor="text1"/>
          <w:sz w:val="24"/>
          <w:szCs w:val="24"/>
        </w:rPr>
        <w:fldChar w:fldCharType="separate"/>
      </w:r>
      <w:r w:rsidR="00741430" w:rsidRPr="00DC1934">
        <w:rPr>
          <w:rFonts w:ascii="Times New Roman" w:hAnsi="Times New Roman" w:cs="Times New Roman"/>
          <w:noProof/>
          <w:color w:val="000000" w:themeColor="text1"/>
          <w:sz w:val="24"/>
          <w:szCs w:val="24"/>
        </w:rPr>
        <w:t>Kiryanto &amp; Suprianto</w:t>
      </w:r>
      <w:r w:rsidR="00BC45DF" w:rsidRPr="00DC1934">
        <w:rPr>
          <w:rFonts w:ascii="Times New Roman" w:hAnsi="Times New Roman" w:cs="Times New Roman"/>
          <w:noProof/>
          <w:color w:val="000000" w:themeColor="text1"/>
          <w:sz w:val="24"/>
          <w:szCs w:val="24"/>
        </w:rPr>
        <w:t xml:space="preserve"> </w:t>
      </w:r>
      <w:r w:rsidR="004C0744" w:rsidRPr="00DC1934">
        <w:rPr>
          <w:rFonts w:ascii="Times New Roman" w:hAnsi="Times New Roman" w:cs="Times New Roman"/>
          <w:noProof/>
          <w:color w:val="000000" w:themeColor="text1"/>
          <w:sz w:val="24"/>
          <w:szCs w:val="24"/>
        </w:rPr>
        <w:t>(</w:t>
      </w:r>
      <w:r w:rsidR="00BC45DF" w:rsidRPr="00DC1934">
        <w:rPr>
          <w:rFonts w:ascii="Times New Roman" w:hAnsi="Times New Roman" w:cs="Times New Roman"/>
          <w:noProof/>
          <w:color w:val="000000" w:themeColor="text1"/>
          <w:sz w:val="24"/>
          <w:szCs w:val="24"/>
        </w:rPr>
        <w:t>2006)</w:t>
      </w:r>
      <w:r w:rsidR="00BC45DF" w:rsidRPr="00DC1934">
        <w:rPr>
          <w:rFonts w:ascii="Times New Roman" w:hAnsi="Times New Roman" w:cs="Times New Roman"/>
          <w:b/>
          <w:color w:val="000000" w:themeColor="text1"/>
          <w:sz w:val="24"/>
          <w:szCs w:val="24"/>
        </w:rPr>
        <w:fldChar w:fldCharType="end"/>
      </w:r>
      <w:r w:rsidR="00510D2A" w:rsidRPr="00DC1934">
        <w:rPr>
          <w:rFonts w:ascii="Times New Roman" w:hAnsi="Times New Roman" w:cs="Times New Roman"/>
          <w:color w:val="000000" w:themeColor="text1"/>
          <w:sz w:val="24"/>
          <w:szCs w:val="24"/>
        </w:rPr>
        <w:t xml:space="preserve"> menganggap jika akuntansi yang konservatis mengakui kerugian lebih tepat waktu dibanding keuntungan yang justru tidak baik karena laporan yang diungkapkan nantinya cenderung bias sehingga tidak memberikan informasi r</w:t>
      </w:r>
      <w:r w:rsidR="00A2483F" w:rsidRPr="00DC1934">
        <w:rPr>
          <w:rFonts w:ascii="Times New Roman" w:hAnsi="Times New Roman" w:cs="Times New Roman"/>
          <w:color w:val="000000" w:themeColor="text1"/>
          <w:sz w:val="24"/>
          <w:szCs w:val="24"/>
        </w:rPr>
        <w:t>i</w:t>
      </w:r>
      <w:r w:rsidR="00510D2A" w:rsidRPr="00DC1934">
        <w:rPr>
          <w:rFonts w:ascii="Times New Roman" w:hAnsi="Times New Roman" w:cs="Times New Roman"/>
          <w:color w:val="000000" w:themeColor="text1"/>
          <w:sz w:val="24"/>
          <w:szCs w:val="24"/>
        </w:rPr>
        <w:t>il perusahaan.</w:t>
      </w:r>
    </w:p>
    <w:p w14:paraId="00AC1C09" w14:textId="77777777" w:rsidR="004F1062" w:rsidRPr="00DC1934" w:rsidRDefault="004F1062" w:rsidP="009A29AC">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p>
    <w:p w14:paraId="65BC42DC" w14:textId="77777777" w:rsidR="00876F5A" w:rsidRPr="00DC1934" w:rsidRDefault="00876F5A" w:rsidP="00C003C3">
      <w:pPr>
        <w:pStyle w:val="Heading3"/>
      </w:pPr>
      <w:bookmarkStart w:id="25" w:name="_Toc114065958"/>
      <w:r w:rsidRPr="00DC1934">
        <w:t>Nilai Perusahaan</w:t>
      </w:r>
      <w:bookmarkEnd w:id="25"/>
    </w:p>
    <w:p w14:paraId="025DD79B" w14:textId="77777777" w:rsidR="00B40D69" w:rsidRPr="00DC1934" w:rsidRDefault="00925B3E" w:rsidP="003C5FBE">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Nilai perusahaan merupakan suatu titik pencapaian dari perusahaan sebagai gambaran kepercayaan dari masyarakat terhadap perusahaan </w:t>
      </w:r>
      <w:r w:rsidR="00EE5361" w:rsidRPr="00DC1934">
        <w:rPr>
          <w:rFonts w:ascii="Times New Roman" w:hAnsi="Times New Roman" w:cs="Times New Roman"/>
          <w:color w:val="000000" w:themeColor="text1"/>
          <w:sz w:val="24"/>
          <w:szCs w:val="24"/>
        </w:rPr>
        <w:t>selama menjalankan aktivitas bisnisnya bertahun tahun</w:t>
      </w:r>
      <w:r w:rsidRPr="00DC1934">
        <w:rPr>
          <w:rFonts w:ascii="Times New Roman" w:hAnsi="Times New Roman" w:cs="Times New Roman"/>
          <w:color w:val="000000" w:themeColor="text1"/>
          <w:sz w:val="24"/>
          <w:szCs w:val="24"/>
        </w:rPr>
        <w:t xml:space="preserve">, sejak </w:t>
      </w:r>
      <w:r w:rsidR="00EE5361" w:rsidRPr="00DC1934">
        <w:rPr>
          <w:rFonts w:ascii="Times New Roman" w:hAnsi="Times New Roman" w:cs="Times New Roman"/>
          <w:color w:val="000000" w:themeColor="text1"/>
          <w:sz w:val="24"/>
          <w:szCs w:val="24"/>
        </w:rPr>
        <w:t xml:space="preserve">berdirinya perusahaan tersebut hingga saat ini </w:t>
      </w:r>
      <w:r w:rsidR="004C0744" w:rsidRPr="00DC1934">
        <w:rPr>
          <w:rFonts w:ascii="Times New Roman" w:hAnsi="Times New Roman" w:cs="Times New Roman"/>
          <w:b/>
          <w:color w:val="000000" w:themeColor="text1"/>
          <w:sz w:val="24"/>
          <w:szCs w:val="24"/>
        </w:rPr>
        <w:fldChar w:fldCharType="begin" w:fldLock="1"/>
      </w:r>
      <w:r w:rsidR="004C0744" w:rsidRPr="00DC1934">
        <w:rPr>
          <w:rFonts w:ascii="Times New Roman" w:hAnsi="Times New Roman" w:cs="Times New Roman"/>
          <w:b/>
          <w:color w:val="000000" w:themeColor="text1"/>
          <w:sz w:val="24"/>
          <w:szCs w:val="24"/>
        </w:rPr>
        <w:instrText>ADDIN CSL_CITATION {"citationItems":[{"id":"ITEM-1","itemData":{"ISSN":"2337-3806","abstract":"This study   aimed to investigate the influence of internal and external factors on firm value in the study period of 2007-2010. In this study the internal factors that asset growth, funding decisions, and dividend policy. While external factors, namely firm inflation and interest rates.     This study uses   multiple regression analysis to test the hypothesis. The population in this study is a manufacturing company listed on the Indonesia Stock Exchange. The sample in this study is determined by purposive sampling. Of the 128 companies, has acquired 32 companies that distribute dividends for 4 consecutive years.      The results showed   that the growth of assets and dividend policy have significant positive effect on firm value, the inflation rate is not significant positive effect on firm value, negatively affect funding decisions no significant effect on firm value, and the interest rate a significant negative effect on firm value.","author":[{"dropping-particle":"","family":"Noerirawan","given":"Moch. Ronni","non-dropping-particle":"","parse-names":false,"suffix":""},{"dropping-particle":"","family":"Muid","given":"Abdul","non-dropping-particle":"","parse-names":false,"suffix":""}],"container-title":"Diponegoro Journal of Accounting","id":"ITEM-1","issue":"1","issued":{"date-parts":[["2012"]]},"page":"582-593","title":"PENGARUH FAKTOR INTERNAL DAN EKSTERNAL PERUSAHAAN TERHADAP NILAI PERUSAHAAN (Studi Empiris pada Perusahaan Manufaktur yang terdaftar di  Bursa Efek Indonesia Periode 2007-2010)","type":"article-journal","volume":"1"},"uris":["http://www.mendeley.com/documents/?uuid=b26d7ec6-7f0b-3f20-b4ea-8d25f06f6d7d"]}],"mendeley":{"formattedCitation":"(Noerirawan &amp; Muid, 2012)","plainTextFormattedCitation":"(Noerirawan &amp; Muid, 2012)","previouslyFormattedCitation":"(Noerirawan &amp; Muid, 2012)"},"properties":{"noteIndex":0},"schema":"https://github.com/citation-style-language/schema/raw/master/csl-citation.json"}</w:instrText>
      </w:r>
      <w:r w:rsidR="004C0744" w:rsidRPr="00DC1934">
        <w:rPr>
          <w:rFonts w:ascii="Times New Roman" w:hAnsi="Times New Roman" w:cs="Times New Roman"/>
          <w:b/>
          <w:color w:val="000000" w:themeColor="text1"/>
          <w:sz w:val="24"/>
          <w:szCs w:val="24"/>
        </w:rPr>
        <w:fldChar w:fldCharType="separate"/>
      </w:r>
      <w:r w:rsidR="004C0744" w:rsidRPr="00DC1934">
        <w:rPr>
          <w:rFonts w:ascii="Times New Roman" w:hAnsi="Times New Roman" w:cs="Times New Roman"/>
          <w:noProof/>
          <w:color w:val="000000" w:themeColor="text1"/>
          <w:sz w:val="24"/>
          <w:szCs w:val="24"/>
        </w:rPr>
        <w:t>(Noerirawan &amp; Muid, 2012)</w:t>
      </w:r>
      <w:r w:rsidR="004C0744"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w:t>
      </w:r>
      <w:r w:rsidR="00876F5A" w:rsidRPr="00DC1934">
        <w:rPr>
          <w:rFonts w:ascii="Times New Roman" w:hAnsi="Times New Roman" w:cs="Times New Roman"/>
          <w:color w:val="000000" w:themeColor="text1"/>
          <w:sz w:val="24"/>
          <w:szCs w:val="24"/>
        </w:rPr>
        <w:t xml:space="preserve"> </w:t>
      </w:r>
      <w:r w:rsidR="007E2AAC" w:rsidRPr="00DC1934">
        <w:rPr>
          <w:rFonts w:ascii="Times New Roman" w:hAnsi="Times New Roman" w:cs="Times New Roman"/>
          <w:color w:val="000000" w:themeColor="text1"/>
          <w:sz w:val="24"/>
          <w:szCs w:val="24"/>
        </w:rPr>
        <w:t>N</w:t>
      </w:r>
      <w:r w:rsidR="00533A86" w:rsidRPr="00DC1934">
        <w:rPr>
          <w:rFonts w:ascii="Times New Roman" w:hAnsi="Times New Roman" w:cs="Times New Roman"/>
          <w:color w:val="000000" w:themeColor="text1"/>
          <w:sz w:val="24"/>
          <w:szCs w:val="24"/>
        </w:rPr>
        <w:t>ilai perusahaan (</w:t>
      </w:r>
      <w:r w:rsidR="00533A86" w:rsidRPr="00DC1934">
        <w:rPr>
          <w:rFonts w:ascii="Times New Roman" w:hAnsi="Times New Roman" w:cs="Times New Roman"/>
          <w:i/>
          <w:color w:val="000000" w:themeColor="text1"/>
          <w:sz w:val="24"/>
          <w:szCs w:val="24"/>
        </w:rPr>
        <w:t>value of the firm</w:t>
      </w:r>
      <w:r w:rsidR="00533A86" w:rsidRPr="00DC1934">
        <w:rPr>
          <w:rFonts w:ascii="Times New Roman" w:hAnsi="Times New Roman" w:cs="Times New Roman"/>
          <w:color w:val="000000" w:themeColor="text1"/>
          <w:sz w:val="24"/>
          <w:szCs w:val="24"/>
        </w:rPr>
        <w:t xml:space="preserve">) merupakan tolak ukur keberhasilan manajemen suatu perusahaan dalam mengelola perusahaan di masa lalu dan prospek bisnis pada masa mendatang agar meyakinkan investor. </w:t>
      </w:r>
    </w:p>
    <w:p w14:paraId="6525008A" w14:textId="77777777" w:rsidR="00C003C3" w:rsidRPr="00DC1934" w:rsidRDefault="00533A86" w:rsidP="00B21285">
      <w:pPr>
        <w:autoSpaceDE w:val="0"/>
        <w:autoSpaceDN w:val="0"/>
        <w:adjustRightInd w:val="0"/>
        <w:spacing w:after="0" w:line="480" w:lineRule="auto"/>
        <w:ind w:firstLine="851"/>
        <w:jc w:val="both"/>
        <w:rPr>
          <w:rStyle w:val="markedcontent"/>
          <w:rFonts w:ascii="Times New Roman" w:hAnsi="Times New Roman" w:cs="Times New Roman"/>
          <w:color w:val="000000" w:themeColor="text1"/>
          <w:sz w:val="24"/>
          <w:szCs w:val="24"/>
        </w:rPr>
      </w:pPr>
      <w:r w:rsidRPr="00DC1934">
        <w:rPr>
          <w:rStyle w:val="markedcontent"/>
          <w:rFonts w:ascii="Times New Roman" w:hAnsi="Times New Roman" w:cs="Times New Roman"/>
          <w:color w:val="000000" w:themeColor="text1"/>
          <w:sz w:val="24"/>
          <w:szCs w:val="24"/>
        </w:rPr>
        <w:lastRenderedPageBreak/>
        <w:t>Berdirinya perusahaan bertujuan untuk memperoleh keuntungan namun tidak hanyak itu, perusahaan juga berusaha untuk meningkatkan nilainya</w:t>
      </w:r>
      <w:r w:rsidR="00876F5A" w:rsidRPr="00DC1934">
        <w:rPr>
          <w:rStyle w:val="markedcontent"/>
          <w:rFonts w:ascii="Times New Roman" w:hAnsi="Times New Roman" w:cs="Times New Roman"/>
          <w:color w:val="000000" w:themeColor="text1"/>
          <w:sz w:val="24"/>
          <w:szCs w:val="24"/>
        </w:rPr>
        <w:t>.</w:t>
      </w:r>
      <w:r w:rsidR="00925B3E" w:rsidRPr="00DC1934">
        <w:rPr>
          <w:rStyle w:val="markedcontent"/>
          <w:rFonts w:ascii="Times New Roman" w:hAnsi="Times New Roman" w:cs="Times New Roman"/>
          <w:color w:val="000000" w:themeColor="text1"/>
          <w:sz w:val="24"/>
          <w:szCs w:val="24"/>
        </w:rPr>
        <w:t xml:space="preserve"> </w:t>
      </w:r>
      <w:r w:rsidR="00EE5361" w:rsidRPr="00DC1934">
        <w:rPr>
          <w:rStyle w:val="markedcontent"/>
          <w:rFonts w:ascii="Times New Roman" w:hAnsi="Times New Roman" w:cs="Times New Roman"/>
          <w:color w:val="000000" w:themeColor="text1"/>
          <w:sz w:val="24"/>
          <w:szCs w:val="24"/>
        </w:rPr>
        <w:t>Meningkatnya nilai perusahaan menunjukan peningkatan kemakmuran untuk investor sehingga semakin meningkatkan minat investor untuk melakukan penanaman modal pada perusahaan tersebut.</w:t>
      </w:r>
      <w:r w:rsidR="00B40D69" w:rsidRPr="00DC1934">
        <w:rPr>
          <w:rStyle w:val="markedcontent"/>
          <w:rFonts w:ascii="Times New Roman" w:hAnsi="Times New Roman" w:cs="Times New Roman"/>
          <w:color w:val="000000" w:themeColor="text1"/>
          <w:sz w:val="24"/>
          <w:szCs w:val="24"/>
        </w:rPr>
        <w:t xml:space="preserve"> </w:t>
      </w:r>
    </w:p>
    <w:p w14:paraId="5792A6EB" w14:textId="77777777" w:rsidR="00145C88" w:rsidRPr="00DC1934" w:rsidRDefault="00B40D69" w:rsidP="00B21285">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Bagi perusahaan yang sudah </w:t>
      </w:r>
      <w:r w:rsidRPr="00DC1934">
        <w:rPr>
          <w:rFonts w:ascii="Times New Roman" w:hAnsi="Times New Roman" w:cs="Times New Roman"/>
          <w:i/>
          <w:color w:val="000000" w:themeColor="text1"/>
          <w:sz w:val="24"/>
          <w:szCs w:val="24"/>
        </w:rPr>
        <w:t>go public</w:t>
      </w:r>
      <w:r w:rsidRPr="00DC1934">
        <w:rPr>
          <w:rFonts w:ascii="Times New Roman" w:hAnsi="Times New Roman" w:cs="Times New Roman"/>
          <w:color w:val="000000" w:themeColor="text1"/>
          <w:sz w:val="24"/>
          <w:szCs w:val="24"/>
        </w:rPr>
        <w:t xml:space="preserve"> nilai perusahaan tercermin melalui harga saham yang diperdagangkan di pasar modal. Saat perusahaan sudah </w:t>
      </w:r>
      <w:r w:rsidRPr="00DC1934">
        <w:rPr>
          <w:rFonts w:ascii="Times New Roman" w:hAnsi="Times New Roman" w:cs="Times New Roman"/>
          <w:i/>
          <w:color w:val="000000" w:themeColor="text1"/>
          <w:sz w:val="24"/>
          <w:szCs w:val="24"/>
        </w:rPr>
        <w:t>go public</w:t>
      </w:r>
      <w:r w:rsidRPr="00DC1934">
        <w:rPr>
          <w:rFonts w:ascii="Times New Roman" w:hAnsi="Times New Roman" w:cs="Times New Roman"/>
          <w:color w:val="000000" w:themeColor="text1"/>
          <w:sz w:val="24"/>
          <w:szCs w:val="24"/>
        </w:rPr>
        <w:t xml:space="preserve"> atau telah memberi penawaran kepemilikannya ke publik maka nilai perusahaan digambarkan melalui persepsi investor kepada perusahaan tersebut. Menurut </w:t>
      </w:r>
      <w:r w:rsidR="00725097" w:rsidRPr="00DC1934">
        <w:rPr>
          <w:rFonts w:ascii="Times New Roman" w:hAnsi="Times New Roman" w:cs="Times New Roman"/>
          <w:b/>
          <w:color w:val="000000" w:themeColor="text1"/>
          <w:sz w:val="24"/>
          <w:szCs w:val="24"/>
        </w:rPr>
        <w:fldChar w:fldCharType="begin" w:fldLock="1"/>
      </w:r>
      <w:r w:rsidR="00741430" w:rsidRPr="00DC1934">
        <w:rPr>
          <w:rFonts w:ascii="Times New Roman" w:hAnsi="Times New Roman" w:cs="Times New Roman"/>
          <w:b/>
          <w:color w:val="000000" w:themeColor="text1"/>
          <w:sz w:val="24"/>
          <w:szCs w:val="24"/>
        </w:rPr>
        <w:instrText>ADDIN CSL_CITATION {"citationItems":[{"id":"ITEM-1","itemData":{"DOI":"10.21632/saki.1.1.54-71","abstract":"Learning how to recognize and anticipate the legal risks associated with student affairs practice is a crucial skill all successful administrators must develop. This can be done by developing a sense for scanning the broad legal environment and being aware of legal issues in other parts of the education enterprise. Good professionals make a considerable effort to remain current in their career fields. Professional associations assist their members in this task by developing training and professional development programs that address the critical skills that professionals need to do their jobs. In higher education and student affairs, many practitioners acknowledge the importance of knowing how the law affects what they do. Constitutional law affects what kinds of rules and regulations public institutions promulgate. Contract law affects the type of business relationship administrators have with students and other constituents. Tort law affects how managers maintain facilities and supervise student events. As a result, professional associations have been created to focus attention solely on legal issues in higher education (e.g., Education Law Association and the Association for Interdisciplinary Initiatives in Higher Education Law and Policy), programs on a wide variety of legal topics appear on almost every national conference schedule, many professional associations devote part of their Web sites to law and legislation (e.g., American College Personnel Association, National Association of Student Personnel Administrators, and the Association for Student Judicial Affairs), and private companies publish newsletters designed to inform their readers about the latest court rulings (e.g., The College Student and the Courts by Gehring and Letzring, Synfax weekly report by Pavela). Some of these resources examine events that may be several years old since litigation takes time and initial decisions may be appealed. Many of the authors of these publications restate the facts of the particular case and give some guidance on appropriate administrative practice. These resources, however, may not always be able to identify what administrators might face on their own campuses in the near future or define decision-making processes that might help administrators avoid legal pitfalls. The purpose of this paper is to identify two important mechanisms that college administrators can use to more actively anticipate the legal issues that may occur on their own campuses. F…","author":[{"dropping-particle":"","family":"Wijaya","given":"Dedie","non-dropping-particle":"","parse-names":false,"suffix":""}],"container-title":"Studi Akuntansi dan Keuangan Indonesia","id":"ITEM-1","issue":"1","issued":{"date-parts":[["2018"]]},"page":"54-71","title":"Pengaruh Manajemen Laba Efisien Terhadap Nilai Perusahaan Dengan Rasio Profitabilitas","type":"article-journal","volume":"1"},"uris":["http://www.mendeley.com/documents/?uuid=ac19544e-8683-4367-90b4-c606ac98439c"]}],"mendeley":{"formattedCitation":"(Wijaya, 2018)","manualFormatting":"Wijaya (2018)","plainTextFormattedCitation":"(Wijaya, 2018)","previouslyFormattedCitation":"(Wijaya, 2018)"},"properties":{"noteIndex":0},"schema":"https://github.com/citation-style-language/schema/raw/master/csl-citation.json"}</w:instrText>
      </w:r>
      <w:r w:rsidR="00725097" w:rsidRPr="00DC1934">
        <w:rPr>
          <w:rFonts w:ascii="Times New Roman" w:hAnsi="Times New Roman" w:cs="Times New Roman"/>
          <w:b/>
          <w:color w:val="000000" w:themeColor="text1"/>
          <w:sz w:val="24"/>
          <w:szCs w:val="24"/>
        </w:rPr>
        <w:fldChar w:fldCharType="separate"/>
      </w:r>
      <w:r w:rsidR="00725097" w:rsidRPr="00DC1934">
        <w:rPr>
          <w:rFonts w:ascii="Times New Roman" w:hAnsi="Times New Roman" w:cs="Times New Roman"/>
          <w:noProof/>
          <w:color w:val="000000" w:themeColor="text1"/>
          <w:sz w:val="24"/>
          <w:szCs w:val="24"/>
        </w:rPr>
        <w:t>Wijay</w:t>
      </w:r>
      <w:r w:rsidR="00F76AE9" w:rsidRPr="00DC1934">
        <w:rPr>
          <w:rFonts w:ascii="Times New Roman" w:hAnsi="Times New Roman" w:cs="Times New Roman"/>
          <w:noProof/>
          <w:color w:val="000000" w:themeColor="text1"/>
          <w:sz w:val="24"/>
          <w:szCs w:val="24"/>
        </w:rPr>
        <w:t>a</w:t>
      </w:r>
      <w:r w:rsidR="00725097" w:rsidRPr="00DC1934">
        <w:rPr>
          <w:rFonts w:ascii="Times New Roman" w:hAnsi="Times New Roman" w:cs="Times New Roman"/>
          <w:noProof/>
          <w:color w:val="000000" w:themeColor="text1"/>
          <w:sz w:val="24"/>
          <w:szCs w:val="24"/>
        </w:rPr>
        <w:t xml:space="preserve"> (2018)</w:t>
      </w:r>
      <w:r w:rsidR="00725097"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 xml:space="preserve"> nilai perusahaan adalah persepsi i</w:t>
      </w:r>
      <w:r w:rsidR="00063CDE" w:rsidRPr="00DC1934">
        <w:rPr>
          <w:rFonts w:ascii="Times New Roman" w:hAnsi="Times New Roman" w:cs="Times New Roman"/>
          <w:color w:val="000000" w:themeColor="text1"/>
          <w:sz w:val="24"/>
          <w:szCs w:val="24"/>
        </w:rPr>
        <w:t>nvestor atas kinerja perusahaan</w:t>
      </w:r>
      <w:r w:rsidRPr="00DC1934">
        <w:rPr>
          <w:rFonts w:ascii="Times New Roman" w:hAnsi="Times New Roman" w:cs="Times New Roman"/>
          <w:color w:val="000000" w:themeColor="text1"/>
          <w:sz w:val="24"/>
          <w:szCs w:val="24"/>
        </w:rPr>
        <w:t xml:space="preserve"> yang berkaitan dengan harga saham. </w:t>
      </w:r>
      <w:r w:rsidR="00F76AE9" w:rsidRPr="00DC1934">
        <w:rPr>
          <w:rFonts w:ascii="Times New Roman" w:hAnsi="Times New Roman" w:cs="Times New Roman"/>
          <w:color w:val="000000" w:themeColor="text1"/>
          <w:sz w:val="24"/>
          <w:szCs w:val="24"/>
        </w:rPr>
        <w:fldChar w:fldCharType="begin" w:fldLock="1"/>
      </w:r>
      <w:r w:rsidR="009779E3" w:rsidRPr="00DC1934">
        <w:rPr>
          <w:rFonts w:ascii="Times New Roman" w:hAnsi="Times New Roman" w:cs="Times New Roman"/>
          <w:color w:val="000000" w:themeColor="text1"/>
          <w:sz w:val="24"/>
          <w:szCs w:val="24"/>
        </w:rPr>
        <w:instrText>ADDIN CSL_CITATION {"citationItems":[{"id":"ITEM-1","itemData":{"ISSN":"2302-8912","abstract":"Tujuan dari penelitian ini adalah untuk mengetahui pengaruh profitabilitas terhadap nilai perusahaan pada perusahaandengan kebijakan dividen dan kesempatan investasi sebagai variabel mediasi. Populasi dari penelitian ini adalah perusahaan sektor property, real estate danbuilding constructiondi BEI. Penelitian ini menggunakan metode purposive samplingdan didapatkan sampel sampel sebanyak 15 perusahaan. Data penelitian diambil dari data sekunder yaitu laporan keuangan perusahaan. Teknik analisisdata yangdigunakanadalah analisis jalur (path analysis). Hasil analisis diketahui bahwakebijakan dividen memperkuat pengaruh profitabilitasterhadap nilai perusahaandan kesempatan investasi memperkuat pengaruh profitabilitasterhadap nilai perusahaan.","author":[{"dropping-particle":"","family":"Wijaya","given":"","non-dropping-particle":"","parse-names":false,"suffix":""},{"dropping-particle":"","family":"Sedana","given":"","non-dropping-particle":"","parse-names":false,"suffix":""}],"container-title":"E-Jurnal Manajemen Universitas Udayana","id":"ITEM-1","issue":"12","issued":{"date-parts":[["2015"]]},"page":"253308","title":"Pengaruh Profitabilitas Terhadap Nilai Perusahaan (Kebijakan Dividen Dan Kesempatan Investasi Sebagai Variabel Mediasi)","type":"article-journal","volume":"4"},"uris":["http://www.mendeley.com/documents/?uuid=3bcb7cd4-3475-4b5a-a9ee-f78ab2326acb"]}],"mendeley":{"formattedCitation":"(Wijaya &amp; Sedana, 2015)","manualFormatting":"Wijaya &amp; Sedana (2015)","plainTextFormattedCitation":"(Wijaya &amp; Sedana, 2015)","previouslyFormattedCitation":"(Wijaya &amp; Sedana, 2015)"},"properties":{"noteIndex":0},"schema":"https://github.com/citation-style-language/schema/raw/master/csl-citation.json"}</w:instrText>
      </w:r>
      <w:r w:rsidR="00F76AE9" w:rsidRPr="00DC1934">
        <w:rPr>
          <w:rFonts w:ascii="Times New Roman" w:hAnsi="Times New Roman" w:cs="Times New Roman"/>
          <w:color w:val="000000" w:themeColor="text1"/>
          <w:sz w:val="24"/>
          <w:szCs w:val="24"/>
        </w:rPr>
        <w:fldChar w:fldCharType="separate"/>
      </w:r>
      <w:r w:rsidR="00F76AE9" w:rsidRPr="00DC1934">
        <w:rPr>
          <w:rFonts w:ascii="Times New Roman" w:hAnsi="Times New Roman" w:cs="Times New Roman"/>
          <w:noProof/>
          <w:color w:val="000000" w:themeColor="text1"/>
          <w:sz w:val="24"/>
          <w:szCs w:val="24"/>
        </w:rPr>
        <w:t>Wijaya &amp; Sedana (2015)</w:t>
      </w:r>
      <w:r w:rsidR="00F76AE9" w:rsidRPr="00DC1934">
        <w:rPr>
          <w:rFonts w:ascii="Times New Roman" w:hAnsi="Times New Roman" w:cs="Times New Roman"/>
          <w:color w:val="000000" w:themeColor="text1"/>
          <w:sz w:val="24"/>
          <w:szCs w:val="24"/>
        </w:rPr>
        <w:fldChar w:fldCharType="end"/>
      </w:r>
      <w:r w:rsidR="00F76AE9"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 xml:space="preserve">menyatakan nilai perusahaan yang tinggi artinya juga menunjukan bahwa nilai perusahaan tersebut tinggi. </w:t>
      </w:r>
      <w:r w:rsidR="00D405C0" w:rsidRPr="00DC1934">
        <w:rPr>
          <w:rFonts w:ascii="Times New Roman" w:hAnsi="Times New Roman" w:cs="Times New Roman"/>
          <w:color w:val="000000" w:themeColor="text1"/>
          <w:sz w:val="24"/>
          <w:szCs w:val="24"/>
        </w:rPr>
        <w:t>N</w:t>
      </w:r>
      <w:r w:rsidRPr="00DC1934">
        <w:rPr>
          <w:rFonts w:ascii="Times New Roman" w:hAnsi="Times New Roman" w:cs="Times New Roman"/>
          <w:color w:val="000000" w:themeColor="text1"/>
          <w:sz w:val="24"/>
          <w:szCs w:val="24"/>
        </w:rPr>
        <w:t xml:space="preserve">ilai perusahaan yang tinggi akan membuat investor semakin yakin bahwa kinerja perusahaan juga akan meningkat. </w:t>
      </w:r>
    </w:p>
    <w:p w14:paraId="301A6EB9" w14:textId="77777777" w:rsidR="00876F5A" w:rsidRPr="00DC1934" w:rsidRDefault="00B21285" w:rsidP="00B21285">
      <w:pPr>
        <w:autoSpaceDE w:val="0"/>
        <w:autoSpaceDN w:val="0"/>
        <w:adjustRightInd w:val="0"/>
        <w:spacing w:after="0" w:line="480" w:lineRule="auto"/>
        <w:ind w:firstLine="851"/>
        <w:jc w:val="both"/>
        <w:rPr>
          <w:rFonts w:ascii="Times New Roman" w:hAnsi="Times New Roman" w:cs="Times New Roman"/>
          <w:strike/>
          <w:color w:val="000000" w:themeColor="text1"/>
          <w:sz w:val="24"/>
          <w:szCs w:val="24"/>
        </w:rPr>
      </w:pPr>
      <w:r w:rsidRPr="00DC1934">
        <w:rPr>
          <w:rFonts w:ascii="Times New Roman" w:hAnsi="Times New Roman" w:cs="Times New Roman"/>
          <w:color w:val="000000" w:themeColor="text1"/>
          <w:sz w:val="24"/>
          <w:szCs w:val="24"/>
        </w:rPr>
        <w:t xml:space="preserve">Pengukuran nilai perusahaan pada penelitian ini menggunakan </w:t>
      </w:r>
      <w:r w:rsidRPr="00DC1934">
        <w:rPr>
          <w:rFonts w:ascii="Times New Roman" w:hAnsi="Times New Roman" w:cs="Times New Roman"/>
          <w:i/>
          <w:color w:val="000000" w:themeColor="text1"/>
          <w:sz w:val="24"/>
          <w:szCs w:val="24"/>
        </w:rPr>
        <w:t>Price to Earning Ratio</w:t>
      </w:r>
      <w:r w:rsidRPr="00DC1934">
        <w:rPr>
          <w:rFonts w:ascii="Times New Roman" w:hAnsi="Times New Roman" w:cs="Times New Roman"/>
          <w:color w:val="000000" w:themeColor="text1"/>
          <w:sz w:val="24"/>
          <w:szCs w:val="24"/>
        </w:rPr>
        <w:t xml:space="preserve"> (PER)</w:t>
      </w:r>
      <w:r w:rsidR="0035072D" w:rsidRPr="00DC1934">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 xml:space="preserve"> PER adalah salah satu rasio yang digunakan oleh invest</w:t>
      </w:r>
      <w:r w:rsidR="007D2E76" w:rsidRPr="00DC1934">
        <w:rPr>
          <w:rFonts w:ascii="Times New Roman" w:hAnsi="Times New Roman" w:cs="Times New Roman"/>
          <w:color w:val="000000" w:themeColor="text1"/>
          <w:sz w:val="24"/>
          <w:szCs w:val="24"/>
        </w:rPr>
        <w:t>or untuk melakukan penilaian ke</w:t>
      </w:r>
      <w:r w:rsidRPr="00DC1934">
        <w:rPr>
          <w:rFonts w:ascii="Times New Roman" w:hAnsi="Times New Roman" w:cs="Times New Roman"/>
          <w:color w:val="000000" w:themeColor="text1"/>
          <w:sz w:val="24"/>
          <w:szCs w:val="24"/>
        </w:rPr>
        <w:t>nerja suatu perusahaan.</w:t>
      </w:r>
      <w:r w:rsidR="0035072D"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 xml:space="preserve">Rasio ini membandingkan harga saham perusahaan dengan keuntungan yang didapat para pemegang </w:t>
      </w:r>
      <w:r w:rsidR="00145C88" w:rsidRPr="00DC1934">
        <w:rPr>
          <w:rFonts w:ascii="Times New Roman" w:hAnsi="Times New Roman" w:cs="Times New Roman"/>
          <w:color w:val="000000" w:themeColor="text1"/>
          <w:sz w:val="24"/>
          <w:szCs w:val="24"/>
        </w:rPr>
        <w:t>saham.</w:t>
      </w:r>
    </w:p>
    <w:p w14:paraId="01167186" w14:textId="77777777" w:rsidR="00145C88" w:rsidRPr="00DC1934" w:rsidRDefault="00145C88" w:rsidP="00B21285">
      <w:pPr>
        <w:autoSpaceDE w:val="0"/>
        <w:autoSpaceDN w:val="0"/>
        <w:adjustRightInd w:val="0"/>
        <w:spacing w:after="0" w:line="480" w:lineRule="auto"/>
        <w:ind w:firstLine="851"/>
        <w:jc w:val="both"/>
        <w:rPr>
          <w:rFonts w:ascii="Times New Roman" w:hAnsi="Times New Roman" w:cs="Times New Roman"/>
          <w:strike/>
          <w:color w:val="000000" w:themeColor="text1"/>
          <w:sz w:val="24"/>
          <w:szCs w:val="24"/>
        </w:rPr>
      </w:pPr>
    </w:p>
    <w:p w14:paraId="550DCBA3" w14:textId="77777777" w:rsidR="00C003C3" w:rsidRPr="00DC1934" w:rsidRDefault="00C003C3" w:rsidP="00B21285">
      <w:pPr>
        <w:autoSpaceDE w:val="0"/>
        <w:autoSpaceDN w:val="0"/>
        <w:adjustRightInd w:val="0"/>
        <w:spacing w:after="0" w:line="480" w:lineRule="auto"/>
        <w:ind w:firstLine="851"/>
        <w:jc w:val="both"/>
        <w:rPr>
          <w:rFonts w:ascii="Times New Roman" w:hAnsi="Times New Roman" w:cs="Times New Roman"/>
          <w:strike/>
          <w:color w:val="000000" w:themeColor="text1"/>
          <w:sz w:val="24"/>
          <w:szCs w:val="24"/>
        </w:rPr>
      </w:pPr>
    </w:p>
    <w:p w14:paraId="0D4A21A2" w14:textId="77777777" w:rsidR="00C003C3" w:rsidRPr="00DC1934" w:rsidRDefault="00C003C3" w:rsidP="00B21285">
      <w:pPr>
        <w:autoSpaceDE w:val="0"/>
        <w:autoSpaceDN w:val="0"/>
        <w:adjustRightInd w:val="0"/>
        <w:spacing w:after="0" w:line="480" w:lineRule="auto"/>
        <w:ind w:firstLine="851"/>
        <w:jc w:val="both"/>
        <w:rPr>
          <w:rFonts w:ascii="Times New Roman" w:hAnsi="Times New Roman" w:cs="Times New Roman"/>
          <w:strike/>
          <w:color w:val="000000" w:themeColor="text1"/>
          <w:sz w:val="24"/>
          <w:szCs w:val="24"/>
        </w:rPr>
      </w:pPr>
    </w:p>
    <w:p w14:paraId="6FF8F4A1" w14:textId="77777777" w:rsidR="00C003C3" w:rsidRPr="00DC1934" w:rsidRDefault="00C003C3" w:rsidP="00B21285">
      <w:pPr>
        <w:autoSpaceDE w:val="0"/>
        <w:autoSpaceDN w:val="0"/>
        <w:adjustRightInd w:val="0"/>
        <w:spacing w:after="0" w:line="480" w:lineRule="auto"/>
        <w:ind w:firstLine="851"/>
        <w:jc w:val="both"/>
        <w:rPr>
          <w:rFonts w:ascii="Times New Roman" w:hAnsi="Times New Roman" w:cs="Times New Roman"/>
          <w:strike/>
          <w:color w:val="000000" w:themeColor="text1"/>
          <w:sz w:val="24"/>
          <w:szCs w:val="24"/>
        </w:rPr>
      </w:pPr>
    </w:p>
    <w:p w14:paraId="3CCDA7D8" w14:textId="77777777" w:rsidR="00C003C3" w:rsidRPr="00DC1934" w:rsidRDefault="00C003C3" w:rsidP="00B21285">
      <w:pPr>
        <w:autoSpaceDE w:val="0"/>
        <w:autoSpaceDN w:val="0"/>
        <w:adjustRightInd w:val="0"/>
        <w:spacing w:after="0" w:line="480" w:lineRule="auto"/>
        <w:ind w:firstLine="851"/>
        <w:jc w:val="both"/>
        <w:rPr>
          <w:rFonts w:ascii="Times New Roman" w:hAnsi="Times New Roman" w:cs="Times New Roman"/>
          <w:strike/>
          <w:color w:val="000000" w:themeColor="text1"/>
          <w:sz w:val="24"/>
          <w:szCs w:val="24"/>
        </w:rPr>
      </w:pPr>
    </w:p>
    <w:p w14:paraId="38ACDDEA" w14:textId="77777777" w:rsidR="00F7586E" w:rsidRPr="00DC1934" w:rsidRDefault="00F7586E" w:rsidP="00C003C3">
      <w:pPr>
        <w:pStyle w:val="HBab2"/>
      </w:pPr>
      <w:bookmarkStart w:id="26" w:name="_Toc114065959"/>
      <w:r w:rsidRPr="00DC1934">
        <w:lastRenderedPageBreak/>
        <w:t>Penelitian Terdahulu</w:t>
      </w:r>
      <w:bookmarkEnd w:id="26"/>
      <w:r w:rsidR="000A4030" w:rsidRPr="00DC1934">
        <w:t xml:space="preserve"> </w:t>
      </w:r>
    </w:p>
    <w:p w14:paraId="5ACA28AE" w14:textId="77777777" w:rsidR="00847F27" w:rsidRPr="00DC1934" w:rsidRDefault="00847F27" w:rsidP="00847F27">
      <w:pPr>
        <w:spacing w:after="0" w:line="240" w:lineRule="auto"/>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Tabel 2.1 Penelitian Terdahulu</w:t>
      </w:r>
    </w:p>
    <w:tbl>
      <w:tblPr>
        <w:tblStyle w:val="TableGrid"/>
        <w:tblW w:w="8046" w:type="dxa"/>
        <w:tblLayout w:type="fixed"/>
        <w:tblLook w:val="04A0" w:firstRow="1" w:lastRow="0" w:firstColumn="1" w:lastColumn="0" w:noHBand="0" w:noVBand="1"/>
      </w:tblPr>
      <w:tblGrid>
        <w:gridCol w:w="534"/>
        <w:gridCol w:w="1275"/>
        <w:gridCol w:w="2694"/>
        <w:gridCol w:w="3543"/>
      </w:tblGrid>
      <w:tr w:rsidR="00DB00F1" w:rsidRPr="00DC1934" w14:paraId="1B9A5FD8" w14:textId="77777777" w:rsidTr="000F65F1">
        <w:trPr>
          <w:trHeight w:val="1098"/>
        </w:trPr>
        <w:tc>
          <w:tcPr>
            <w:tcW w:w="534" w:type="dxa"/>
            <w:vAlign w:val="center"/>
          </w:tcPr>
          <w:p w14:paraId="188790C7" w14:textId="77777777" w:rsidR="00B510A1" w:rsidRPr="000F65F1" w:rsidRDefault="00B510A1" w:rsidP="000F65F1">
            <w:pPr>
              <w:spacing w:after="0" w:line="240" w:lineRule="auto"/>
              <w:jc w:val="center"/>
              <w:rPr>
                <w:rFonts w:ascii="Times New Roman" w:hAnsi="Times New Roman" w:cs="Times New Roman"/>
                <w:b/>
                <w:bCs/>
                <w:color w:val="000000" w:themeColor="text1"/>
                <w:sz w:val="20"/>
                <w:szCs w:val="20"/>
              </w:rPr>
            </w:pPr>
            <w:r w:rsidRPr="000F65F1">
              <w:rPr>
                <w:rFonts w:ascii="Times New Roman" w:hAnsi="Times New Roman" w:cs="Times New Roman"/>
                <w:b/>
                <w:bCs/>
                <w:color w:val="000000" w:themeColor="text1"/>
                <w:sz w:val="20"/>
                <w:szCs w:val="20"/>
              </w:rPr>
              <w:t>No</w:t>
            </w:r>
          </w:p>
        </w:tc>
        <w:tc>
          <w:tcPr>
            <w:tcW w:w="1275" w:type="dxa"/>
            <w:vAlign w:val="center"/>
          </w:tcPr>
          <w:p w14:paraId="23C9D58C" w14:textId="77777777" w:rsidR="00B510A1" w:rsidRPr="000F65F1" w:rsidRDefault="00B510A1" w:rsidP="000F65F1">
            <w:pPr>
              <w:spacing w:after="0" w:line="240" w:lineRule="auto"/>
              <w:jc w:val="center"/>
              <w:rPr>
                <w:rFonts w:ascii="Times New Roman" w:hAnsi="Times New Roman" w:cs="Times New Roman"/>
                <w:b/>
                <w:bCs/>
                <w:color w:val="000000" w:themeColor="text1"/>
                <w:sz w:val="20"/>
                <w:szCs w:val="20"/>
              </w:rPr>
            </w:pPr>
            <w:r w:rsidRPr="000F65F1">
              <w:rPr>
                <w:rFonts w:ascii="Times New Roman" w:hAnsi="Times New Roman" w:cs="Times New Roman"/>
                <w:b/>
                <w:bCs/>
                <w:color w:val="000000" w:themeColor="text1"/>
                <w:sz w:val="20"/>
                <w:szCs w:val="20"/>
              </w:rPr>
              <w:t xml:space="preserve">Peneliti Terdahulu (Tahun) </w:t>
            </w:r>
          </w:p>
        </w:tc>
        <w:tc>
          <w:tcPr>
            <w:tcW w:w="2694" w:type="dxa"/>
            <w:vAlign w:val="center"/>
          </w:tcPr>
          <w:p w14:paraId="111218A1" w14:textId="77777777" w:rsidR="00B510A1" w:rsidRPr="000F65F1" w:rsidRDefault="00B510A1" w:rsidP="000F65F1">
            <w:pPr>
              <w:spacing w:after="0" w:line="240" w:lineRule="auto"/>
              <w:jc w:val="center"/>
              <w:rPr>
                <w:rFonts w:ascii="Times New Roman" w:hAnsi="Times New Roman" w:cs="Times New Roman"/>
                <w:b/>
                <w:bCs/>
                <w:color w:val="000000" w:themeColor="text1"/>
                <w:sz w:val="20"/>
                <w:szCs w:val="20"/>
              </w:rPr>
            </w:pPr>
            <w:r w:rsidRPr="000F65F1">
              <w:rPr>
                <w:rFonts w:ascii="Times New Roman" w:hAnsi="Times New Roman" w:cs="Times New Roman"/>
                <w:b/>
                <w:bCs/>
                <w:color w:val="000000" w:themeColor="text1"/>
                <w:sz w:val="20"/>
                <w:szCs w:val="20"/>
              </w:rPr>
              <w:t>Variabel Penelitian</w:t>
            </w:r>
          </w:p>
        </w:tc>
        <w:tc>
          <w:tcPr>
            <w:tcW w:w="3543" w:type="dxa"/>
            <w:vAlign w:val="center"/>
          </w:tcPr>
          <w:p w14:paraId="7E4797E0" w14:textId="77777777" w:rsidR="00B510A1" w:rsidRPr="000F65F1" w:rsidRDefault="00B510A1" w:rsidP="000F65F1">
            <w:pPr>
              <w:spacing w:after="0" w:line="240" w:lineRule="auto"/>
              <w:jc w:val="center"/>
              <w:rPr>
                <w:rFonts w:ascii="Times New Roman" w:hAnsi="Times New Roman" w:cs="Times New Roman"/>
                <w:b/>
                <w:bCs/>
                <w:color w:val="000000" w:themeColor="text1"/>
                <w:sz w:val="20"/>
                <w:szCs w:val="20"/>
              </w:rPr>
            </w:pPr>
            <w:r w:rsidRPr="000F65F1">
              <w:rPr>
                <w:rFonts w:ascii="Times New Roman" w:hAnsi="Times New Roman" w:cs="Times New Roman"/>
                <w:b/>
                <w:bCs/>
                <w:color w:val="000000" w:themeColor="text1"/>
                <w:sz w:val="20"/>
                <w:szCs w:val="20"/>
              </w:rPr>
              <w:t>Hasil Penelitian</w:t>
            </w:r>
          </w:p>
        </w:tc>
      </w:tr>
      <w:tr w:rsidR="00DB00F1" w:rsidRPr="00DC1934" w14:paraId="5E9900CB" w14:textId="77777777" w:rsidTr="000F65F1">
        <w:trPr>
          <w:trHeight w:val="545"/>
        </w:trPr>
        <w:tc>
          <w:tcPr>
            <w:tcW w:w="534" w:type="dxa"/>
            <w:vAlign w:val="center"/>
          </w:tcPr>
          <w:p w14:paraId="0C5B9180" w14:textId="77777777" w:rsidR="00B510A1" w:rsidRPr="000F65F1" w:rsidRDefault="00B510A1" w:rsidP="00B452E5">
            <w:pPr>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1</w:t>
            </w:r>
          </w:p>
        </w:tc>
        <w:tc>
          <w:tcPr>
            <w:tcW w:w="1275" w:type="dxa"/>
            <w:vAlign w:val="center"/>
          </w:tcPr>
          <w:p w14:paraId="2FE99F89"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Pr="000F65F1">
              <w:rPr>
                <w:rFonts w:ascii="Times New Roman" w:hAnsi="Times New Roman" w:cs="Times New Roman"/>
                <w:color w:val="000000" w:themeColor="text1"/>
                <w:sz w:val="20"/>
                <w:szCs w:val="20"/>
              </w:rPr>
              <w:instrText>ADDIN CSL_CITATION {"citationItems":[{"id":"ITEM-1","itemData":{"abstract":"This study aims to test the impact of firm values which are measured by price to earning ratio, the standard of companies and leverage that are measured by debt to equity ratio toward profit management. The population of this study are the food and beverage companies which are registered in Indonesian Stock Exchange 2015-2018. This study is a correlational research with quantitative approach. The sources are collected by applying secondary data from Indonesian Stock Exchange's gallery database (GIBEI). The study applies purposive sampling for collecting the samples. The samples of this study are 40 with the observation on 10 companies for 4 years. The method of this analysis applies multiple linear regression with SPSS (Statistical Product and Services Solutions) version 23.0. The result of this study shows that the firm values which are measured by the price to earning ratio do not impact the profit management, the standard of the companies give significant impact to the profit management and leverage which are measured by the debt to equity ratio gives positive and significant impact to the profit management","author":[{"dropping-particle":"","family":"Ramadhani","given":"Ajeng Triska","non-dropping-particle":"","parse-names":false,"suffix":""},{"dropping-particle":"","family":"Sulistyowati","given":"Endah","non-dropping-particle":"","parse-names":false,"suffix":""}],"container-title":"Jurnal Ilmu dan Riset Akuntansi","id":"ITEM-1","issue":"3","issued":{"date-parts":[["2021"]]},"page":"1-17","title":"Pengaruh nilai perusahaan, ukuran perusahaan, dan leverage perusahaan terhadap manajemen laba","type":"article-journal","volume":"10"},"uris":["http://www.mendeley.com/documents/?uuid=b16b333e-e9bf-4cee-af32-9315644093f1"]}],"mendeley":{"formattedCitation":"(Ramadhani &amp; Sulistyowati, 2021)","plainTextFormattedCitation":"(Ramadhani &amp; Sulistyowati, 2021)","previouslyFormattedCitation":"(Ramadhani &amp; Sulistyowati, 2021)"},"properties":{"noteIndex":0},"schema":"https://github.com/citation-style-language/schema/raw/master/csl-citation.json"}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(Ramadhani &amp; Sulistyowati, 2021)</w:t>
            </w:r>
            <w:r w:rsidRPr="000F65F1">
              <w:rPr>
                <w:rFonts w:ascii="Times New Roman" w:hAnsi="Times New Roman" w:cs="Times New Roman"/>
                <w:color w:val="000000" w:themeColor="text1"/>
                <w:sz w:val="20"/>
                <w:szCs w:val="20"/>
              </w:rPr>
              <w:fldChar w:fldCharType="end"/>
            </w:r>
          </w:p>
        </w:tc>
        <w:tc>
          <w:tcPr>
            <w:tcW w:w="2694" w:type="dxa"/>
            <w:vAlign w:val="center"/>
          </w:tcPr>
          <w:p w14:paraId="309A21EA"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Nilai Perusahaan, Ukuran Perusahaan, dan Leverage</w:t>
            </w:r>
          </w:p>
          <w:p w14:paraId="2413CB00" w14:textId="77777777" w:rsidR="00B510A1" w:rsidRPr="000F65F1" w:rsidRDefault="00B510A1" w:rsidP="000F65F1">
            <w:pPr>
              <w:spacing w:line="240" w:lineRule="auto"/>
              <w:jc w:val="center"/>
              <w:rPr>
                <w:rFonts w:ascii="Times New Roman" w:hAnsi="Times New Roman" w:cs="Times New Roman"/>
                <w:color w:val="000000" w:themeColor="text1"/>
                <w:sz w:val="20"/>
                <w:szCs w:val="20"/>
                <w:u w:val="single"/>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tc>
        <w:tc>
          <w:tcPr>
            <w:tcW w:w="3543" w:type="dxa"/>
            <w:vAlign w:val="center"/>
          </w:tcPr>
          <w:p w14:paraId="265F934C" w14:textId="77777777" w:rsidR="00FC034C" w:rsidRPr="000F65F1" w:rsidRDefault="00FC034C"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Nilai Perusahaan tidak berpengaruh terhadap manajemen  laba</w:t>
            </w:r>
          </w:p>
          <w:p w14:paraId="3BA28B59" w14:textId="77777777" w:rsidR="00FC034C" w:rsidRPr="000F65F1" w:rsidRDefault="00FC034C"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Ukuran perusahaan berpengaruh</w:t>
            </w:r>
            <w:r w:rsidR="00DB00F1" w:rsidRPr="000F65F1">
              <w:rPr>
                <w:rFonts w:ascii="Times New Roman" w:hAnsi="Times New Roman" w:cs="Times New Roman"/>
                <w:color w:val="000000" w:themeColor="text1"/>
                <w:sz w:val="20"/>
                <w:szCs w:val="20"/>
              </w:rPr>
              <w:t xml:space="preserve"> </w:t>
            </w:r>
            <w:r w:rsidRPr="000F65F1">
              <w:rPr>
                <w:rFonts w:ascii="Times New Roman" w:hAnsi="Times New Roman" w:cs="Times New Roman"/>
                <w:color w:val="000000" w:themeColor="text1"/>
                <w:sz w:val="20"/>
                <w:szCs w:val="20"/>
              </w:rPr>
              <w:t>signifikan terhadap manajemen laba</w:t>
            </w:r>
          </w:p>
          <w:p w14:paraId="65C8ACC5" w14:textId="77777777" w:rsidR="00FC034C" w:rsidRPr="000F65F1" w:rsidRDefault="00FC034C"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i/>
                <w:color w:val="000000" w:themeColor="text1"/>
                <w:sz w:val="20"/>
                <w:szCs w:val="20"/>
              </w:rPr>
              <w:t>Leverage</w:t>
            </w:r>
            <w:r w:rsidRPr="000F65F1">
              <w:rPr>
                <w:rFonts w:ascii="Times New Roman" w:hAnsi="Times New Roman" w:cs="Times New Roman"/>
                <w:color w:val="000000" w:themeColor="text1"/>
                <w:sz w:val="20"/>
                <w:szCs w:val="20"/>
              </w:rPr>
              <w:t xml:space="preserve"> berpengaruhipositif signifikan terhadap manajemen laba</w:t>
            </w:r>
          </w:p>
        </w:tc>
      </w:tr>
      <w:tr w:rsidR="00DB00F1" w:rsidRPr="00DC1934" w14:paraId="73BD5590" w14:textId="77777777" w:rsidTr="000F65F1">
        <w:trPr>
          <w:trHeight w:val="545"/>
        </w:trPr>
        <w:tc>
          <w:tcPr>
            <w:tcW w:w="534" w:type="dxa"/>
            <w:vAlign w:val="center"/>
          </w:tcPr>
          <w:p w14:paraId="2EC055EC" w14:textId="77777777" w:rsidR="00B510A1" w:rsidRPr="000F65F1" w:rsidRDefault="00B510A1" w:rsidP="00B452E5">
            <w:pPr>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2</w:t>
            </w:r>
          </w:p>
        </w:tc>
        <w:tc>
          <w:tcPr>
            <w:tcW w:w="1275" w:type="dxa"/>
            <w:vAlign w:val="center"/>
          </w:tcPr>
          <w:p w14:paraId="23AD00F9"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Pr="000F65F1">
              <w:rPr>
                <w:rFonts w:ascii="Times New Roman" w:hAnsi="Times New Roman" w:cs="Times New Roman"/>
                <w:color w:val="000000" w:themeColor="text1"/>
                <w:sz w:val="20"/>
                <w:szCs w:val="20"/>
              </w:rPr>
              <w:instrText>ADDIN CSL_CITATION {"citationItems":[{"id":"ITEM-1","itemData":{"DOI":"10.37641/jiakes.v9i2.875","ISSN":"2721-3048","abstract":"Earnings management is a manager's deliberate action to manipulate financial statements with permissible limits with the aim of providing incorrect information for users of financial statements. The variables tested in this study consisted of independent variables and dependent variables. The independent variables tested in this study consisted of independent board of commissioners, managerial ownership, audit committee, and board of commissioners. While the dependent variable is earnings management as measured by the modified Jones model discretionary accruals. This study uses 52 data on manufacturing companies in the consumer goods sector listed on the Indonesia Stock Exchange from 2016 to 2019. Sampling using the purpose sampling method. All data obtained from the company's annual financial statements. The results of this research show that partially independent board of commissioners and managerial ownership have no effect on earnings management, while the size of the board of commissioners and audit committee has a positive effect on earnings management. Independent board of commissioners, managerial ownership, audit committee, and board of commissioners simultaneously have no effect on earnings management.\r  \r Keywords: Good Corporate Governance, Earnings Management, Board of Independent Commissioner, Board of Commissioner, Audit Committee, Managerial Ownership","author":[{"dropping-particle":"","family":"Noviyanti","given":"Veren","non-dropping-particle":"","parse-names":false,"suffix":""},{"dropping-particle":"","family":"Herawati","given":"Heti","non-dropping-particle":"","parse-names":false,"suffix":""}],"container-title":"Jurnal Ilmiah Akuntansi Kesatuan","id":"ITEM-1","issue":"2","issued":{"date-parts":[["2021"]]},"page":"243-255","title":"Pengaruh Good Corporate Governance Terhadap Manajemen Laba Perusahaan Sektor Barang Konsumsi","type":"article-journal","volume":"9"},"uris":["http://www.mendeley.com/documents/?uuid=b1401dde-5b04-4a6f-b6bd-dab539a8e7f8"]}],"mendeley":{"formattedCitation":"(Noviyanti &amp; Herawati, 2021)","plainTextFormattedCitation":"(Noviyanti &amp; Herawati, 2021)","previouslyFormattedCitation":"(Noviyanti &amp; Herawati, 2021)"},"properties":{"noteIndex":0},"schema":"https://github.com/citation-style-language/schema/raw/master/csl-citation.json"}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(Noviyanti &amp; Herawati, 2021)</w:t>
            </w:r>
            <w:r w:rsidRPr="000F65F1">
              <w:rPr>
                <w:rFonts w:ascii="Times New Roman" w:hAnsi="Times New Roman" w:cs="Times New Roman"/>
                <w:color w:val="000000" w:themeColor="text1"/>
                <w:sz w:val="20"/>
                <w:szCs w:val="20"/>
              </w:rPr>
              <w:fldChar w:fldCharType="end"/>
            </w:r>
          </w:p>
        </w:tc>
        <w:tc>
          <w:tcPr>
            <w:tcW w:w="2694" w:type="dxa"/>
            <w:vAlign w:val="center"/>
          </w:tcPr>
          <w:p w14:paraId="3F0B19D0"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Kepemilikan Manajerial, Kepemilikan Institusional, Ukuran Perusahaan, dan Dewan Komisaris Independen</w:t>
            </w:r>
          </w:p>
          <w:p w14:paraId="27EA13BC"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tc>
        <w:tc>
          <w:tcPr>
            <w:tcW w:w="3543" w:type="dxa"/>
            <w:vAlign w:val="center"/>
          </w:tcPr>
          <w:p w14:paraId="5A03DE99" w14:textId="77777777" w:rsidR="00FC034C" w:rsidRPr="000F65F1" w:rsidRDefault="00FC034C" w:rsidP="000F65F1">
            <w:pPr>
              <w:pStyle w:val="ListParagraph"/>
              <w:numPr>
                <w:ilvl w:val="0"/>
                <w:numId w:val="21"/>
              </w:numPr>
              <w:spacing w:line="240" w:lineRule="auto"/>
              <w:ind w:left="317" w:hanging="142"/>
              <w:rPr>
                <w:rFonts w:ascii="Times New Roman" w:hAnsi="Times New Roman" w:cs="Times New Roman"/>
                <w:bCs/>
                <w:color w:val="000000" w:themeColor="text1"/>
                <w:sz w:val="20"/>
                <w:szCs w:val="20"/>
              </w:rPr>
            </w:pPr>
            <w:r w:rsidRPr="000F65F1">
              <w:rPr>
                <w:rFonts w:ascii="Times New Roman" w:hAnsi="Times New Roman" w:cs="Times New Roman"/>
                <w:bCs/>
                <w:color w:val="000000" w:themeColor="text1"/>
                <w:sz w:val="20"/>
                <w:szCs w:val="20"/>
              </w:rPr>
              <w:t>Kepemilikan manajerial, kepemilik</w:t>
            </w:r>
            <w:r w:rsidR="00532A1E" w:rsidRPr="000F65F1">
              <w:rPr>
                <w:rFonts w:ascii="Times New Roman" w:hAnsi="Times New Roman" w:cs="Times New Roman"/>
                <w:bCs/>
                <w:color w:val="000000" w:themeColor="text1"/>
                <w:sz w:val="20"/>
                <w:szCs w:val="20"/>
              </w:rPr>
              <w:t xml:space="preserve">an institusional, dan </w:t>
            </w:r>
            <w:r w:rsidRPr="000F65F1">
              <w:rPr>
                <w:rFonts w:ascii="Times New Roman" w:hAnsi="Times New Roman" w:cs="Times New Roman"/>
                <w:bCs/>
                <w:color w:val="000000" w:themeColor="text1"/>
                <w:sz w:val="20"/>
                <w:szCs w:val="20"/>
              </w:rPr>
              <w:t>dewan komisaris independan tidak berpengaruh terhadap manajemen laba</w:t>
            </w:r>
          </w:p>
          <w:p w14:paraId="617F8279" w14:textId="77777777" w:rsidR="00FC034C" w:rsidRPr="000F65F1" w:rsidRDefault="00FC034C" w:rsidP="000F65F1">
            <w:pPr>
              <w:pStyle w:val="ListParagraph"/>
              <w:numPr>
                <w:ilvl w:val="0"/>
                <w:numId w:val="21"/>
              </w:numPr>
              <w:spacing w:line="240" w:lineRule="auto"/>
              <w:ind w:left="317" w:hanging="142"/>
              <w:rPr>
                <w:rFonts w:ascii="Times New Roman" w:hAnsi="Times New Roman" w:cs="Times New Roman"/>
                <w:bCs/>
                <w:color w:val="000000" w:themeColor="text1"/>
                <w:sz w:val="20"/>
                <w:szCs w:val="20"/>
              </w:rPr>
            </w:pPr>
            <w:r w:rsidRPr="000F65F1">
              <w:rPr>
                <w:rFonts w:ascii="Times New Roman" w:hAnsi="Times New Roman" w:cs="Times New Roman"/>
                <w:bCs/>
                <w:color w:val="000000" w:themeColor="text1"/>
                <w:sz w:val="20"/>
                <w:szCs w:val="20"/>
              </w:rPr>
              <w:t>Ukuran perusahaan berpengaruh terhadap manajemen laba</w:t>
            </w:r>
          </w:p>
        </w:tc>
      </w:tr>
      <w:tr w:rsidR="00DB00F1" w:rsidRPr="00DC1934" w14:paraId="1860BCB5" w14:textId="77777777" w:rsidTr="000F65F1">
        <w:trPr>
          <w:trHeight w:val="1882"/>
        </w:trPr>
        <w:tc>
          <w:tcPr>
            <w:tcW w:w="534" w:type="dxa"/>
            <w:vAlign w:val="center"/>
          </w:tcPr>
          <w:p w14:paraId="41886DF3" w14:textId="77777777" w:rsidR="00B510A1" w:rsidRPr="000F65F1" w:rsidRDefault="00B510A1" w:rsidP="00B452E5">
            <w:pPr>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3</w:t>
            </w:r>
          </w:p>
        </w:tc>
        <w:tc>
          <w:tcPr>
            <w:tcW w:w="1275" w:type="dxa"/>
            <w:vAlign w:val="center"/>
          </w:tcPr>
          <w:p w14:paraId="29EEC7D7"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Pr="000F65F1">
              <w:rPr>
                <w:rFonts w:ascii="Times New Roman" w:hAnsi="Times New Roman" w:cs="Times New Roman"/>
                <w:color w:val="000000" w:themeColor="text1"/>
                <w:sz w:val="20"/>
                <w:szCs w:val="20"/>
              </w:rPr>
              <w:instrText>ADDIN CSL_CITATION {"citationItems":[{"id":"ITEM-1","itemData":{"abstract":"Tujuan penelitian ini adalah untuk menganalisa pengaruh konservatisme Akuntansi, kepemilikan manajerial dan leverage terhadap manajemen laba pada perusahaan manufaktur yang terdaftar di BEI pada tahun 2013-2018 baik secara parsial maupun secara simultan. Manajemen laba diukur dengan menggunkan discretionary accruals. Penelitian ini menggunakan data sekunder yang diperoleh dari Bursa Efek Indonesia (IDX) dan menggunakan metode deskriptif asosiatif dengan pendekatan kuantitatif.Penelitian ini menggunakan metode purposive sampling pada pemilihan sampel dari perusahaan manufaktur yang terdaftar di BEI pada tahun 2013-2018. Hasil penelitian ini secara parsial menunjukan bahwa konservatisme akuntansi tidak berpengaruh signifikan terhadap manajemen laba, kepemilikan berpengaruh positif signifkan terhadap manajemen laba dan leverage tidak berpengaruh signifikan terhadap manajemen laba. Sedangkan hasil secara simultan variabel konservatisme akuntansi, kepemilikan manajerial, dan leverage terdapat pengaruh signifikan.","author":[{"dropping-particle":"","family":"Saputri","given":"Eka Dian","non-dropping-particle":"","parse-names":false,"suffix":""},{"dropping-particle":"","family":"Mulyati","given":"Henny","non-dropping-particle":"","parse-names":false,"suffix":""}],"container-title":"Akuntabel","id":"ITEM-1","issue":"1","issued":{"date-parts":[["2020"]]},"page":"109-114","title":"Pengaruh Konservatisme Akuntansi , Kepemilikan Manajerial dan Leverage Terhadap Manajemen Laba","type":"article-journal","volume":"17"},"uris":["http://www.mendeley.com/documents/?uuid=9b08b493-c191-499a-8d83-11cc103000c4"]}],"mendeley":{"formattedCitation":"(Saputri &amp; Mulyati, 2020)","plainTextFormattedCitation":"(Saputri &amp; Mulyati, 2020)","previouslyFormattedCitation":"(Saputri &amp; Mulyati, 2020)"},"properties":{"noteIndex":0},"schema":"https://github.com/citation-style-language/schema/raw/master/csl-citation.json"}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(Saputri &amp; Mulyati, 2020)</w:t>
            </w:r>
            <w:r w:rsidRPr="000F65F1">
              <w:rPr>
                <w:rFonts w:ascii="Times New Roman" w:hAnsi="Times New Roman" w:cs="Times New Roman"/>
                <w:color w:val="000000" w:themeColor="text1"/>
                <w:sz w:val="20"/>
                <w:szCs w:val="20"/>
              </w:rPr>
              <w:fldChar w:fldCharType="end"/>
            </w:r>
          </w:p>
        </w:tc>
        <w:tc>
          <w:tcPr>
            <w:tcW w:w="2694" w:type="dxa"/>
            <w:vAlign w:val="center"/>
          </w:tcPr>
          <w:p w14:paraId="48753E4C"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Konservatisme Akuntansi, Kepemilikan Manajerial, dan Leverage</w:t>
            </w:r>
          </w:p>
          <w:p w14:paraId="54E3D67B"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tc>
        <w:tc>
          <w:tcPr>
            <w:tcW w:w="3543" w:type="dxa"/>
            <w:vAlign w:val="center"/>
          </w:tcPr>
          <w:p w14:paraId="43A8039A" w14:textId="77777777" w:rsidR="00FC034C" w:rsidRPr="000F65F1" w:rsidRDefault="00FC034C"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Konservatisme secara parsial tidak berpengaruh terhadap manajemen laba</w:t>
            </w:r>
          </w:p>
          <w:p w14:paraId="1F9EF966" w14:textId="77777777" w:rsidR="00FC034C" w:rsidRPr="000F65F1" w:rsidRDefault="00FC034C"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Kepemilikan manajerial berpengaruh positif signifikan terhadap manajemen laba</w:t>
            </w:r>
          </w:p>
          <w:p w14:paraId="30D2785A" w14:textId="77777777" w:rsidR="00FC034C" w:rsidRPr="000F65F1" w:rsidRDefault="00FC034C"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Leverage tidak berpengaruh terhadap manajemen laba</w:t>
            </w:r>
          </w:p>
          <w:p w14:paraId="155FD450" w14:textId="77777777" w:rsidR="00B868B9" w:rsidRPr="000F65F1" w:rsidRDefault="00FC034C"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 xml:space="preserve">Secara simultan </w:t>
            </w:r>
            <w:r w:rsidR="00B868B9" w:rsidRPr="000F65F1">
              <w:rPr>
                <w:rFonts w:ascii="Times New Roman" w:hAnsi="Times New Roman" w:cs="Times New Roman"/>
                <w:color w:val="000000" w:themeColor="text1"/>
                <w:sz w:val="20"/>
                <w:szCs w:val="20"/>
              </w:rPr>
              <w:t xml:space="preserve">terdapat pengaruh signifikan antara </w:t>
            </w:r>
            <w:r w:rsidRPr="000F65F1">
              <w:rPr>
                <w:rFonts w:ascii="Times New Roman" w:hAnsi="Times New Roman" w:cs="Times New Roman"/>
                <w:color w:val="000000" w:themeColor="text1"/>
                <w:sz w:val="20"/>
                <w:szCs w:val="20"/>
              </w:rPr>
              <w:t>konservatisme akuntansi, kepemilikan manajerial, dan leverage</w:t>
            </w:r>
            <w:r w:rsidR="00B868B9" w:rsidRPr="000F65F1">
              <w:rPr>
                <w:rFonts w:ascii="Times New Roman" w:hAnsi="Times New Roman" w:cs="Times New Roman"/>
                <w:color w:val="000000" w:themeColor="text1"/>
                <w:sz w:val="20"/>
                <w:szCs w:val="20"/>
              </w:rPr>
              <w:t>.</w:t>
            </w:r>
            <w:r w:rsidRPr="000F65F1">
              <w:rPr>
                <w:rFonts w:ascii="Times New Roman" w:hAnsi="Times New Roman" w:cs="Times New Roman"/>
                <w:color w:val="000000" w:themeColor="text1"/>
                <w:sz w:val="20"/>
                <w:szCs w:val="20"/>
              </w:rPr>
              <w:t xml:space="preserve"> </w:t>
            </w:r>
          </w:p>
        </w:tc>
      </w:tr>
      <w:tr w:rsidR="00DB00F1" w:rsidRPr="00DC1934" w14:paraId="34B8972D" w14:textId="77777777" w:rsidTr="000F65F1">
        <w:trPr>
          <w:trHeight w:val="1992"/>
        </w:trPr>
        <w:tc>
          <w:tcPr>
            <w:tcW w:w="534" w:type="dxa"/>
            <w:vAlign w:val="center"/>
          </w:tcPr>
          <w:p w14:paraId="523435B5" w14:textId="77777777" w:rsidR="00B510A1" w:rsidRPr="000F65F1" w:rsidRDefault="00B510A1" w:rsidP="00B452E5">
            <w:pPr>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4</w:t>
            </w:r>
          </w:p>
        </w:tc>
        <w:tc>
          <w:tcPr>
            <w:tcW w:w="1275" w:type="dxa"/>
            <w:vAlign w:val="center"/>
          </w:tcPr>
          <w:p w14:paraId="37FD454F"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Pr="000F65F1">
              <w:rPr>
                <w:rFonts w:ascii="Times New Roman" w:hAnsi="Times New Roman" w:cs="Times New Roman"/>
                <w:color w:val="000000" w:themeColor="text1"/>
                <w:sz w:val="20"/>
                <w:szCs w:val="20"/>
              </w:rPr>
              <w:instrText>ADDIN CSL_CITATION {"citationItems":[{"id":"ITEM-1","itemData":{"ISBN":"1203011214025","ISSN":"2337-3806","abstract":"The purpose of this research is to analyze the effect of accounting conservatism to the practice of earnings management. The data used for this study is secondary data taken from the website of Indonesia Stock Exchange (IDX), specifically manufacturing companies registered in 2014-2017. Sampling for this research uses purposive sampling method, then carried out data analysis including descriptive statistics and classical assumption test. Variables used in this research are accounting conservatism as independent variable, earnings management as dependent variable, and size &amp; ROA as control variables. Based on the result of this research, it is known that conservatism accounting and company size have significant negative effect on earnings management. Whilst ROA doesn't have significant effect on earnings management.","author":[{"dropping-particle":"","family":"Wibisono","given":"Bentar","non-dropping-particle":"","parse-names":false,"suffix":""}],"container-title":"Diponegoro Journal of Accounting","id":"ITEM-1","issue":"4","issued":{"date-parts":[["2019"]]},"title":"Pengaruh Konservatisme Akuntansi Terhadap Manajemen Laba Pada Perusahaan Manufaktur Di Indonesia","type":"article-journal","volume":"8"},"uris":["http://www.mendeley.com/documents/?uuid=4141597d-99e3-4c48-935e-17b5242db39e"]}],"mendeley":{"formattedCitation":"(Wibisono, 2019)","plainTextFormattedCitation":"(Wibisono, 2019)","previouslyFormattedCitation":"(Wibisono, 2019)"},"properties":{"noteIndex":0},"schema":"https://github.com/citation-style-language/schema/raw/master/csl-citation.json"}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(Wibisono, 2019)</w:t>
            </w:r>
            <w:r w:rsidRPr="000F65F1">
              <w:rPr>
                <w:rFonts w:ascii="Times New Roman" w:hAnsi="Times New Roman" w:cs="Times New Roman"/>
                <w:color w:val="000000" w:themeColor="text1"/>
                <w:sz w:val="20"/>
                <w:szCs w:val="20"/>
              </w:rPr>
              <w:fldChar w:fldCharType="end"/>
            </w:r>
          </w:p>
        </w:tc>
        <w:tc>
          <w:tcPr>
            <w:tcW w:w="2694" w:type="dxa"/>
            <w:vAlign w:val="center"/>
          </w:tcPr>
          <w:p w14:paraId="0A58B867"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Konservatisme Akuntansi</w:t>
            </w:r>
          </w:p>
          <w:p w14:paraId="08A6EC96"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p w14:paraId="06CEED91"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Kontrol</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Ukuran Perusahaan dan ROA</w:t>
            </w:r>
          </w:p>
        </w:tc>
        <w:tc>
          <w:tcPr>
            <w:tcW w:w="3543" w:type="dxa"/>
            <w:vAlign w:val="center"/>
          </w:tcPr>
          <w:p w14:paraId="4B7C9A8F" w14:textId="77777777" w:rsidR="00B868B9" w:rsidRPr="000F65F1" w:rsidRDefault="00B868B9"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Konservatisme akuntansi dan ukuran</w:t>
            </w:r>
            <w:r w:rsidR="00DB00F1" w:rsidRPr="000F65F1">
              <w:rPr>
                <w:rFonts w:ascii="Times New Roman" w:hAnsi="Times New Roman" w:cs="Times New Roman"/>
                <w:color w:val="000000" w:themeColor="text1"/>
                <w:sz w:val="20"/>
                <w:szCs w:val="20"/>
              </w:rPr>
              <w:t xml:space="preserve"> perusahaan berpengaruh negatif</w:t>
            </w:r>
            <w:r w:rsidRPr="000F65F1">
              <w:rPr>
                <w:rFonts w:ascii="Times New Roman" w:hAnsi="Times New Roman" w:cs="Times New Roman"/>
                <w:color w:val="000000" w:themeColor="text1"/>
                <w:sz w:val="20"/>
                <w:szCs w:val="20"/>
              </w:rPr>
              <w:t xml:space="preserve"> signifikan terhadap manajemen laba</w:t>
            </w:r>
          </w:p>
          <w:p w14:paraId="06423359" w14:textId="77777777" w:rsidR="00B868B9" w:rsidRPr="000F65F1" w:rsidRDefault="00B868B9"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ROA tidak berpengaruh signifikan terhadap manajemen laba.</w:t>
            </w:r>
          </w:p>
        </w:tc>
      </w:tr>
      <w:tr w:rsidR="00DB00F1" w:rsidRPr="00DC1934" w14:paraId="1C7859DA" w14:textId="77777777" w:rsidTr="000F65F1">
        <w:trPr>
          <w:trHeight w:val="615"/>
        </w:trPr>
        <w:tc>
          <w:tcPr>
            <w:tcW w:w="534" w:type="dxa"/>
            <w:vAlign w:val="center"/>
          </w:tcPr>
          <w:p w14:paraId="288C7BE1" w14:textId="77777777" w:rsidR="00B510A1" w:rsidRPr="000F65F1" w:rsidRDefault="00B510A1" w:rsidP="00B452E5">
            <w:pPr>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5</w:t>
            </w:r>
          </w:p>
        </w:tc>
        <w:tc>
          <w:tcPr>
            <w:tcW w:w="1275" w:type="dxa"/>
            <w:vAlign w:val="center"/>
          </w:tcPr>
          <w:p w14:paraId="30793B1C"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Pr="000F65F1">
              <w:rPr>
                <w:rFonts w:ascii="Times New Roman" w:hAnsi="Times New Roman" w:cs="Times New Roman"/>
                <w:color w:val="000000" w:themeColor="text1"/>
                <w:sz w:val="20"/>
                <w:szCs w:val="20"/>
              </w:rPr>
              <w:instrText>ADDIN CSL_CITATION {"citationItems":[{"id":"ITEM-1","itemData":{"ISBN":"0103138172004","abstract":"Predicting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approach.","author":[{"dropping-particle":"","family":"Ramadhan","given":"M Miftah","non-dropping-particle":"","parse-names":false,"suffix":""}],"id":"ITEM-1","issue":"1","issued":{"date-parts":[["2019"]]},"title":"PENGARUH GOOD CORPORATE GOVERNANCE DAN KONSERVATISME AKUNTANSI TERHADAP MANAJEMEN LABA (Studi Empiris Pada Perusahaan Manufaktur Yang Terdaftar Pada Bursa Efek Indonesia Tahun 2013 - 2017)","type":"article-journal","volume":"1"},"uris":["http://www.mendeley.com/documents/?uuid=2cdd970e-d0fd-4bce-92d5-cfe5ff4bfd4d"]}],"mendeley":{"formattedCitation":"(Ramadhan, 2019)","plainTextFormattedCitation":"(Ramadhan, 2019)","previouslyFormattedCitation":"(Ramadhan, 2019)"},"properties":{"noteIndex":0},"schema":"https://github.com/citation-style-language/schema/raw/master/csl-citation.json"}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(Ramadhan, 2019)</w:t>
            </w:r>
            <w:r w:rsidRPr="000F65F1">
              <w:rPr>
                <w:rFonts w:ascii="Times New Roman" w:hAnsi="Times New Roman" w:cs="Times New Roman"/>
                <w:color w:val="000000" w:themeColor="text1"/>
                <w:sz w:val="20"/>
                <w:szCs w:val="20"/>
              </w:rPr>
              <w:fldChar w:fldCharType="end"/>
            </w:r>
          </w:p>
        </w:tc>
        <w:tc>
          <w:tcPr>
            <w:tcW w:w="2694" w:type="dxa"/>
            <w:vAlign w:val="center"/>
          </w:tcPr>
          <w:p w14:paraId="35DD68E1"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Kepemilikan Manajerial, Dewan Komisaris Independen, Komite Audit, dan Konservatisme Akuntansi</w:t>
            </w:r>
          </w:p>
          <w:p w14:paraId="0A0D5310" w14:textId="77777777" w:rsidR="00B510A1" w:rsidRPr="000F65F1" w:rsidRDefault="00B510A1"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tc>
        <w:tc>
          <w:tcPr>
            <w:tcW w:w="3543" w:type="dxa"/>
            <w:vAlign w:val="center"/>
          </w:tcPr>
          <w:p w14:paraId="3C383FB0" w14:textId="77777777" w:rsidR="00B868B9" w:rsidRPr="000F65F1" w:rsidRDefault="00B868B9"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i/>
                <w:color w:val="000000" w:themeColor="text1"/>
                <w:sz w:val="20"/>
                <w:szCs w:val="20"/>
              </w:rPr>
              <w:t xml:space="preserve">Good corporate governance </w:t>
            </w:r>
            <w:r w:rsidRPr="000F65F1">
              <w:rPr>
                <w:rFonts w:ascii="Times New Roman" w:hAnsi="Times New Roman" w:cs="Times New Roman"/>
                <w:color w:val="000000" w:themeColor="text1"/>
                <w:sz w:val="20"/>
                <w:szCs w:val="20"/>
              </w:rPr>
              <w:t>tidak berpengaruh signifikan terhadap manajemen laba.</w:t>
            </w:r>
          </w:p>
          <w:p w14:paraId="54F02997" w14:textId="77777777" w:rsidR="00B868B9" w:rsidRPr="000F65F1" w:rsidRDefault="00B868B9"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Konservatisme akuntansi berpengaruh signifikan terhadap manajemen laba.</w:t>
            </w:r>
          </w:p>
        </w:tc>
      </w:tr>
    </w:tbl>
    <w:p w14:paraId="501BCB6C" w14:textId="77777777" w:rsidR="00847F27" w:rsidRPr="00DC1934" w:rsidRDefault="00847F27" w:rsidP="00847F27">
      <w:pPr>
        <w:pStyle w:val="ListParagraph"/>
        <w:spacing w:after="0" w:line="480" w:lineRule="auto"/>
        <w:ind w:left="0"/>
        <w:jc w:val="both"/>
        <w:rPr>
          <w:rFonts w:ascii="Times New Roman" w:hAnsi="Times New Roman" w:cs="Times New Roman"/>
          <w:i/>
          <w:color w:val="000000" w:themeColor="text1"/>
          <w:sz w:val="24"/>
          <w:szCs w:val="24"/>
        </w:rPr>
      </w:pPr>
      <w:r w:rsidRPr="00DC1934">
        <w:rPr>
          <w:rFonts w:ascii="Times New Roman" w:hAnsi="Times New Roman" w:cs="Times New Roman"/>
          <w:i/>
          <w:color w:val="000000" w:themeColor="text1"/>
          <w:sz w:val="24"/>
          <w:szCs w:val="24"/>
        </w:rPr>
        <w:t>Disambung ke halaman berikutnya</w:t>
      </w:r>
    </w:p>
    <w:p w14:paraId="5557D629" w14:textId="77777777" w:rsidR="00847F27" w:rsidRPr="00DC1934" w:rsidRDefault="00847F27" w:rsidP="00C8566E">
      <w:pPr>
        <w:pStyle w:val="ListParagraph"/>
        <w:spacing w:after="0" w:line="480" w:lineRule="auto"/>
        <w:ind w:left="0" w:firstLine="851"/>
        <w:jc w:val="both"/>
        <w:rPr>
          <w:rFonts w:ascii="Times New Roman" w:hAnsi="Times New Roman" w:cs="Times New Roman"/>
          <w:color w:val="000000" w:themeColor="text1"/>
          <w:sz w:val="24"/>
          <w:szCs w:val="24"/>
        </w:rPr>
      </w:pPr>
    </w:p>
    <w:p w14:paraId="25BFBA43" w14:textId="77777777" w:rsidR="00847F27" w:rsidRPr="00DC1934" w:rsidRDefault="00847F27" w:rsidP="00847F27">
      <w:pPr>
        <w:spacing w:after="0" w:line="240" w:lineRule="auto"/>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Tabel 2.1 Sambungan Tabel Sebelumnya</w:t>
      </w:r>
    </w:p>
    <w:tbl>
      <w:tblPr>
        <w:tblStyle w:val="TableGrid"/>
        <w:tblW w:w="8046" w:type="dxa"/>
        <w:tblLayout w:type="fixed"/>
        <w:tblLook w:val="04A0" w:firstRow="1" w:lastRow="0" w:firstColumn="1" w:lastColumn="0" w:noHBand="0" w:noVBand="1"/>
      </w:tblPr>
      <w:tblGrid>
        <w:gridCol w:w="534"/>
        <w:gridCol w:w="1275"/>
        <w:gridCol w:w="2694"/>
        <w:gridCol w:w="3543"/>
      </w:tblGrid>
      <w:tr w:rsidR="00DB00F1" w:rsidRPr="00DC1934" w14:paraId="4D111F23" w14:textId="77777777" w:rsidTr="000F65F1">
        <w:trPr>
          <w:trHeight w:val="840"/>
        </w:trPr>
        <w:tc>
          <w:tcPr>
            <w:tcW w:w="534" w:type="dxa"/>
            <w:vAlign w:val="center"/>
          </w:tcPr>
          <w:p w14:paraId="47596E3D" w14:textId="77777777" w:rsidR="00847F27" w:rsidRPr="000F65F1" w:rsidRDefault="00847F27" w:rsidP="000F65F1">
            <w:pPr>
              <w:spacing w:line="240" w:lineRule="auto"/>
              <w:jc w:val="center"/>
              <w:rPr>
                <w:rFonts w:ascii="Times New Roman" w:hAnsi="Times New Roman" w:cs="Times New Roman"/>
                <w:b/>
                <w:bCs/>
                <w:color w:val="000000" w:themeColor="text1"/>
                <w:sz w:val="20"/>
                <w:szCs w:val="20"/>
              </w:rPr>
            </w:pPr>
            <w:r w:rsidRPr="000F65F1">
              <w:rPr>
                <w:rFonts w:ascii="Times New Roman" w:hAnsi="Times New Roman" w:cs="Times New Roman"/>
                <w:b/>
                <w:bCs/>
                <w:color w:val="000000" w:themeColor="text1"/>
                <w:sz w:val="20"/>
                <w:szCs w:val="20"/>
              </w:rPr>
              <w:t>No</w:t>
            </w:r>
          </w:p>
        </w:tc>
        <w:tc>
          <w:tcPr>
            <w:tcW w:w="1275" w:type="dxa"/>
            <w:vAlign w:val="center"/>
          </w:tcPr>
          <w:p w14:paraId="4CE6E217" w14:textId="77777777" w:rsidR="00847F27" w:rsidRPr="000F65F1" w:rsidRDefault="00847F27" w:rsidP="000F65F1">
            <w:pPr>
              <w:spacing w:line="240" w:lineRule="auto"/>
              <w:jc w:val="center"/>
              <w:rPr>
                <w:rFonts w:ascii="Times New Roman" w:hAnsi="Times New Roman" w:cs="Times New Roman"/>
                <w:b/>
                <w:bCs/>
                <w:color w:val="000000" w:themeColor="text1"/>
                <w:sz w:val="20"/>
                <w:szCs w:val="20"/>
              </w:rPr>
            </w:pPr>
            <w:r w:rsidRPr="000F65F1">
              <w:rPr>
                <w:rFonts w:ascii="Times New Roman" w:hAnsi="Times New Roman" w:cs="Times New Roman"/>
                <w:b/>
                <w:bCs/>
                <w:color w:val="000000" w:themeColor="text1"/>
                <w:sz w:val="20"/>
                <w:szCs w:val="20"/>
              </w:rPr>
              <w:t xml:space="preserve">Peneliti Terdahulu (Tahun) </w:t>
            </w:r>
          </w:p>
        </w:tc>
        <w:tc>
          <w:tcPr>
            <w:tcW w:w="2694" w:type="dxa"/>
            <w:vAlign w:val="center"/>
          </w:tcPr>
          <w:p w14:paraId="507C7494" w14:textId="77777777" w:rsidR="00847F27" w:rsidRPr="000F65F1" w:rsidRDefault="00847F27" w:rsidP="000F65F1">
            <w:pPr>
              <w:spacing w:line="240" w:lineRule="auto"/>
              <w:jc w:val="center"/>
              <w:rPr>
                <w:rFonts w:ascii="Times New Roman" w:hAnsi="Times New Roman" w:cs="Times New Roman"/>
                <w:b/>
                <w:bCs/>
                <w:color w:val="000000" w:themeColor="text1"/>
                <w:sz w:val="20"/>
                <w:szCs w:val="20"/>
              </w:rPr>
            </w:pPr>
            <w:r w:rsidRPr="000F65F1">
              <w:rPr>
                <w:rFonts w:ascii="Times New Roman" w:hAnsi="Times New Roman" w:cs="Times New Roman"/>
                <w:b/>
                <w:bCs/>
                <w:color w:val="000000" w:themeColor="text1"/>
                <w:sz w:val="20"/>
                <w:szCs w:val="20"/>
              </w:rPr>
              <w:t>Variabel Penelitian</w:t>
            </w:r>
          </w:p>
        </w:tc>
        <w:tc>
          <w:tcPr>
            <w:tcW w:w="3543" w:type="dxa"/>
            <w:vAlign w:val="center"/>
          </w:tcPr>
          <w:p w14:paraId="51914501" w14:textId="77777777" w:rsidR="00847F27" w:rsidRPr="000F65F1" w:rsidRDefault="00847F27" w:rsidP="000F65F1">
            <w:pPr>
              <w:spacing w:line="240" w:lineRule="auto"/>
              <w:jc w:val="center"/>
              <w:rPr>
                <w:rFonts w:ascii="Times New Roman" w:hAnsi="Times New Roman" w:cs="Times New Roman"/>
                <w:b/>
                <w:bCs/>
                <w:color w:val="000000" w:themeColor="text1"/>
                <w:sz w:val="20"/>
                <w:szCs w:val="20"/>
              </w:rPr>
            </w:pPr>
            <w:r w:rsidRPr="000F65F1">
              <w:rPr>
                <w:rFonts w:ascii="Times New Roman" w:hAnsi="Times New Roman" w:cs="Times New Roman"/>
                <w:b/>
                <w:bCs/>
                <w:color w:val="000000" w:themeColor="text1"/>
                <w:sz w:val="20"/>
                <w:szCs w:val="20"/>
              </w:rPr>
              <w:t>Hasil Penelitian</w:t>
            </w:r>
          </w:p>
        </w:tc>
      </w:tr>
      <w:tr w:rsidR="00DB00F1" w:rsidRPr="00DC1934" w14:paraId="6EA1E6C6" w14:textId="77777777" w:rsidTr="000F65F1">
        <w:trPr>
          <w:trHeight w:val="840"/>
        </w:trPr>
        <w:tc>
          <w:tcPr>
            <w:tcW w:w="534" w:type="dxa"/>
            <w:vAlign w:val="center"/>
          </w:tcPr>
          <w:p w14:paraId="24E47183"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6</w:t>
            </w:r>
          </w:p>
        </w:tc>
        <w:tc>
          <w:tcPr>
            <w:tcW w:w="1275" w:type="dxa"/>
            <w:vAlign w:val="center"/>
          </w:tcPr>
          <w:p w14:paraId="6AE3625D"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Pr="000F65F1">
              <w:rPr>
                <w:rFonts w:ascii="Times New Roman" w:hAnsi="Times New Roman" w:cs="Times New Roman"/>
                <w:color w:val="000000" w:themeColor="text1"/>
                <w:sz w:val="20"/>
                <w:szCs w:val="20"/>
              </w:rPr>
              <w:instrText>ADDIN CSL_CITATION {"citationItems":[{"id":"ITEM-1","itemData":{"author":[{"dropping-particle":"","family":"Koilam","given":"Deny Novazeus","non-dropping-particle":"","parse-names":false,"suffix":""}],"id":"ITEM-1","issued":{"date-parts":[["2019"]]},"publisher":"UNIVERSITAS SEMARANG","title":"PENGARUH UKURAN KOMITE AUDIT, KEAHLIAN KOMITE AUDIT, JUMLAH RAPAT KOMITE AUDIT, MASA JABATAN KOMITE AUDIT, KUALITAS AUDIT, DAN JUMLAH RAPAT DEWAN KOMISARIS TERHADAP MANAJEMEN LABA","type":"thesis"},"uris":["http://www.mendeley.com/documents/?uuid=c8ce6b1b-5c7f-4960-945f-90ade5d395fc"]}],"mendeley":{"formattedCitation":"(Koilam, 2019)","plainTextFormattedCitation":"(Koilam, 2019)","previouslyFormattedCitation":"(Koilam, 2019)"},"properties":{"noteIndex":0},"schema":"https://github.com/citation-style-language/schema/raw/master/csl-citation.json"}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(Koilam, 2019)</w:t>
            </w:r>
            <w:r w:rsidRPr="000F65F1">
              <w:rPr>
                <w:rFonts w:ascii="Times New Roman" w:hAnsi="Times New Roman" w:cs="Times New Roman"/>
                <w:color w:val="000000" w:themeColor="text1"/>
                <w:sz w:val="20"/>
                <w:szCs w:val="20"/>
              </w:rPr>
              <w:fldChar w:fldCharType="end"/>
            </w:r>
          </w:p>
        </w:tc>
        <w:tc>
          <w:tcPr>
            <w:tcW w:w="2694" w:type="dxa"/>
            <w:vAlign w:val="center"/>
          </w:tcPr>
          <w:p w14:paraId="30417755"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Ukuran Komite Audit, Keahlian Komite Audit, Jumlah Rapat Komite Audit, Masa Jabatan Komite Audit, Kualitas Audit, dan Jumlah Rapat Dewan Komisaris</w:t>
            </w:r>
          </w:p>
          <w:p w14:paraId="5A8BC0EF"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tc>
        <w:tc>
          <w:tcPr>
            <w:tcW w:w="3543" w:type="dxa"/>
            <w:vAlign w:val="center"/>
          </w:tcPr>
          <w:p w14:paraId="3E756E7C"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bCs/>
                <w:color w:val="000000" w:themeColor="text1"/>
                <w:sz w:val="20"/>
                <w:szCs w:val="20"/>
              </w:rPr>
            </w:pPr>
            <w:r w:rsidRPr="000F65F1">
              <w:rPr>
                <w:rFonts w:ascii="Times New Roman" w:hAnsi="Times New Roman" w:cs="Times New Roman"/>
                <w:color w:val="000000" w:themeColor="text1"/>
                <w:sz w:val="20"/>
                <w:szCs w:val="20"/>
              </w:rPr>
              <w:t>Ukuran komite audit, jumlah rapat komite audit, dan masa jabatan komite audit sec</w:t>
            </w:r>
            <w:r w:rsidR="0076717B">
              <w:rPr>
                <w:rFonts w:ascii="Times New Roman" w:hAnsi="Times New Roman" w:cs="Times New Roman"/>
                <w:color w:val="000000" w:themeColor="text1"/>
                <w:sz w:val="20"/>
                <w:szCs w:val="20"/>
              </w:rPr>
              <w:t>ara parsial berpengaruh negatif</w:t>
            </w:r>
            <w:r w:rsidRPr="000F65F1">
              <w:rPr>
                <w:rFonts w:ascii="Times New Roman" w:hAnsi="Times New Roman" w:cs="Times New Roman"/>
                <w:color w:val="000000" w:themeColor="text1"/>
                <w:sz w:val="20"/>
                <w:szCs w:val="20"/>
              </w:rPr>
              <w:t xml:space="preserve"> terhadap manajemen laba.</w:t>
            </w:r>
          </w:p>
          <w:p w14:paraId="3A1C66D6"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bCs/>
                <w:color w:val="000000" w:themeColor="text1"/>
                <w:sz w:val="20"/>
                <w:szCs w:val="20"/>
              </w:rPr>
            </w:pPr>
            <w:r w:rsidRPr="000F65F1">
              <w:rPr>
                <w:rFonts w:ascii="Times New Roman" w:hAnsi="Times New Roman" w:cs="Times New Roman"/>
                <w:color w:val="000000" w:themeColor="text1"/>
                <w:sz w:val="20"/>
                <w:szCs w:val="20"/>
              </w:rPr>
              <w:t>Keahlian komite audit, kualitas audit, dan jumlah rapat dewan komisaris tidak berpengaruh terhadap manajemen laba</w:t>
            </w:r>
          </w:p>
        </w:tc>
      </w:tr>
      <w:tr w:rsidR="00DB00F1" w:rsidRPr="00DC1934" w14:paraId="37DDF58E" w14:textId="77777777" w:rsidTr="000F65F1">
        <w:trPr>
          <w:trHeight w:val="840"/>
        </w:trPr>
        <w:tc>
          <w:tcPr>
            <w:tcW w:w="534" w:type="dxa"/>
            <w:vAlign w:val="center"/>
          </w:tcPr>
          <w:p w14:paraId="541F1B43"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7</w:t>
            </w:r>
          </w:p>
        </w:tc>
        <w:tc>
          <w:tcPr>
            <w:tcW w:w="1275" w:type="dxa"/>
            <w:vAlign w:val="center"/>
          </w:tcPr>
          <w:p w14:paraId="4865B161"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Pr="000F65F1">
              <w:rPr>
                <w:rFonts w:ascii="Times New Roman" w:hAnsi="Times New Roman" w:cs="Times New Roman"/>
                <w:color w:val="000000" w:themeColor="text1"/>
                <w:sz w:val="20"/>
                <w:szCs w:val="20"/>
              </w:rPr>
              <w:instrText>ADDIN CSL_CITATION {"citationItems":[{"id":"ITEM-1","itemData":{"abstract":"Penelitian ini bertujuan untuk menguji pengaruh Good Corporate Governance (GCG) dan ukuran perusahaan terhadap manajemen laba. Variabel GCG diproksikan dengan ukuran dewan komisaris, komposisi dewan komisaris dan ukuran komite audit, sedangkan ukuran perusahaan diukur berdasarkan total aset perusahaan. Variabel dependen, manajemen laba, diukur menggunakan discretionary accrual. Populasi penelitian ini adalah perusahaan manufaktur yang terdaftar di Bursa Efek Indonesia (BEI) tahun 2012 – 2013. Dalam pengambilan sampel, digunakan metode purposive sampling sehingga diperoleh data penelitian sebanyak 168 perusahaan. Metode pengujian hipotesis dalam penelitian ini menggunakan metode regresi linier berganda. Hasil penelitian ini menunjukkan bahwa komposisi dewan komisaris dan ukuran perusahaan berpengaruh negatif signifikan terhadap manajemen laba. Penelitian ini juga menunjukkan bahwa ukuran dewan komisaris dan ukuran komite audit tidak memiliki pengaruh terhadap manajemen laba.","author":[{"dropping-particle":"","family":"Ulistianingsih","given":"Anggraeni","non-dropping-particle":"","parse-names":false,"suffix":""}],"container-title":"Skripsi","id":"ITEM-1","issued":{"date-parts":[["2017"]]},"page":"1-96","title":"Pengaruh Good Corporate Governance, Konservatisme Akuntansi Dan Ukuran Perusahaan Terhadap Manajemen Laba (Studi Empiris pada Perusahaan Manufaktur yang terdaftar di Bursa Efek Indonesia Tahun 2015-2016)","type":"article-journal","volume":"4"},"uris":["http://www.mendeley.com/documents/?uuid=c3fb689a-a5d4-41bf-b296-36f5a4617f42"]}],"mendeley":{"formattedCitation":"(Ulistianingsih, 2017)","plainTextFormattedCitation":"(Ulistianingsih, 2017)","previouslyFormattedCitation":"(Ulistianingsih, 2017)"},"properties":{"noteIndex":0},"schema":"https://github.com/citation-style-language/schema/raw/master/csl-citation.json"}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(Ulistianingsih, 2017)</w:t>
            </w:r>
            <w:r w:rsidRPr="000F65F1">
              <w:rPr>
                <w:rFonts w:ascii="Times New Roman" w:hAnsi="Times New Roman" w:cs="Times New Roman"/>
                <w:color w:val="000000" w:themeColor="text1"/>
                <w:sz w:val="20"/>
                <w:szCs w:val="20"/>
              </w:rPr>
              <w:fldChar w:fldCharType="end"/>
            </w:r>
          </w:p>
        </w:tc>
        <w:tc>
          <w:tcPr>
            <w:tcW w:w="2694" w:type="dxa"/>
            <w:vAlign w:val="center"/>
          </w:tcPr>
          <w:p w14:paraId="0052C07E"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i/>
                <w:color w:val="000000" w:themeColor="text1"/>
                <w:sz w:val="20"/>
                <w:szCs w:val="20"/>
              </w:rPr>
              <w:t>Good Corporate Governance</w:t>
            </w:r>
            <w:r w:rsidRPr="000F65F1">
              <w:rPr>
                <w:rFonts w:ascii="Times New Roman" w:hAnsi="Times New Roman" w:cs="Times New Roman"/>
                <w:color w:val="000000" w:themeColor="text1"/>
                <w:sz w:val="20"/>
                <w:szCs w:val="20"/>
              </w:rPr>
              <w:t>, Konservatisme Akuntansi, dan Ukuran Perusahaan</w:t>
            </w:r>
          </w:p>
          <w:p w14:paraId="01AF449F"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tc>
        <w:tc>
          <w:tcPr>
            <w:tcW w:w="3543" w:type="dxa"/>
            <w:vAlign w:val="center"/>
          </w:tcPr>
          <w:p w14:paraId="3BE826A2"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i/>
                <w:color w:val="000000" w:themeColor="text1"/>
                <w:sz w:val="20"/>
                <w:szCs w:val="20"/>
              </w:rPr>
              <w:t xml:space="preserve">Good corporate governance </w:t>
            </w:r>
            <w:r w:rsidRPr="000F65F1">
              <w:rPr>
                <w:rFonts w:ascii="Times New Roman" w:hAnsi="Times New Roman" w:cs="Times New Roman"/>
                <w:color w:val="000000" w:themeColor="text1"/>
                <w:sz w:val="20"/>
                <w:szCs w:val="20"/>
              </w:rPr>
              <w:t>tidak berpengaruh terhadap manajemen laba.</w:t>
            </w:r>
          </w:p>
          <w:p w14:paraId="541EF6C5"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Konservatisme akuntansi berpengaruh negative terhadap manajemen laba.</w:t>
            </w:r>
          </w:p>
          <w:p w14:paraId="42EDCCFE"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Ukuran perusahaan tidak berpengaruh terhadap manajemen laba.</w:t>
            </w:r>
          </w:p>
        </w:tc>
      </w:tr>
      <w:tr w:rsidR="00DB00F1" w:rsidRPr="00DC1934" w14:paraId="368E2C90" w14:textId="77777777" w:rsidTr="000F65F1">
        <w:trPr>
          <w:trHeight w:val="840"/>
        </w:trPr>
        <w:tc>
          <w:tcPr>
            <w:tcW w:w="534" w:type="dxa"/>
            <w:vAlign w:val="center"/>
          </w:tcPr>
          <w:p w14:paraId="592214C9"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8</w:t>
            </w:r>
          </w:p>
        </w:tc>
        <w:tc>
          <w:tcPr>
            <w:tcW w:w="1275" w:type="dxa"/>
            <w:vAlign w:val="center"/>
          </w:tcPr>
          <w:p w14:paraId="0B8458CF"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00A5488F" w:rsidRPr="000F65F1">
              <w:rPr>
                <w:rFonts w:ascii="Times New Roman" w:hAnsi="Times New Roman" w:cs="Times New Roman"/>
                <w:color w:val="000000" w:themeColor="text1"/>
                <w:sz w:val="20"/>
                <w:szCs w:val="20"/>
              </w:rPr>
              <w:instrText>ADDIN CSL_CITATION {"citationItems":[{"id":"ITEM-1","itemData":{"ISSN":"2146-4138","abstract":"The purpose of this study was to examine role of audit committees and board of directors in reducing earning management of companies listed in Tehran Stock Exchange. In this research, audit committees and board of directors were selected as independent variable and earning management as dependent variable. Statistical population of study consisted of all companies listed in Tehran Stock Exchange during 2009-2014 selecting manufacturing companies with available data listed in stock market during 2009-2014 as sample companies. To estimate research models, generalized least squares (GLS) method was employed and to test independency of regression model's error, Durbin-Watson test was used. Significance of regression model was examined using F value; t-student value was used to confirm or reject research hypotheses through Eviews Software. Results of research showed a positive relationship between firm size and earning management; while there was not any relationship between board size, independence of board of directors, audit committee and earning management.","author":[{"dropping-particle":"","family":"Khosheghbal","given":"Marzieh","non-dropping-particle":"","parse-names":false,"suffix":""},{"dropping-particle":"","family":"Amiri","given":"Ali","non-dropping-particle":"","parse-names":false,"suffix":""},{"dropping-particle":"","family":"Homayoon","given":"Ali","non-dropping-particle":"","parse-names":false,"suffix":""}],"container-title":"International Journal of Economics and Financial Issues","id":"ITEM-1","issue":"6","issued":{"date-parts":[["2017"]]},"page":"147-153","title":"Role of Audit Committees and Board of Directors in Reducing Earning Management of Companies Listed in Tehran Stock Exchange","type":"article-journal","volume":"7"},"uris":["http://www.mendeley.com/documents/?uuid=63a18a41-2649-457e-94f7-d11128043925"]}],"mendeley":{"formattedCitation":"(Khosheghbal et al., 2017)","manualFormatting":"(Khosheghbal dkk., 2017)","plainTextFormattedCitation":"(Khosheghbal et al., 2017)","previouslyFormattedCitation":"(Khosheghbal et al., 2017)"},"properties":{"noteIndex":0},"schema":"https://github.com/citation-style-language/schema/raw/master/csl-citation.json"}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(Khosheghbal dkk., 2017)</w:t>
            </w:r>
            <w:r w:rsidRPr="000F65F1">
              <w:rPr>
                <w:rFonts w:ascii="Times New Roman" w:hAnsi="Times New Roman" w:cs="Times New Roman"/>
                <w:color w:val="000000" w:themeColor="text1"/>
                <w:sz w:val="20"/>
                <w:szCs w:val="20"/>
              </w:rPr>
              <w:fldChar w:fldCharType="end"/>
            </w:r>
          </w:p>
        </w:tc>
        <w:tc>
          <w:tcPr>
            <w:tcW w:w="2694" w:type="dxa"/>
            <w:vAlign w:val="center"/>
          </w:tcPr>
          <w:p w14:paraId="6F4FC55A"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Komite Audit, Direktur Independen, Ukuran Dewan, dan Ukuran Perusahaan</w:t>
            </w:r>
          </w:p>
          <w:p w14:paraId="62530AD3"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tc>
        <w:tc>
          <w:tcPr>
            <w:tcW w:w="3543" w:type="dxa"/>
            <w:vAlign w:val="center"/>
          </w:tcPr>
          <w:p w14:paraId="26D327AE"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Ukuran perusahaan berpengaruh positif terhadap manajemen laba.</w:t>
            </w:r>
          </w:p>
          <w:p w14:paraId="0DA60EB0"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Ukuran dewan, direktur independen, komite audit tidak berpengaruh terhadap manajemen laba.</w:t>
            </w:r>
          </w:p>
        </w:tc>
      </w:tr>
      <w:tr w:rsidR="00DB00F1" w:rsidRPr="00DC1934" w14:paraId="6B7BF398" w14:textId="77777777" w:rsidTr="000F65F1">
        <w:trPr>
          <w:trHeight w:val="840"/>
        </w:trPr>
        <w:tc>
          <w:tcPr>
            <w:tcW w:w="534" w:type="dxa"/>
            <w:vAlign w:val="center"/>
          </w:tcPr>
          <w:p w14:paraId="075053C0"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9</w:t>
            </w:r>
          </w:p>
        </w:tc>
        <w:tc>
          <w:tcPr>
            <w:tcW w:w="1275" w:type="dxa"/>
            <w:vAlign w:val="center"/>
          </w:tcPr>
          <w:p w14:paraId="2FA9B282"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00A5488F" w:rsidRPr="000F65F1">
              <w:rPr>
                <w:rFonts w:ascii="Times New Roman" w:hAnsi="Times New Roman" w:cs="Times New Roman"/>
                <w:color w:val="000000" w:themeColor="text1"/>
                <w:sz w:val="20"/>
                <w:szCs w:val="20"/>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(Pasaribu dkk., 2016)</w:t>
            </w:r>
            <w:r w:rsidRPr="000F65F1">
              <w:rPr>
                <w:rFonts w:ascii="Times New Roman" w:hAnsi="Times New Roman" w:cs="Times New Roman"/>
                <w:color w:val="000000" w:themeColor="text1"/>
                <w:sz w:val="20"/>
                <w:szCs w:val="20"/>
              </w:rPr>
              <w:fldChar w:fldCharType="end"/>
            </w:r>
          </w:p>
        </w:tc>
        <w:tc>
          <w:tcPr>
            <w:tcW w:w="2694" w:type="dxa"/>
            <w:vAlign w:val="center"/>
          </w:tcPr>
          <w:p w14:paraId="1C320330" w14:textId="77777777" w:rsidR="00847F27" w:rsidRPr="000F65F1" w:rsidRDefault="00847F27" w:rsidP="000F65F1">
            <w:pPr>
              <w:spacing w:line="240" w:lineRule="auto"/>
              <w:jc w:val="center"/>
              <w:rPr>
                <w:rFonts w:ascii="Times New Roman" w:hAnsi="Times New Roman" w:cs="Times New Roman"/>
                <w:i/>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 xml:space="preserve">Konservatisme Akuntansi, Kepemilikan Manajerial, Kebijakan Dividen, Ukuran Perusahaan, </w:t>
            </w:r>
            <w:r w:rsidRPr="000F65F1">
              <w:rPr>
                <w:rFonts w:ascii="Times New Roman" w:hAnsi="Times New Roman" w:cs="Times New Roman"/>
                <w:i/>
                <w:color w:val="000000" w:themeColor="text1"/>
                <w:sz w:val="20"/>
                <w:szCs w:val="20"/>
              </w:rPr>
              <w:t>Leverage</w:t>
            </w:r>
            <w:r w:rsidRPr="000F65F1">
              <w:rPr>
                <w:rFonts w:ascii="Times New Roman" w:hAnsi="Times New Roman" w:cs="Times New Roman"/>
                <w:color w:val="000000" w:themeColor="text1"/>
                <w:sz w:val="20"/>
                <w:szCs w:val="20"/>
              </w:rPr>
              <w:t>,</w:t>
            </w:r>
            <w:r w:rsidRPr="000F65F1">
              <w:rPr>
                <w:rFonts w:ascii="Times New Roman" w:hAnsi="Times New Roman" w:cs="Times New Roman"/>
                <w:i/>
                <w:color w:val="000000" w:themeColor="text1"/>
                <w:sz w:val="20"/>
                <w:szCs w:val="20"/>
              </w:rPr>
              <w:t xml:space="preserve"> Price Earning Ratio</w:t>
            </w:r>
            <w:r w:rsidRPr="000F65F1">
              <w:rPr>
                <w:rFonts w:ascii="Times New Roman" w:hAnsi="Times New Roman" w:cs="Times New Roman"/>
                <w:color w:val="000000" w:themeColor="text1"/>
                <w:sz w:val="20"/>
                <w:szCs w:val="20"/>
              </w:rPr>
              <w:t>,</w:t>
            </w:r>
            <w:r w:rsidRPr="000F65F1">
              <w:rPr>
                <w:rFonts w:ascii="Times New Roman" w:hAnsi="Times New Roman" w:cs="Times New Roman"/>
                <w:i/>
                <w:color w:val="000000" w:themeColor="text1"/>
                <w:sz w:val="20"/>
                <w:szCs w:val="20"/>
              </w:rPr>
              <w:t xml:space="preserve"> Price To Book Value</w:t>
            </w:r>
            <w:r w:rsidRPr="000F65F1">
              <w:rPr>
                <w:rFonts w:ascii="Times New Roman" w:hAnsi="Times New Roman" w:cs="Times New Roman"/>
                <w:color w:val="000000" w:themeColor="text1"/>
                <w:sz w:val="20"/>
                <w:szCs w:val="20"/>
              </w:rPr>
              <w:t xml:space="preserve">, dan </w:t>
            </w:r>
            <w:r w:rsidRPr="000F65F1">
              <w:rPr>
                <w:rFonts w:ascii="Times New Roman" w:hAnsi="Times New Roman" w:cs="Times New Roman"/>
                <w:i/>
                <w:color w:val="000000" w:themeColor="text1"/>
                <w:sz w:val="20"/>
                <w:szCs w:val="20"/>
              </w:rPr>
              <w:t>Earning Per Share</w:t>
            </w:r>
          </w:p>
          <w:p w14:paraId="45B119BC"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tc>
        <w:tc>
          <w:tcPr>
            <w:tcW w:w="3543" w:type="dxa"/>
            <w:vAlign w:val="center"/>
          </w:tcPr>
          <w:p w14:paraId="36351E35" w14:textId="77777777" w:rsidR="00847F27" w:rsidRPr="000F65F1" w:rsidRDefault="00847F27" w:rsidP="000F65F1">
            <w:pPr>
              <w:spacing w:line="240" w:lineRule="auto"/>
              <w:ind w:left="317" w:hanging="142"/>
              <w:rPr>
                <w:rStyle w:val="jlqj4b"/>
                <w:rFonts w:ascii="Times New Roman" w:hAnsi="Times New Roman" w:cs="Times New Roman"/>
                <w:color w:val="000000" w:themeColor="text1"/>
                <w:sz w:val="20"/>
                <w:szCs w:val="20"/>
              </w:rPr>
            </w:pPr>
          </w:p>
          <w:p w14:paraId="2ED4BA16"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 xml:space="preserve">Kepemilikan manajerial, leverage, dan </w:t>
            </w:r>
            <w:r w:rsidRPr="000F65F1">
              <w:rPr>
                <w:rFonts w:ascii="Times New Roman" w:hAnsi="Times New Roman" w:cs="Times New Roman"/>
                <w:i/>
                <w:color w:val="000000" w:themeColor="text1"/>
                <w:sz w:val="20"/>
                <w:szCs w:val="20"/>
              </w:rPr>
              <w:t xml:space="preserve">Price Earning Ratio </w:t>
            </w:r>
            <w:r w:rsidRPr="000F65F1">
              <w:rPr>
                <w:rFonts w:ascii="Times New Roman" w:hAnsi="Times New Roman" w:cs="Times New Roman"/>
                <w:color w:val="000000" w:themeColor="text1"/>
                <w:sz w:val="20"/>
                <w:szCs w:val="20"/>
              </w:rPr>
              <w:t>berpengaruh signifikan terhadap manajemen laba.</w:t>
            </w:r>
          </w:p>
          <w:p w14:paraId="31F3A7DF"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 xml:space="preserve">Konservatisme akuntansi, kebijakan deviden, ukuran perusahaan, </w:t>
            </w:r>
            <w:r w:rsidRPr="000F65F1">
              <w:rPr>
                <w:rFonts w:ascii="Times New Roman" w:hAnsi="Times New Roman" w:cs="Times New Roman"/>
                <w:i/>
                <w:color w:val="000000" w:themeColor="text1"/>
                <w:sz w:val="20"/>
                <w:szCs w:val="20"/>
              </w:rPr>
              <w:t xml:space="preserve">Price To Book Value, </w:t>
            </w:r>
            <w:r w:rsidRPr="000F65F1">
              <w:rPr>
                <w:rFonts w:ascii="Times New Roman" w:hAnsi="Times New Roman" w:cs="Times New Roman"/>
                <w:color w:val="000000" w:themeColor="text1"/>
                <w:sz w:val="20"/>
                <w:szCs w:val="20"/>
              </w:rPr>
              <w:t xml:space="preserve">dan </w:t>
            </w:r>
            <w:r w:rsidRPr="000F65F1">
              <w:rPr>
                <w:rFonts w:ascii="Times New Roman" w:hAnsi="Times New Roman" w:cs="Times New Roman"/>
                <w:i/>
                <w:color w:val="000000" w:themeColor="text1"/>
                <w:sz w:val="20"/>
                <w:szCs w:val="20"/>
              </w:rPr>
              <w:t xml:space="preserve">Earning Per Share </w:t>
            </w:r>
            <w:r w:rsidRPr="000F65F1">
              <w:rPr>
                <w:rFonts w:ascii="Times New Roman" w:hAnsi="Times New Roman" w:cs="Times New Roman"/>
                <w:color w:val="000000" w:themeColor="text1"/>
                <w:sz w:val="20"/>
                <w:szCs w:val="20"/>
              </w:rPr>
              <w:t>tidak berpengaruh secara signifikan terhadap manajemen laba.</w:t>
            </w:r>
          </w:p>
        </w:tc>
      </w:tr>
      <w:tr w:rsidR="00847F27" w:rsidRPr="00DC1934" w14:paraId="70C786D9" w14:textId="77777777" w:rsidTr="000F65F1">
        <w:trPr>
          <w:trHeight w:val="840"/>
        </w:trPr>
        <w:tc>
          <w:tcPr>
            <w:tcW w:w="534" w:type="dxa"/>
            <w:vAlign w:val="center"/>
          </w:tcPr>
          <w:p w14:paraId="0D3D0967"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10</w:t>
            </w:r>
          </w:p>
        </w:tc>
        <w:tc>
          <w:tcPr>
            <w:tcW w:w="1275" w:type="dxa"/>
            <w:vAlign w:val="center"/>
          </w:tcPr>
          <w:p w14:paraId="799E7F91"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fldChar w:fldCharType="begin" w:fldLock="1"/>
            </w:r>
            <w:r w:rsidRPr="000F65F1">
              <w:rPr>
                <w:rFonts w:ascii="Times New Roman" w:hAnsi="Times New Roman" w:cs="Times New Roman"/>
                <w:color w:val="000000" w:themeColor="text1"/>
                <w:sz w:val="20"/>
                <w:szCs w:val="20"/>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Yulita","non-dropping-particle":"","parse-names":false,"suffix":""},{"dropping-particle":"","family":"Purwanto","given":"R. Anastasia Endang Susilawati Nanang","non-dropping-particle":"","parse-names":false,"suffix":""}],"container-title":"Jurnal Riset Mahasiswa Akuntansi Unikama","id":"ITEM-1","issue":"1","issued":{"date-parts":[["2016"]]},"page":"1-14","title":"PENGARUH GOOD CORPORATE GOVERNANCE PADA MANAJEMEN LABA (Studi Empiris pada Perusahaan Manufaktur yang Terdaftar di Bursa Efek Indonesia Tahun 2013-2014)","type":"article-journal","volume":"4"},"uris":["http://www.mendeley.com/documents/?uuid=a6acdd49-5b69-401f-b12b-0171237de1ea"]}],"mendeley":{"formattedCitation":"(Abdillah &amp; Purwanto, 2016)","plainTextFormattedCitation":"(Abdillah &amp; Purwanto, 2016)","previouslyFormattedCitation":"(Abdillah &amp; Purwanto, 2016)"},"properties":{"noteIndex":0},"schema":"https://github.com/citation-style-language/schema/raw/master/csl-citation.json"}</w:instrText>
            </w:r>
            <w:r w:rsidRPr="000F65F1">
              <w:rPr>
                <w:rFonts w:ascii="Times New Roman" w:hAnsi="Times New Roman" w:cs="Times New Roman"/>
                <w:color w:val="000000" w:themeColor="text1"/>
                <w:sz w:val="20"/>
                <w:szCs w:val="20"/>
              </w:rPr>
              <w:fldChar w:fldCharType="separate"/>
            </w:r>
            <w:r w:rsidRPr="000F65F1">
              <w:rPr>
                <w:rFonts w:ascii="Times New Roman" w:hAnsi="Times New Roman" w:cs="Times New Roman"/>
                <w:noProof/>
                <w:color w:val="000000" w:themeColor="text1"/>
                <w:sz w:val="20"/>
                <w:szCs w:val="20"/>
              </w:rPr>
              <w:t>(Abdillah &amp; Purwanto, 2016)</w:t>
            </w:r>
            <w:r w:rsidRPr="000F65F1">
              <w:rPr>
                <w:rFonts w:ascii="Times New Roman" w:hAnsi="Times New Roman" w:cs="Times New Roman"/>
                <w:color w:val="000000" w:themeColor="text1"/>
                <w:sz w:val="20"/>
                <w:szCs w:val="20"/>
              </w:rPr>
              <w:fldChar w:fldCharType="end"/>
            </w:r>
          </w:p>
        </w:tc>
        <w:tc>
          <w:tcPr>
            <w:tcW w:w="2694" w:type="dxa"/>
            <w:vAlign w:val="center"/>
          </w:tcPr>
          <w:p w14:paraId="5090E4FF" w14:textId="77777777" w:rsidR="00847F27" w:rsidRPr="000F65F1" w:rsidRDefault="00847F27" w:rsidP="000F65F1">
            <w:pPr>
              <w:spacing w:line="240" w:lineRule="auto"/>
              <w:jc w:val="center"/>
              <w:rPr>
                <w:rFonts w:ascii="Times New Roman" w:hAnsi="Times New Roman" w:cs="Times New Roman"/>
                <w:i/>
                <w:color w:val="000000" w:themeColor="text1"/>
                <w:sz w:val="20"/>
                <w:szCs w:val="20"/>
              </w:rPr>
            </w:pPr>
            <w:r w:rsidRPr="000F65F1">
              <w:rPr>
                <w:rFonts w:ascii="Times New Roman" w:hAnsi="Times New Roman" w:cs="Times New Roman"/>
                <w:color w:val="000000" w:themeColor="text1"/>
                <w:sz w:val="20"/>
                <w:szCs w:val="20"/>
                <w:u w:val="single"/>
              </w:rPr>
              <w:t>Variabel Independen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Komite Audit, Komisaris Independen, Kepemilikan Institusional, dan Kepemilikan Manajerial</w:t>
            </w:r>
          </w:p>
          <w:p w14:paraId="61ADE646" w14:textId="77777777" w:rsidR="00847F27" w:rsidRPr="000F65F1" w:rsidRDefault="00847F27" w:rsidP="000F65F1">
            <w:pPr>
              <w:spacing w:line="240" w:lineRule="auto"/>
              <w:jc w:val="center"/>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u w:val="single"/>
              </w:rPr>
              <w:t>Variabel Dependen</w:t>
            </w:r>
            <w:r w:rsidRPr="000F65F1">
              <w:rPr>
                <w:rFonts w:ascii="Times New Roman" w:hAnsi="Times New Roman" w:cs="Times New Roman"/>
                <w:color w:val="000000" w:themeColor="text1"/>
                <w:sz w:val="20"/>
                <w:szCs w:val="20"/>
                <w:u w:val="single"/>
              </w:rPr>
              <w:br/>
            </w:r>
            <w:r w:rsidRPr="000F65F1">
              <w:rPr>
                <w:rFonts w:ascii="Times New Roman" w:hAnsi="Times New Roman" w:cs="Times New Roman"/>
                <w:color w:val="000000" w:themeColor="text1"/>
                <w:sz w:val="20"/>
                <w:szCs w:val="20"/>
              </w:rPr>
              <w:t>Manajemen Laba</w:t>
            </w:r>
          </w:p>
        </w:tc>
        <w:tc>
          <w:tcPr>
            <w:tcW w:w="3543" w:type="dxa"/>
            <w:vAlign w:val="center"/>
          </w:tcPr>
          <w:p w14:paraId="6767EAE3"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Komite audit berpengaruh negatif terhadap manajemen laba.</w:t>
            </w:r>
          </w:p>
          <w:p w14:paraId="18AAF00B" w14:textId="77777777" w:rsidR="00847F27" w:rsidRPr="000F65F1" w:rsidRDefault="00847F27" w:rsidP="000F65F1">
            <w:pPr>
              <w:pStyle w:val="ListParagraph"/>
              <w:numPr>
                <w:ilvl w:val="0"/>
                <w:numId w:val="21"/>
              </w:numPr>
              <w:spacing w:line="240" w:lineRule="auto"/>
              <w:ind w:left="317" w:hanging="142"/>
              <w:rPr>
                <w:rFonts w:ascii="Times New Roman" w:hAnsi="Times New Roman" w:cs="Times New Roman"/>
                <w:color w:val="000000" w:themeColor="text1"/>
                <w:sz w:val="20"/>
                <w:szCs w:val="20"/>
              </w:rPr>
            </w:pPr>
            <w:r w:rsidRPr="000F65F1">
              <w:rPr>
                <w:rFonts w:ascii="Times New Roman" w:hAnsi="Times New Roman" w:cs="Times New Roman"/>
                <w:color w:val="000000" w:themeColor="text1"/>
                <w:sz w:val="20"/>
                <w:szCs w:val="20"/>
              </w:rPr>
              <w:t>Komisaris independen dan kepemilikian institusional berpengaruh negatif signifikan terhadap manajemen laba.</w:t>
            </w:r>
          </w:p>
        </w:tc>
      </w:tr>
    </w:tbl>
    <w:p w14:paraId="318D1D28" w14:textId="77777777" w:rsidR="00C8566E" w:rsidRPr="00DC1934" w:rsidRDefault="00C8566E" w:rsidP="00C8566E">
      <w:pPr>
        <w:pStyle w:val="ListParagraph"/>
        <w:spacing w:after="0" w:line="480" w:lineRule="auto"/>
        <w:ind w:left="0" w:firstLine="851"/>
        <w:jc w:val="both"/>
        <w:rPr>
          <w:rFonts w:ascii="Times New Roman" w:hAnsi="Times New Roman" w:cs="Times New Roman"/>
          <w:color w:val="000000" w:themeColor="text1"/>
          <w:sz w:val="24"/>
          <w:szCs w:val="24"/>
        </w:rPr>
      </w:pPr>
    </w:p>
    <w:p w14:paraId="0DA457C8" w14:textId="77777777" w:rsidR="00357E97" w:rsidRPr="00DC1934" w:rsidRDefault="00357E97" w:rsidP="00357E97">
      <w:pPr>
        <w:pStyle w:val="ListParagraph"/>
        <w:numPr>
          <w:ilvl w:val="0"/>
          <w:numId w:val="14"/>
        </w:numPr>
        <w:tabs>
          <w:tab w:val="left" w:pos="851"/>
        </w:tabs>
        <w:spacing w:after="0" w:line="480" w:lineRule="auto"/>
        <w:rPr>
          <w:rFonts w:ascii="Times New Roman" w:hAnsi="Times New Roman" w:cs="Times New Roman"/>
          <w:b/>
          <w:bCs/>
          <w:vanish/>
          <w:color w:val="000000" w:themeColor="text1"/>
          <w:sz w:val="24"/>
          <w:szCs w:val="24"/>
        </w:rPr>
      </w:pPr>
    </w:p>
    <w:p w14:paraId="74C85BBC" w14:textId="77777777" w:rsidR="00357E97" w:rsidRPr="00DC1934" w:rsidRDefault="00357E97" w:rsidP="00357E97">
      <w:pPr>
        <w:pStyle w:val="ListParagraph"/>
        <w:numPr>
          <w:ilvl w:val="1"/>
          <w:numId w:val="14"/>
        </w:numPr>
        <w:tabs>
          <w:tab w:val="left" w:pos="851"/>
        </w:tabs>
        <w:spacing w:after="0" w:line="480" w:lineRule="auto"/>
        <w:rPr>
          <w:rFonts w:ascii="Times New Roman" w:hAnsi="Times New Roman" w:cs="Times New Roman"/>
          <w:b/>
          <w:bCs/>
          <w:vanish/>
          <w:color w:val="000000" w:themeColor="text1"/>
          <w:sz w:val="24"/>
          <w:szCs w:val="24"/>
        </w:rPr>
      </w:pPr>
    </w:p>
    <w:p w14:paraId="45743175" w14:textId="77777777" w:rsidR="00C8566E" w:rsidRPr="00DC1934" w:rsidRDefault="00C8566E" w:rsidP="00C003C3">
      <w:pPr>
        <w:pStyle w:val="HBab2"/>
      </w:pPr>
      <w:bookmarkStart w:id="27" w:name="_Toc114065960"/>
      <w:r w:rsidRPr="00DC1934">
        <w:t>Kerangka Konsep</w:t>
      </w:r>
      <w:bookmarkEnd w:id="27"/>
    </w:p>
    <w:p w14:paraId="159A4094" w14:textId="77777777" w:rsidR="00C546AA" w:rsidRPr="00DC1934" w:rsidRDefault="00C546AA" w:rsidP="00C546AA">
      <w:pPr>
        <w:pStyle w:val="ListParagraph"/>
        <w:tabs>
          <w:tab w:val="left" w:pos="851"/>
        </w:tabs>
        <w:spacing w:after="0" w:line="480" w:lineRule="auto"/>
        <w:ind w:left="360"/>
        <w:rPr>
          <w:rFonts w:ascii="Times New Roman" w:hAnsi="Times New Roman" w:cs="Times New Roman"/>
          <w:b/>
          <w:bCs/>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7D8D368B" wp14:editId="4C54342C">
                <wp:simplePos x="0" y="0"/>
                <wp:positionH relativeFrom="column">
                  <wp:posOffset>1369060</wp:posOffset>
                </wp:positionH>
                <wp:positionV relativeFrom="paragraph">
                  <wp:posOffset>60960</wp:posOffset>
                </wp:positionV>
                <wp:extent cx="1668780" cy="435610"/>
                <wp:effectExtent l="0" t="0" r="26670" b="21590"/>
                <wp:wrapNone/>
                <wp:docPr id="1429260324" name="Text Box 1"/>
                <wp:cNvGraphicFramePr/>
                <a:graphic xmlns:a="http://schemas.openxmlformats.org/drawingml/2006/main">
                  <a:graphicData uri="http://schemas.microsoft.com/office/word/2010/wordprocessingShape">
                    <wps:wsp>
                      <wps:cNvSpPr txBox="1"/>
                      <wps:spPr>
                        <a:xfrm>
                          <a:off x="0" y="0"/>
                          <a:ext cx="1668780" cy="435610"/>
                        </a:xfrm>
                        <a:prstGeom prst="rect">
                          <a:avLst/>
                        </a:prstGeom>
                        <a:solidFill>
                          <a:schemeClr val="lt1"/>
                        </a:solidFill>
                        <a:ln w="6350">
                          <a:solidFill>
                            <a:prstClr val="black"/>
                          </a:solidFill>
                        </a:ln>
                      </wps:spPr>
                      <wps:txbx>
                        <w:txbxContent>
                          <w:p w14:paraId="23A79711" w14:textId="77777777" w:rsidR="00F63AFD" w:rsidRDefault="00F63AFD" w:rsidP="00D049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Teori Agensi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Pr>
                                <w:rFonts w:ascii="Times New Roman" w:hAnsi="Times New Roman" w:cs="Times New Roman"/>
                                <w:b/>
                                <w:sz w:val="24"/>
                                <w:szCs w:val="24"/>
                              </w:rPr>
                              <w:fldChar w:fldCharType="separate"/>
                            </w:r>
                            <w:r>
                              <w:rPr>
                                <w:rFonts w:ascii="Times New Roman" w:hAnsi="Times New Roman" w:cs="Times New Roman"/>
                                <w:noProof/>
                                <w:sz w:val="24"/>
                                <w:szCs w:val="24"/>
                              </w:rPr>
                              <w:t>(Jensen &amp;</w:t>
                            </w:r>
                            <w:r w:rsidRPr="00866E73">
                              <w:rPr>
                                <w:rFonts w:ascii="Times New Roman" w:hAnsi="Times New Roman" w:cs="Times New Roman"/>
                                <w:noProof/>
                                <w:sz w:val="24"/>
                                <w:szCs w:val="24"/>
                              </w:rPr>
                              <w:t xml:space="preserve"> Meckling, 1976)</w:t>
                            </w:r>
                            <w:r>
                              <w:rPr>
                                <w:rFonts w:ascii="Times New Roman" w:hAnsi="Times New Roman" w:cs="Times New Roman"/>
                                <w:b/>
                                <w:sz w:val="24"/>
                                <w:szCs w:val="24"/>
                              </w:rPr>
                              <w:fldChar w:fldCharType="end"/>
                            </w:r>
                            <w:r>
                              <w:rPr>
                                <w:rFonts w:ascii="Times New Roman" w:hAnsi="Times New Roman" w:cs="Times New Roman"/>
                                <w:sz w:val="24"/>
                                <w:szCs w:val="24"/>
                              </w:rPr>
                              <w:t xml:space="preserve"> </w:t>
                            </w:r>
                          </w:p>
                          <w:p w14:paraId="6F5B29EF" w14:textId="77777777" w:rsidR="00F63AFD" w:rsidRDefault="00F63AFD" w:rsidP="00D04974">
                            <w:pPr>
                              <w:spacing w:line="240" w:lineRule="auto"/>
                              <w:rPr>
                                <w:rFonts w:ascii="Times New Roman" w:hAnsi="Times New Roman" w:cs="Times New Roman"/>
                                <w:sz w:val="24"/>
                                <w:szCs w:val="24"/>
                              </w:rPr>
                            </w:pPr>
                          </w:p>
                          <w:p w14:paraId="1764AFF6" w14:textId="77777777" w:rsidR="00F63AFD" w:rsidRPr="009425F9" w:rsidRDefault="00F63AFD" w:rsidP="00D0497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D368B" id="_x0000_t202" coordsize="21600,21600" o:spt="202" path="m,l,21600r21600,l21600,xe">
                <v:stroke joinstyle="miter"/>
                <v:path gradientshapeok="t" o:connecttype="rect"/>
              </v:shapetype>
              <v:shape id="Text Box 1" o:spid="_x0000_s1026" type="#_x0000_t202" style="position:absolute;left:0;text-align:left;margin-left:107.8pt;margin-top:4.8pt;width:131.4pt;height:3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" fillcolor="white [3201]" strokeweight=".5pt">
                <v:textbox>
                  <w:txbxContent>
                    <w:p w14:paraId="23A79711" w14:textId="77777777" w:rsidR="00F63AFD" w:rsidRDefault="00F63AFD" w:rsidP="00D049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Teori Agensi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Pr>
                          <w:rFonts w:ascii="Times New Roman" w:hAnsi="Times New Roman" w:cs="Times New Roman"/>
                          <w:b/>
                          <w:sz w:val="24"/>
                          <w:szCs w:val="24"/>
                        </w:rPr>
                        <w:fldChar w:fldCharType="separate"/>
                      </w:r>
                      <w:r>
                        <w:rPr>
                          <w:rFonts w:ascii="Times New Roman" w:hAnsi="Times New Roman" w:cs="Times New Roman"/>
                          <w:noProof/>
                          <w:sz w:val="24"/>
                          <w:szCs w:val="24"/>
                        </w:rPr>
                        <w:t>(Jensen &amp;</w:t>
                      </w:r>
                      <w:r w:rsidRPr="00866E73">
                        <w:rPr>
                          <w:rFonts w:ascii="Times New Roman" w:hAnsi="Times New Roman" w:cs="Times New Roman"/>
                          <w:noProof/>
                          <w:sz w:val="24"/>
                          <w:szCs w:val="24"/>
                        </w:rPr>
                        <w:t xml:space="preserve"> Meckling, 1976)</w:t>
                      </w:r>
                      <w:r>
                        <w:rPr>
                          <w:rFonts w:ascii="Times New Roman" w:hAnsi="Times New Roman" w:cs="Times New Roman"/>
                          <w:b/>
                          <w:sz w:val="24"/>
                          <w:szCs w:val="24"/>
                        </w:rPr>
                        <w:fldChar w:fldCharType="end"/>
                      </w:r>
                      <w:r>
                        <w:rPr>
                          <w:rFonts w:ascii="Times New Roman" w:hAnsi="Times New Roman" w:cs="Times New Roman"/>
                          <w:sz w:val="24"/>
                          <w:szCs w:val="24"/>
                        </w:rPr>
                        <w:t xml:space="preserve"> </w:t>
                      </w:r>
                    </w:p>
                    <w:p w14:paraId="6F5B29EF" w14:textId="77777777" w:rsidR="00F63AFD" w:rsidRDefault="00F63AFD" w:rsidP="00D04974">
                      <w:pPr>
                        <w:spacing w:line="240" w:lineRule="auto"/>
                        <w:rPr>
                          <w:rFonts w:ascii="Times New Roman" w:hAnsi="Times New Roman" w:cs="Times New Roman"/>
                          <w:sz w:val="24"/>
                          <w:szCs w:val="24"/>
                        </w:rPr>
                      </w:pPr>
                    </w:p>
                    <w:p w14:paraId="1764AFF6" w14:textId="77777777" w:rsidR="00F63AFD" w:rsidRPr="009425F9" w:rsidRDefault="00F63AFD" w:rsidP="00D04974">
                      <w:pPr>
                        <w:rPr>
                          <w:rFonts w:ascii="Times New Roman" w:hAnsi="Times New Roman" w:cs="Times New Roman"/>
                          <w:sz w:val="24"/>
                          <w:szCs w:val="24"/>
                        </w:rPr>
                      </w:pPr>
                    </w:p>
                  </w:txbxContent>
                </v:textbox>
              </v:shape>
            </w:pict>
          </mc:Fallback>
        </mc:AlternateContent>
      </w:r>
    </w:p>
    <w:p w14:paraId="59AC36E5" w14:textId="77777777" w:rsidR="00EA1F36" w:rsidRPr="00DC1934" w:rsidRDefault="00B256D8" w:rsidP="00C546AA">
      <w:pPr>
        <w:pStyle w:val="ListParagraph"/>
        <w:tabs>
          <w:tab w:val="left" w:pos="851"/>
        </w:tabs>
        <w:spacing w:after="0" w:line="480" w:lineRule="auto"/>
        <w:ind w:left="360"/>
        <w:rPr>
          <w:rFonts w:ascii="Times New Roman" w:hAnsi="Times New Roman" w:cs="Times New Roman"/>
          <w:b/>
          <w:bCs/>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48000" behindDoc="0" locked="0" layoutInCell="1" allowOverlap="1" wp14:anchorId="1BEEC009" wp14:editId="5562591F">
                <wp:simplePos x="0" y="0"/>
                <wp:positionH relativeFrom="column">
                  <wp:posOffset>1411224</wp:posOffset>
                </wp:positionH>
                <wp:positionV relativeFrom="paragraph">
                  <wp:posOffset>213055</wp:posOffset>
                </wp:positionV>
                <wp:extent cx="1199693" cy="372847"/>
                <wp:effectExtent l="0" t="0" r="19685" b="27305"/>
                <wp:wrapNone/>
                <wp:docPr id="26" name="Text Box 1"/>
                <wp:cNvGraphicFramePr/>
                <a:graphic xmlns:a="http://schemas.openxmlformats.org/drawingml/2006/main">
                  <a:graphicData uri="http://schemas.microsoft.com/office/word/2010/wordprocessingShape">
                    <wps:wsp>
                      <wps:cNvSpPr txBox="1"/>
                      <wps:spPr>
                        <a:xfrm>
                          <a:off x="0" y="0"/>
                          <a:ext cx="1199693" cy="372847"/>
                        </a:xfrm>
                        <a:prstGeom prst="rect">
                          <a:avLst/>
                        </a:prstGeom>
                        <a:solidFill>
                          <a:schemeClr val="lt1"/>
                        </a:solidFill>
                        <a:ln w="6350">
                          <a:solidFill>
                            <a:schemeClr val="bg1"/>
                          </a:solidFill>
                        </a:ln>
                      </wps:spPr>
                      <wps:txbx>
                        <w:txbxContent>
                          <w:p w14:paraId="1C41E1F8" w14:textId="77777777" w:rsidR="00F63AFD" w:rsidRPr="00B256D8" w:rsidRDefault="00F63AFD" w:rsidP="00B256D8">
                            <w:pPr>
                              <w:rPr>
                                <w:rFonts w:ascii="Times New Roman" w:hAnsi="Times New Roman" w:cs="Times New Roman"/>
                                <w:sz w:val="18"/>
                                <w:szCs w:val="18"/>
                              </w:rPr>
                            </w:pPr>
                            <w:r w:rsidRPr="00B256D8">
                              <w:rPr>
                                <w:rFonts w:ascii="Times New Roman" w:hAnsi="Times New Roman" w:cs="Times New Roman"/>
                                <w:b/>
                                <w:bCs/>
                                <w:sz w:val="18"/>
                                <w:szCs w:val="18"/>
                              </w:rPr>
                              <w:fldChar w:fldCharType="begin" w:fldLock="1"/>
                            </w:r>
                            <w:r w:rsidRPr="00B256D8">
                              <w:rPr>
                                <w:rFonts w:ascii="Times New Roman" w:hAnsi="Times New Roman" w:cs="Times New Roman"/>
                                <w:b/>
                                <w:bCs/>
                                <w:sz w:val="18"/>
                                <w:szCs w:val="18"/>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Yulita","non-dropping-particle":"","parse-names":false,"suffix":""},{"dropping-particle":"","family":"Purwanto","given":"R. Anastasia Endang Susilawati Nanang","non-dropping-particle":"","parse-names":false,"suffix":""}],"container-title":"Jurnal Riset Mahasiswa Akuntansi Unikama","id":"ITEM-1","issue":"1","issued":{"date-parts":[["2016"]]},"page":"1-14","title":"PENGARUH GOOD CORPORATE GOVERNANCE PADA MANAJEMEN LABA (Studi Empiris pada Perusahaan Manufaktur yang Terdaftar di Bursa Efek Indonesia Tahun 2013-2014)","type":"article-journal","volume":"4"},"uris":["http://www.mendeley.com/documents/?uuid=a6acdd49-5b69-401f-b12b-0171237de1ea"]}],"mendeley":{"formattedCitation":"(Abdillah &amp; Purwanto, 2016)","manualFormatting":"Abdillah &amp; Purwanto, (2016)","plainTextFormattedCitation":"(Abdillah &amp; Purwanto, 2016)","previouslyFormattedCitation":"(Abdillah &amp; Purwanto, 2016)"},"properties":{"noteIndex":0},"schema":"https://github.com/citation-style-language/schema/raw/master/csl-citation.json"}</w:instrText>
                            </w:r>
                            <w:r w:rsidRPr="00B256D8">
                              <w:rPr>
                                <w:rFonts w:ascii="Times New Roman" w:hAnsi="Times New Roman" w:cs="Times New Roman"/>
                                <w:b/>
                                <w:bCs/>
                                <w:sz w:val="18"/>
                                <w:szCs w:val="18"/>
                              </w:rPr>
                              <w:fldChar w:fldCharType="separate"/>
                            </w:r>
                            <w:r w:rsidRPr="00B256D8">
                              <w:rPr>
                                <w:rFonts w:ascii="Times New Roman" w:hAnsi="Times New Roman" w:cs="Times New Roman"/>
                                <w:bCs/>
                                <w:noProof/>
                                <w:sz w:val="18"/>
                                <w:szCs w:val="18"/>
                              </w:rPr>
                              <w:t>Abdillah &amp; Purwanto, (2016)</w:t>
                            </w:r>
                            <w:r w:rsidRPr="00B256D8">
                              <w:rPr>
                                <w:rFonts w:ascii="Times New Roman" w:hAnsi="Times New Roman" w:cs="Times New Roman"/>
                                <w:b/>
                                <w:bCs/>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C009" id="_x0000_s1027" type="#_x0000_t202" style="position:absolute;left:0;text-align:left;margin-left:111.1pt;margin-top:16.8pt;width:94.45pt;height:29.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" fillcolor="white [3201]" strokecolor="white [3212]" strokeweight=".5pt">
                <v:textbox>
                  <w:txbxContent>
                    <w:p w14:paraId="1C41E1F8" w14:textId="77777777" w:rsidR="00F63AFD" w:rsidRPr="00B256D8" w:rsidRDefault="00F63AFD" w:rsidP="00B256D8">
                      <w:pPr>
                        <w:rPr>
                          <w:rFonts w:ascii="Times New Roman" w:hAnsi="Times New Roman" w:cs="Times New Roman"/>
                          <w:sz w:val="18"/>
                          <w:szCs w:val="18"/>
                        </w:rPr>
                      </w:pPr>
                      <w:r w:rsidRPr="00B256D8">
                        <w:rPr>
                          <w:rFonts w:ascii="Times New Roman" w:hAnsi="Times New Roman" w:cs="Times New Roman"/>
                          <w:b/>
                          <w:bCs/>
                          <w:sz w:val="18"/>
                          <w:szCs w:val="18"/>
                        </w:rPr>
                        <w:fldChar w:fldCharType="begin" w:fldLock="1"/>
                      </w:r>
                      <w:r w:rsidRPr="00B256D8">
                        <w:rPr>
                          <w:rFonts w:ascii="Times New Roman" w:hAnsi="Times New Roman" w:cs="Times New Roman"/>
                          <w:b/>
                          <w:bCs/>
                          <w:sz w:val="18"/>
                          <w:szCs w:val="18"/>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Yulita","non-dropping-particle":"","parse-names":false,"suffix":""},{"dropping-particle":"","family":"Purwanto","given":"R. Anastasia Endang Susilawati Nanang","non-dropping-particle":"","parse-names":false,"suffix":""}],"container-title":"Jurnal Riset Mahasiswa Akuntansi Unikama","id":"ITEM-1","issue":"1","issued":{"date-parts":[["2016"]]},"page":"1-14","title":"PENGARUH GOOD CORPORATE GOVERNANCE PADA MANAJEMEN LABA (Studi Empiris pada Perusahaan Manufaktur yang Terdaftar di Bursa Efek Indonesia Tahun 2013-2014)","type":"article-journal","volume":"4"},"uris":["http://www.mendeley.com/documents/?uuid=a6acdd49-5b69-401f-b12b-0171237de1ea"]}],"mendeley":{"formattedCitation":"(Abdillah &amp; Purwanto, 2016)","manualFormatting":"Abdillah &amp; Purwanto, (2016)","plainTextFormattedCitation":"(Abdillah &amp; Purwanto, 2016)","previouslyFormattedCitation":"(Abdillah &amp; Purwanto, 2016)"},"properties":{"noteIndex":0},"schema":"https://github.com/citation-style-language/schema/raw/master/csl-citation.json"}</w:instrText>
                      </w:r>
                      <w:r w:rsidRPr="00B256D8">
                        <w:rPr>
                          <w:rFonts w:ascii="Times New Roman" w:hAnsi="Times New Roman" w:cs="Times New Roman"/>
                          <w:b/>
                          <w:bCs/>
                          <w:sz w:val="18"/>
                          <w:szCs w:val="18"/>
                        </w:rPr>
                        <w:fldChar w:fldCharType="separate"/>
                      </w:r>
                      <w:r w:rsidRPr="00B256D8">
                        <w:rPr>
                          <w:rFonts w:ascii="Times New Roman" w:hAnsi="Times New Roman" w:cs="Times New Roman"/>
                          <w:bCs/>
                          <w:noProof/>
                          <w:sz w:val="18"/>
                          <w:szCs w:val="18"/>
                        </w:rPr>
                        <w:t>Abdillah &amp; Purwanto, (2016)</w:t>
                      </w:r>
                      <w:r w:rsidRPr="00B256D8">
                        <w:rPr>
                          <w:rFonts w:ascii="Times New Roman" w:hAnsi="Times New Roman" w:cs="Times New Roman"/>
                          <w:b/>
                          <w:bCs/>
                          <w:sz w:val="18"/>
                          <w:szCs w:val="18"/>
                        </w:rPr>
                        <w:fldChar w:fldCharType="end"/>
                      </w:r>
                    </w:p>
                  </w:txbxContent>
                </v:textbox>
              </v:shape>
            </w:pict>
          </mc:Fallback>
        </mc:AlternateContent>
      </w:r>
      <w:r w:rsidRPr="00DC1934">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3360" behindDoc="0" locked="0" layoutInCell="1" allowOverlap="1" wp14:anchorId="76D07219" wp14:editId="3901CBA2">
                <wp:simplePos x="0" y="0"/>
                <wp:positionH relativeFrom="column">
                  <wp:posOffset>2399665</wp:posOffset>
                </wp:positionH>
                <wp:positionV relativeFrom="paragraph">
                  <wp:posOffset>147955</wp:posOffset>
                </wp:positionV>
                <wp:extent cx="0" cy="497205"/>
                <wp:effectExtent l="57150" t="0" r="57150" b="55245"/>
                <wp:wrapNone/>
                <wp:docPr id="22" name="Straight Arrow Connector 22"/>
                <wp:cNvGraphicFramePr/>
                <a:graphic xmlns:a="http://schemas.openxmlformats.org/drawingml/2006/main">
                  <a:graphicData uri="http://schemas.microsoft.com/office/word/2010/wordprocessingShape">
                    <wps:wsp>
                      <wps:cNvCnPr/>
                      <wps:spPr>
                        <a:xfrm>
                          <a:off x="0" y="0"/>
                          <a:ext cx="0" cy="497205"/>
                        </a:xfrm>
                        <a:prstGeom prst="straightConnector1">
                          <a:avLst/>
                        </a:prstGeom>
                        <a:ln w="10795" cap="flat" cmpd="sng">
                          <a:prstDash val="dash"/>
                          <a:round/>
                          <a:headEnd type="none"/>
                          <a:tailEnd type="triangle" w="med"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6EB7E0F3" id="_x0000_t32" coordsize="21600,21600" o:spt="32" o:oned="t" path="m,l21600,21600e" filled="f">
                <v:path arrowok="t" fillok="f" o:connecttype="none"/>
                <o:lock v:ext="edit" shapetype="t"/>
              </v:shapetype>
              <v:shape id="Straight Arrow Connector 22" o:spid="_x0000_s1026" type="#_x0000_t32" style="position:absolute;margin-left:188.95pt;margin-top:11.65pt;width:0;height:39.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" strokecolor="black [3040]" strokeweight=".85pt">
                <v:stroke dashstyle="dash" endarrow="block" endarrowlength="short"/>
              </v:shape>
            </w:pict>
          </mc:Fallback>
        </mc:AlternateContent>
      </w:r>
      <w:r w:rsidRPr="00DC1934">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6432" behindDoc="0" locked="0" layoutInCell="1" allowOverlap="1" wp14:anchorId="29603B93" wp14:editId="14EDE9BC">
                <wp:simplePos x="0" y="0"/>
                <wp:positionH relativeFrom="column">
                  <wp:posOffset>2501900</wp:posOffset>
                </wp:positionH>
                <wp:positionV relativeFrom="paragraph">
                  <wp:posOffset>148590</wp:posOffset>
                </wp:positionV>
                <wp:extent cx="0" cy="1052195"/>
                <wp:effectExtent l="57150" t="0" r="76200" b="52705"/>
                <wp:wrapNone/>
                <wp:docPr id="24" name="Straight Arrow Connector 24"/>
                <wp:cNvGraphicFramePr/>
                <a:graphic xmlns:a="http://schemas.openxmlformats.org/drawingml/2006/main">
                  <a:graphicData uri="http://schemas.microsoft.com/office/word/2010/wordprocessingShape">
                    <wps:wsp>
                      <wps:cNvCnPr/>
                      <wps:spPr>
                        <a:xfrm>
                          <a:off x="0" y="0"/>
                          <a:ext cx="0" cy="1052195"/>
                        </a:xfrm>
                        <a:prstGeom prst="straightConnector1">
                          <a:avLst/>
                        </a:prstGeom>
                        <a:ln w="10795" cap="flat" cmpd="sng">
                          <a:prstDash val="dash"/>
                          <a:round/>
                          <a:headEnd type="none"/>
                          <a:tailEnd type="triangle" w="med"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53EECC1" id="Straight Arrow Connector 24" o:spid="_x0000_s1026" type="#_x0000_t32" style="position:absolute;margin-left:197pt;margin-top:11.7pt;width:0;height:82.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" strokecolor="black [3040]" strokeweight=".85pt">
                <v:stroke dashstyle="dash" endarrow="block" endarrowlength="short"/>
              </v:shape>
            </w:pict>
          </mc:Fallback>
        </mc:AlternateContent>
      </w:r>
      <w:r w:rsidRPr="00DC1934">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7456" behindDoc="0" locked="0" layoutInCell="1" allowOverlap="1" wp14:anchorId="2ED56843" wp14:editId="062C89A6">
                <wp:simplePos x="0" y="0"/>
                <wp:positionH relativeFrom="column">
                  <wp:posOffset>2611755</wp:posOffset>
                </wp:positionH>
                <wp:positionV relativeFrom="paragraph">
                  <wp:posOffset>147955</wp:posOffset>
                </wp:positionV>
                <wp:extent cx="0" cy="1732915"/>
                <wp:effectExtent l="57150" t="0" r="57150" b="57785"/>
                <wp:wrapNone/>
                <wp:docPr id="25" name="Straight Arrow Connector 25"/>
                <wp:cNvGraphicFramePr/>
                <a:graphic xmlns:a="http://schemas.openxmlformats.org/drawingml/2006/main">
                  <a:graphicData uri="http://schemas.microsoft.com/office/word/2010/wordprocessingShape">
                    <wps:wsp>
                      <wps:cNvCnPr/>
                      <wps:spPr>
                        <a:xfrm>
                          <a:off x="0" y="0"/>
                          <a:ext cx="0" cy="1732915"/>
                        </a:xfrm>
                        <a:prstGeom prst="straightConnector1">
                          <a:avLst/>
                        </a:prstGeom>
                        <a:ln w="10795" cap="flat" cmpd="sng">
                          <a:prstDash val="dash"/>
                          <a:round/>
                          <a:headEnd type="none"/>
                          <a:tailEnd type="triangle" w="med"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6491DC8" id="Straight Arrow Connector 25" o:spid="_x0000_s1026" type="#_x0000_t32" style="position:absolute;margin-left:205.65pt;margin-top:11.65pt;width:0;height:136.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" strokecolor="black [3040]" strokeweight=".85pt">
                <v:stroke dashstyle="dash" endarrow="block" endarrowlength="short"/>
              </v:shape>
            </w:pict>
          </mc:Fallback>
        </mc:AlternateContent>
      </w:r>
      <w:r w:rsidRPr="00DC1934">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5408" behindDoc="0" locked="0" layoutInCell="1" allowOverlap="1" wp14:anchorId="3F8E20AF" wp14:editId="75A94931">
                <wp:simplePos x="0" y="0"/>
                <wp:positionH relativeFrom="column">
                  <wp:posOffset>2713990</wp:posOffset>
                </wp:positionH>
                <wp:positionV relativeFrom="paragraph">
                  <wp:posOffset>147955</wp:posOffset>
                </wp:positionV>
                <wp:extent cx="0" cy="2413000"/>
                <wp:effectExtent l="57150" t="0" r="57150" b="63500"/>
                <wp:wrapNone/>
                <wp:docPr id="21" name="Straight Arrow Connector 21"/>
                <wp:cNvGraphicFramePr/>
                <a:graphic xmlns:a="http://schemas.openxmlformats.org/drawingml/2006/main">
                  <a:graphicData uri="http://schemas.microsoft.com/office/word/2010/wordprocessingShape">
                    <wps:wsp>
                      <wps:cNvCnPr/>
                      <wps:spPr>
                        <a:xfrm>
                          <a:off x="0" y="0"/>
                          <a:ext cx="0" cy="2413000"/>
                        </a:xfrm>
                        <a:prstGeom prst="straightConnector1">
                          <a:avLst/>
                        </a:prstGeom>
                        <a:ln w="10795" cap="flat" cmpd="sng">
                          <a:prstDash val="dash"/>
                          <a:round/>
                          <a:headEnd type="none"/>
                          <a:tailEnd type="triangle" w="med"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EE64174" id="Straight Arrow Connector 21" o:spid="_x0000_s1026" type="#_x0000_t32" style="position:absolute;margin-left:213.7pt;margin-top:11.65pt;width:0;height:19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" strokecolor="black [3040]" strokeweight=".85pt">
                <v:stroke dashstyle="dash" endarrow="block" endarrowlength="short"/>
              </v:shape>
            </w:pict>
          </mc:Fallback>
        </mc:AlternateContent>
      </w: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49024" behindDoc="0" locked="0" layoutInCell="1" allowOverlap="1" wp14:anchorId="76275FE8" wp14:editId="7A69DD3A">
                <wp:simplePos x="0" y="0"/>
                <wp:positionH relativeFrom="column">
                  <wp:posOffset>37490</wp:posOffset>
                </wp:positionH>
                <wp:positionV relativeFrom="paragraph">
                  <wp:posOffset>345948</wp:posOffset>
                </wp:positionV>
                <wp:extent cx="1155396" cy="470535"/>
                <wp:effectExtent l="0" t="0" r="26035" b="24765"/>
                <wp:wrapNone/>
                <wp:docPr id="17" name="Text Box 1"/>
                <wp:cNvGraphicFramePr/>
                <a:graphic xmlns:a="http://schemas.openxmlformats.org/drawingml/2006/main">
                  <a:graphicData uri="http://schemas.microsoft.com/office/word/2010/wordprocessingShape">
                    <wps:wsp>
                      <wps:cNvSpPr txBox="1"/>
                      <wps:spPr>
                        <a:xfrm>
                          <a:off x="0" y="0"/>
                          <a:ext cx="1155396" cy="470535"/>
                        </a:xfrm>
                        <a:prstGeom prst="rect">
                          <a:avLst/>
                        </a:prstGeom>
                        <a:ln/>
                      </wps:spPr>
                      <wps:style>
                        <a:lnRef idx="2">
                          <a:schemeClr val="dk1"/>
                        </a:lnRef>
                        <a:fillRef idx="1">
                          <a:schemeClr val="lt1"/>
                        </a:fillRef>
                        <a:effectRef idx="0">
                          <a:schemeClr val="dk1"/>
                        </a:effectRef>
                        <a:fontRef idx="minor">
                          <a:schemeClr val="dk1"/>
                        </a:fontRef>
                      </wps:style>
                      <wps:txbx>
                        <w:txbxContent>
                          <w:p w14:paraId="18DE36EF"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Komisaris Independen</w:t>
                            </w:r>
                          </w:p>
                          <w:p w14:paraId="1FEE20CE" w14:textId="77777777" w:rsidR="00F63AFD" w:rsidRDefault="00F63AFD" w:rsidP="00C8566E">
                            <w:pPr>
                              <w:spacing w:line="240" w:lineRule="auto"/>
                              <w:jc w:val="center"/>
                              <w:rPr>
                                <w:rFonts w:ascii="Times New Roman" w:hAnsi="Times New Roman" w:cs="Times New Roman"/>
                                <w:sz w:val="24"/>
                                <w:szCs w:val="24"/>
                              </w:rPr>
                            </w:pPr>
                          </w:p>
                          <w:p w14:paraId="0D6D383C" w14:textId="77777777" w:rsidR="00F63AFD" w:rsidRPr="009425F9" w:rsidRDefault="00F63AFD" w:rsidP="00C8566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5FE8" id="_x0000_s1028" type="#_x0000_t202" style="position:absolute;left:0;text-align:left;margin-left:2.95pt;margin-top:27.25pt;width:91pt;height:3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" fillcolor="white [3201]" strokecolor="black [3200]" strokeweight="2pt">
                <v:textbox>
                  <w:txbxContent>
                    <w:p w14:paraId="18DE36EF"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Komisaris Independen</w:t>
                      </w:r>
                    </w:p>
                    <w:p w14:paraId="1FEE20CE" w14:textId="77777777" w:rsidR="00F63AFD" w:rsidRDefault="00F63AFD" w:rsidP="00C8566E">
                      <w:pPr>
                        <w:spacing w:line="240" w:lineRule="auto"/>
                        <w:jc w:val="center"/>
                        <w:rPr>
                          <w:rFonts w:ascii="Times New Roman" w:hAnsi="Times New Roman" w:cs="Times New Roman"/>
                          <w:sz w:val="24"/>
                          <w:szCs w:val="24"/>
                        </w:rPr>
                      </w:pPr>
                    </w:p>
                    <w:p w14:paraId="0D6D383C" w14:textId="77777777" w:rsidR="00F63AFD" w:rsidRPr="009425F9" w:rsidRDefault="00F63AFD" w:rsidP="00C8566E">
                      <w:pPr>
                        <w:jc w:val="center"/>
                        <w:rPr>
                          <w:rFonts w:ascii="Times New Roman" w:hAnsi="Times New Roman" w:cs="Times New Roman"/>
                          <w:sz w:val="24"/>
                          <w:szCs w:val="24"/>
                        </w:rPr>
                      </w:pPr>
                    </w:p>
                  </w:txbxContent>
                </v:textbox>
              </v:shape>
            </w:pict>
          </mc:Fallback>
        </mc:AlternateContent>
      </w:r>
    </w:p>
    <w:p w14:paraId="3EC2D3D2" w14:textId="77777777" w:rsidR="00C8566E" w:rsidRPr="00DC1934" w:rsidRDefault="00C42FA9" w:rsidP="00C8566E">
      <w:pPr>
        <w:pStyle w:val="ListParagraph"/>
        <w:spacing w:after="0" w:line="480" w:lineRule="auto"/>
        <w:ind w:firstLine="698"/>
        <w:jc w:val="both"/>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54144" behindDoc="0" locked="0" layoutInCell="1" allowOverlap="1" wp14:anchorId="46B89329" wp14:editId="4A58E0CC">
                <wp:simplePos x="0" y="0"/>
                <wp:positionH relativeFrom="column">
                  <wp:posOffset>1193292</wp:posOffset>
                </wp:positionH>
                <wp:positionV relativeFrom="paragraph">
                  <wp:posOffset>295123</wp:posOffset>
                </wp:positionV>
                <wp:extent cx="2018817" cy="880338"/>
                <wp:effectExtent l="0" t="0" r="76835" b="110490"/>
                <wp:wrapNone/>
                <wp:docPr id="30" name="Elbow Connector 30"/>
                <wp:cNvGraphicFramePr/>
                <a:graphic xmlns:a="http://schemas.openxmlformats.org/drawingml/2006/main">
                  <a:graphicData uri="http://schemas.microsoft.com/office/word/2010/wordprocessingShape">
                    <wps:wsp>
                      <wps:cNvCnPr/>
                      <wps:spPr>
                        <a:xfrm>
                          <a:off x="0" y="0"/>
                          <a:ext cx="2018817" cy="880338"/>
                        </a:xfrm>
                        <a:prstGeom prst="bentConnector3">
                          <a:avLst>
                            <a:gd name="adj1" fmla="val 78616"/>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ABA17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 o:spid="_x0000_s1026" type="#_x0000_t34" style="position:absolute;margin-left:93.95pt;margin-top:23.25pt;width:158.95pt;height:6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" adj="16981" strokecolor="black [3200]" strokeweight="2pt">
                <v:stroke endarrow="open"/>
              </v:shape>
            </w:pict>
          </mc:Fallback>
        </mc:AlternateContent>
      </w:r>
    </w:p>
    <w:p w14:paraId="5344F6F4" w14:textId="77777777" w:rsidR="00C8566E" w:rsidRPr="00DC1934" w:rsidRDefault="00B256D8" w:rsidP="00C8566E">
      <w:pP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46976" behindDoc="0" locked="0" layoutInCell="1" allowOverlap="1" wp14:anchorId="3A8C1699" wp14:editId="4EB4CD26">
                <wp:simplePos x="0" y="0"/>
                <wp:positionH relativeFrom="column">
                  <wp:posOffset>1368425</wp:posOffset>
                </wp:positionH>
                <wp:positionV relativeFrom="paragraph">
                  <wp:posOffset>158344</wp:posOffset>
                </wp:positionV>
                <wp:extent cx="1199693" cy="416966"/>
                <wp:effectExtent l="0" t="0" r="19685" b="21590"/>
                <wp:wrapNone/>
                <wp:docPr id="1429260326" name="Text Box 1"/>
                <wp:cNvGraphicFramePr/>
                <a:graphic xmlns:a="http://schemas.openxmlformats.org/drawingml/2006/main">
                  <a:graphicData uri="http://schemas.microsoft.com/office/word/2010/wordprocessingShape">
                    <wps:wsp>
                      <wps:cNvSpPr txBox="1"/>
                      <wps:spPr>
                        <a:xfrm>
                          <a:off x="0" y="0"/>
                          <a:ext cx="1199693" cy="416966"/>
                        </a:xfrm>
                        <a:prstGeom prst="rect">
                          <a:avLst/>
                        </a:prstGeom>
                        <a:solidFill>
                          <a:schemeClr val="lt1"/>
                        </a:solidFill>
                        <a:ln w="6350">
                          <a:solidFill>
                            <a:schemeClr val="bg1"/>
                          </a:solidFill>
                        </a:ln>
                      </wps:spPr>
                      <wps:txbx>
                        <w:txbxContent>
                          <w:p w14:paraId="2020CB0D" w14:textId="77777777" w:rsidR="00F63AFD" w:rsidRPr="00EB3E8D" w:rsidRDefault="00F63AFD" w:rsidP="00B256D8">
                            <w:pPr>
                              <w:rPr>
                                <w:rFonts w:ascii="Times New Roman" w:hAnsi="Times New Roman" w:cs="Times New Roman"/>
                                <w:sz w:val="18"/>
                                <w:szCs w:val="18"/>
                              </w:rPr>
                            </w:pPr>
                            <w:r w:rsidRPr="00EB3E8D">
                              <w:rPr>
                                <w:rFonts w:ascii="Times New Roman" w:hAnsi="Times New Roman" w:cs="Times New Roman"/>
                                <w:b/>
                                <w:sz w:val="18"/>
                                <w:szCs w:val="18"/>
                              </w:rPr>
                              <w:fldChar w:fldCharType="begin" w:fldLock="1"/>
                            </w:r>
                            <w:r>
                              <w:rPr>
                                <w:rFonts w:ascii="Times New Roman" w:hAnsi="Times New Roman" w:cs="Times New Roman"/>
                                <w:b/>
                                <w:sz w:val="18"/>
                                <w:szCs w:val="18"/>
                              </w:rPr>
                              <w:instrText>ADDIN CSL_CITATION {"citationItems":[{"id":"ITEM-1","itemData":{"abstract":"The purpose of this research is to determine about the influence independent variables as of audit committee independence, audit committee size, public ownership, institutional ownership, managerial ownership, firm size, and board of directors size to earnings management as dependent variable. This research used 143 companies listed in non-financial sectors in Indonesia Stock Exchange since 2016 until 2018 selected by purposive sampling method. The research uses multiple linear regressions method for data analysis. The result shows that audit committee independence has influence to earnings management. The result of this study indicate that the companies with a high number of audit committee independence are more likely to do earning management practices, while other independent variables such as audit committee size, public ownership, institutional ownership, managerial ownership, firm size, and board of directors size have no influence to earnings management practice in the company.","author":[{"dropping-particle":"","family":"Cantika","given":"Mutiara Bunga","non-dropping-particle":"","parse-names":false,"suffix":""},{"dropping-particle":"","family":"Jin","given":"Tjhai Fung","non-dropping-particle":"","parse-names":false,"suffix":""}],"container-title":"Journal of Financial Economics 3","id":"ITEM-1","issue":"01","issued":{"date-parts":[["2020"]]},"page":"1-10","title":"Pengaruh komite audit, struktur perusahaan, ukuran perusahaan, dan ukuran dewan direksi terhadap manajemen laba","type":"article-journal","volume":"01"},"uris":["http://www.mendeley.com/documents/?uuid=102e46d1-f282-4244-b704-9758837a1855"]}],"mendeley":{"formattedCitation":"(Cantika &amp; Jin, 2020)","manualFormatting":"Cantika &amp; Jin, (2020)","plainTextFormattedCitation":"(Cantika &amp; Jin, 2020)","previouslyFormattedCitation":"(Cantika &amp; Jin, 2020)"},"properties":{"noteIndex":0},"schema":"https://github.com/citation-style-language/schema/raw/master/csl-citation.json"}</w:instrText>
                            </w:r>
                            <w:r w:rsidRPr="00EB3E8D">
                              <w:rPr>
                                <w:rFonts w:ascii="Times New Roman" w:hAnsi="Times New Roman" w:cs="Times New Roman"/>
                                <w:b/>
                                <w:sz w:val="18"/>
                                <w:szCs w:val="18"/>
                              </w:rPr>
                              <w:fldChar w:fldCharType="separate"/>
                            </w:r>
                            <w:r w:rsidRPr="00EB3E8D">
                              <w:rPr>
                                <w:rFonts w:ascii="Times New Roman" w:hAnsi="Times New Roman" w:cs="Times New Roman"/>
                                <w:noProof/>
                                <w:sz w:val="18"/>
                                <w:szCs w:val="18"/>
                              </w:rPr>
                              <w:t>Cantika &amp; Jin</w:t>
                            </w:r>
                            <w:r>
                              <w:rPr>
                                <w:rFonts w:ascii="Times New Roman" w:hAnsi="Times New Roman" w:cs="Times New Roman"/>
                                <w:noProof/>
                                <w:sz w:val="18"/>
                                <w:szCs w:val="18"/>
                              </w:rPr>
                              <w:t>,</w:t>
                            </w:r>
                            <w:r w:rsidRPr="00EB3E8D">
                              <w:rPr>
                                <w:rFonts w:ascii="Times New Roman" w:hAnsi="Times New Roman" w:cs="Times New Roman"/>
                                <w:noProof/>
                                <w:sz w:val="18"/>
                                <w:szCs w:val="18"/>
                              </w:rPr>
                              <w:t xml:space="preserve"> (2020)</w:t>
                            </w:r>
                            <w:r w:rsidRPr="00EB3E8D">
                              <w:rPr>
                                <w:rFonts w:ascii="Times New Roman" w:hAnsi="Times New Roman" w:cs="Times New Roman"/>
                                <w:b/>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1699" id="_x0000_s1029" type="#_x0000_t202" style="position:absolute;margin-left:107.75pt;margin-top:12.45pt;width:94.45pt;height:3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" fillcolor="white [3201]" strokecolor="white [3212]" strokeweight=".5pt">
                <v:textbox>
                  <w:txbxContent>
                    <w:p w14:paraId="2020CB0D" w14:textId="77777777" w:rsidR="00F63AFD" w:rsidRPr="00EB3E8D" w:rsidRDefault="00F63AFD" w:rsidP="00B256D8">
                      <w:pPr>
                        <w:rPr>
                          <w:rFonts w:ascii="Times New Roman" w:hAnsi="Times New Roman" w:cs="Times New Roman"/>
                          <w:sz w:val="18"/>
                          <w:szCs w:val="18"/>
                        </w:rPr>
                      </w:pPr>
                      <w:r w:rsidRPr="00EB3E8D">
                        <w:rPr>
                          <w:rFonts w:ascii="Times New Roman" w:hAnsi="Times New Roman" w:cs="Times New Roman"/>
                          <w:b/>
                          <w:sz w:val="18"/>
                          <w:szCs w:val="18"/>
                        </w:rPr>
                        <w:fldChar w:fldCharType="begin" w:fldLock="1"/>
                      </w:r>
                      <w:r>
                        <w:rPr>
                          <w:rFonts w:ascii="Times New Roman" w:hAnsi="Times New Roman" w:cs="Times New Roman"/>
                          <w:b/>
                          <w:sz w:val="18"/>
                          <w:szCs w:val="18"/>
                        </w:rPr>
                        <w:instrText>ADDIN CSL_CITATION {"citationItems":[{"id":"ITEM-1","itemData":{"abstract":"The purpose of this research is to determine about the influence independent variables as of audit committee independence, audit committee size, public ownership, institutional ownership, managerial ownership, firm size, and board of directors size to earnings management as dependent variable. This research used 143 companies listed in non-financial sectors in Indonesia Stock Exchange since 2016 until 2018 selected by purposive sampling method. The research uses multiple linear regressions method for data analysis. The result shows that audit committee independence has influence to earnings management. The result of this study indicate that the companies with a high number of audit committee independence are more likely to do earning management practices, while other independent variables such as audit committee size, public ownership, institutional ownership, managerial ownership, firm size, and board of directors size have no influence to earnings management practice in the company.","author":[{"dropping-particle":"","family":"Cantika","given":"Mutiara Bunga","non-dropping-particle":"","parse-names":false,"suffix":""},{"dropping-particle":"","family":"Jin","given":"Tjhai Fung","non-dropping-particle":"","parse-names":false,"suffix":""}],"container-title":"Journal of Financial Economics 3","id":"ITEM-1","issue":"01","issued":{"date-parts":[["2020"]]},"page":"1-10","title":"Pengaruh komite audit, struktur perusahaan, ukuran perusahaan, dan ukuran dewan direksi terhadap manajemen laba","type":"article-journal","volume":"01"},"uris":["http://www.mendeley.com/documents/?uuid=102e46d1-f282-4244-b704-9758837a1855"]}],"mendeley":{"formattedCitation":"(Cantika &amp; Jin, 2020)","manualFormatting":"Cantika &amp; Jin, (2020)","plainTextFormattedCitation":"(Cantika &amp; Jin, 2020)","previouslyFormattedCitation":"(Cantika &amp; Jin, 2020)"},"properties":{"noteIndex":0},"schema":"https://github.com/citation-style-language/schema/raw/master/csl-citation.json"}</w:instrText>
                      </w:r>
                      <w:r w:rsidRPr="00EB3E8D">
                        <w:rPr>
                          <w:rFonts w:ascii="Times New Roman" w:hAnsi="Times New Roman" w:cs="Times New Roman"/>
                          <w:b/>
                          <w:sz w:val="18"/>
                          <w:szCs w:val="18"/>
                        </w:rPr>
                        <w:fldChar w:fldCharType="separate"/>
                      </w:r>
                      <w:r w:rsidRPr="00EB3E8D">
                        <w:rPr>
                          <w:rFonts w:ascii="Times New Roman" w:hAnsi="Times New Roman" w:cs="Times New Roman"/>
                          <w:noProof/>
                          <w:sz w:val="18"/>
                          <w:szCs w:val="18"/>
                        </w:rPr>
                        <w:t>Cantika &amp; Jin</w:t>
                      </w:r>
                      <w:r>
                        <w:rPr>
                          <w:rFonts w:ascii="Times New Roman" w:hAnsi="Times New Roman" w:cs="Times New Roman"/>
                          <w:noProof/>
                          <w:sz w:val="18"/>
                          <w:szCs w:val="18"/>
                        </w:rPr>
                        <w:t>,</w:t>
                      </w:r>
                      <w:r w:rsidRPr="00EB3E8D">
                        <w:rPr>
                          <w:rFonts w:ascii="Times New Roman" w:hAnsi="Times New Roman" w:cs="Times New Roman"/>
                          <w:noProof/>
                          <w:sz w:val="18"/>
                          <w:szCs w:val="18"/>
                        </w:rPr>
                        <w:t xml:space="preserve"> (2020)</w:t>
                      </w:r>
                      <w:r w:rsidRPr="00EB3E8D">
                        <w:rPr>
                          <w:rFonts w:ascii="Times New Roman" w:hAnsi="Times New Roman" w:cs="Times New Roman"/>
                          <w:b/>
                          <w:sz w:val="18"/>
                          <w:szCs w:val="18"/>
                        </w:rPr>
                        <w:fldChar w:fldCharType="end"/>
                      </w:r>
                    </w:p>
                  </w:txbxContent>
                </v:textbox>
              </v:shape>
            </w:pict>
          </mc:Fallback>
        </mc:AlternateContent>
      </w:r>
    </w:p>
    <w:p w14:paraId="17C2DC6A" w14:textId="77777777" w:rsidR="00C8566E" w:rsidRPr="00DC1934" w:rsidRDefault="00B256D8" w:rsidP="00C8566E">
      <w:pP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50048" behindDoc="0" locked="0" layoutInCell="1" allowOverlap="1" wp14:anchorId="16C19C50" wp14:editId="092EF8E2">
                <wp:simplePos x="0" y="0"/>
                <wp:positionH relativeFrom="column">
                  <wp:posOffset>36830</wp:posOffset>
                </wp:positionH>
                <wp:positionV relativeFrom="paragraph">
                  <wp:posOffset>37287</wp:posOffset>
                </wp:positionV>
                <wp:extent cx="1148080" cy="306705"/>
                <wp:effectExtent l="0" t="0" r="13970" b="17145"/>
                <wp:wrapNone/>
                <wp:docPr id="19" name="Text Box 19"/>
                <wp:cNvGraphicFramePr/>
                <a:graphic xmlns:a="http://schemas.openxmlformats.org/drawingml/2006/main">
                  <a:graphicData uri="http://schemas.microsoft.com/office/word/2010/wordprocessingShape">
                    <wps:wsp>
                      <wps:cNvSpPr txBox="1"/>
                      <wps:spPr>
                        <a:xfrm>
                          <a:off x="0" y="0"/>
                          <a:ext cx="1148080" cy="306705"/>
                        </a:xfrm>
                        <a:prstGeom prst="rect">
                          <a:avLst/>
                        </a:prstGeom>
                        <a:ln/>
                      </wps:spPr>
                      <wps:style>
                        <a:lnRef idx="2">
                          <a:schemeClr val="dk1"/>
                        </a:lnRef>
                        <a:fillRef idx="1">
                          <a:schemeClr val="lt1"/>
                        </a:fillRef>
                        <a:effectRef idx="0">
                          <a:schemeClr val="dk1"/>
                        </a:effectRef>
                        <a:fontRef idx="minor">
                          <a:schemeClr val="dk1"/>
                        </a:fontRef>
                      </wps:style>
                      <wps:txbx>
                        <w:txbxContent>
                          <w:p w14:paraId="035B082A"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Komite Audit</w:t>
                            </w:r>
                          </w:p>
                          <w:p w14:paraId="5654EEAD" w14:textId="77777777" w:rsidR="00F63AFD" w:rsidRPr="003B3B63" w:rsidRDefault="00F63AFD" w:rsidP="00C8566E">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19C50" id="Text Box 19" o:spid="_x0000_s1030" type="#_x0000_t202" style="position:absolute;margin-left:2.9pt;margin-top:2.95pt;width:90.4pt;height:2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" fillcolor="white [3201]" strokecolor="black [3200]" strokeweight="2pt">
                <v:textbox>
                  <w:txbxContent>
                    <w:p w14:paraId="035B082A"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Komite Audit</w:t>
                      </w:r>
                    </w:p>
                    <w:p w14:paraId="5654EEAD" w14:textId="77777777" w:rsidR="00F63AFD" w:rsidRPr="003B3B63" w:rsidRDefault="00F63AFD" w:rsidP="00C8566E">
                      <w:pPr>
                        <w:spacing w:after="0" w:line="240" w:lineRule="auto"/>
                        <w:jc w:val="center"/>
                        <w:rPr>
                          <w:rFonts w:ascii="Times New Roman" w:hAnsi="Times New Roman" w:cs="Times New Roman"/>
                          <w:sz w:val="24"/>
                          <w:szCs w:val="24"/>
                        </w:rPr>
                      </w:pPr>
                    </w:p>
                  </w:txbxContent>
                </v:textbox>
              </v:shape>
            </w:pict>
          </mc:Fallback>
        </mc:AlternateContent>
      </w:r>
      <w:r w:rsidR="00C42FA9"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58240" behindDoc="0" locked="0" layoutInCell="1" allowOverlap="1" wp14:anchorId="4FB0C892" wp14:editId="6A0EB3EA">
                <wp:simplePos x="0" y="0"/>
                <wp:positionH relativeFrom="column">
                  <wp:posOffset>1193292</wp:posOffset>
                </wp:positionH>
                <wp:positionV relativeFrom="paragraph">
                  <wp:posOffset>212496</wp:posOffset>
                </wp:positionV>
                <wp:extent cx="1586763" cy="0"/>
                <wp:effectExtent l="0" t="0" r="13970" b="19050"/>
                <wp:wrapNone/>
                <wp:docPr id="1429260321" name="Straight Connector 1429260321"/>
                <wp:cNvGraphicFramePr/>
                <a:graphic xmlns:a="http://schemas.openxmlformats.org/drawingml/2006/main">
                  <a:graphicData uri="http://schemas.microsoft.com/office/word/2010/wordprocessingShape">
                    <wps:wsp>
                      <wps:cNvCnPr/>
                      <wps:spPr>
                        <a:xfrm>
                          <a:off x="0" y="0"/>
                          <a:ext cx="1586763"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C6010" id="Straight Connector 142926032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5pt,16.75pt" to="218.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" strokecolor="black [3200]" strokeweight="2pt"/>
            </w:pict>
          </mc:Fallback>
        </mc:AlternateContent>
      </w:r>
    </w:p>
    <w:p w14:paraId="298E85F5" w14:textId="77777777" w:rsidR="00C8566E" w:rsidRPr="00DC1934" w:rsidRDefault="00A9069E" w:rsidP="00C8566E">
      <w:pP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45952" behindDoc="0" locked="0" layoutInCell="1" allowOverlap="1" wp14:anchorId="6D9AAF5D" wp14:editId="51191297">
                <wp:simplePos x="0" y="0"/>
                <wp:positionH relativeFrom="column">
                  <wp:posOffset>1502385</wp:posOffset>
                </wp:positionH>
                <wp:positionV relativeFrom="paragraph">
                  <wp:posOffset>241452</wp:posOffset>
                </wp:positionV>
                <wp:extent cx="1199515" cy="372745"/>
                <wp:effectExtent l="0" t="0" r="19685" b="27305"/>
                <wp:wrapNone/>
                <wp:docPr id="1429260327" name="Text Box 1"/>
                <wp:cNvGraphicFramePr/>
                <a:graphic xmlns:a="http://schemas.openxmlformats.org/drawingml/2006/main">
                  <a:graphicData uri="http://schemas.microsoft.com/office/word/2010/wordprocessingShape">
                    <wps:wsp>
                      <wps:cNvSpPr txBox="1"/>
                      <wps:spPr>
                        <a:xfrm>
                          <a:off x="0" y="0"/>
                          <a:ext cx="1199515" cy="372745"/>
                        </a:xfrm>
                        <a:prstGeom prst="rect">
                          <a:avLst/>
                        </a:prstGeom>
                        <a:solidFill>
                          <a:schemeClr val="lt1"/>
                        </a:solidFill>
                        <a:ln w="6350">
                          <a:solidFill>
                            <a:schemeClr val="bg1"/>
                          </a:solidFill>
                        </a:ln>
                      </wps:spPr>
                      <wps:txbx>
                        <w:txbxContent>
                          <w:p w14:paraId="48425AE5" w14:textId="77777777" w:rsidR="00F63AFD" w:rsidRPr="00EB3E8D" w:rsidRDefault="00F63AFD" w:rsidP="00B256D8">
                            <w:pPr>
                              <w:rPr>
                                <w:rFonts w:ascii="Times New Roman" w:hAnsi="Times New Roman" w:cs="Times New Roman"/>
                                <w:sz w:val="18"/>
                                <w:szCs w:val="18"/>
                              </w:rPr>
                            </w:pPr>
                            <w:r w:rsidRPr="00EB3E8D">
                              <w:rPr>
                                <w:rFonts w:ascii="Times New Roman" w:hAnsi="Times New Roman" w:cs="Times New Roman"/>
                                <w:b/>
                                <w:bCs/>
                                <w:sz w:val="18"/>
                                <w:szCs w:val="18"/>
                              </w:rPr>
                              <w:fldChar w:fldCharType="begin" w:fldLock="1"/>
                            </w:r>
                            <w:r>
                              <w:rPr>
                                <w:rFonts w:ascii="Times New Roman" w:hAnsi="Times New Roman" w:cs="Times New Roman"/>
                                <w:b/>
                                <w:bCs/>
                                <w:sz w:val="18"/>
                                <w:szCs w:val="18"/>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Pr="00EB3E8D">
                              <w:rPr>
                                <w:rFonts w:ascii="Times New Roman" w:hAnsi="Times New Roman" w:cs="Times New Roman"/>
                                <w:b/>
                                <w:bCs/>
                                <w:sz w:val="18"/>
                                <w:szCs w:val="18"/>
                              </w:rPr>
                              <w:fldChar w:fldCharType="separate"/>
                            </w:r>
                            <w:r>
                              <w:rPr>
                                <w:rFonts w:ascii="Times New Roman" w:hAnsi="Times New Roman" w:cs="Times New Roman"/>
                                <w:bCs/>
                                <w:noProof/>
                                <w:sz w:val="18"/>
                                <w:szCs w:val="18"/>
                              </w:rPr>
                              <w:t>Pasaribu dkk,</w:t>
                            </w:r>
                            <w:r w:rsidRPr="00EB3E8D">
                              <w:rPr>
                                <w:rFonts w:ascii="Times New Roman" w:hAnsi="Times New Roman" w:cs="Times New Roman"/>
                                <w:bCs/>
                                <w:noProof/>
                                <w:sz w:val="18"/>
                                <w:szCs w:val="18"/>
                              </w:rPr>
                              <w:t xml:space="preserve"> (2016)</w:t>
                            </w:r>
                            <w:r w:rsidRPr="00EB3E8D">
                              <w:rPr>
                                <w:rFonts w:ascii="Times New Roman" w:hAnsi="Times New Roman" w:cs="Times New Roman"/>
                                <w:b/>
                                <w:bCs/>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AAF5D" id="_x0000_s1031" type="#_x0000_t202" style="position:absolute;margin-left:118.3pt;margin-top:19pt;width:94.45pt;height:29.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" fillcolor="white [3201]" strokecolor="white [3212]" strokeweight=".5pt">
                <v:textbox>
                  <w:txbxContent>
                    <w:p w14:paraId="48425AE5" w14:textId="77777777" w:rsidR="00F63AFD" w:rsidRPr="00EB3E8D" w:rsidRDefault="00F63AFD" w:rsidP="00B256D8">
                      <w:pPr>
                        <w:rPr>
                          <w:rFonts w:ascii="Times New Roman" w:hAnsi="Times New Roman" w:cs="Times New Roman"/>
                          <w:sz w:val="18"/>
                          <w:szCs w:val="18"/>
                        </w:rPr>
                      </w:pPr>
                      <w:r w:rsidRPr="00EB3E8D">
                        <w:rPr>
                          <w:rFonts w:ascii="Times New Roman" w:hAnsi="Times New Roman" w:cs="Times New Roman"/>
                          <w:b/>
                          <w:bCs/>
                          <w:sz w:val="18"/>
                          <w:szCs w:val="18"/>
                        </w:rPr>
                        <w:fldChar w:fldCharType="begin" w:fldLock="1"/>
                      </w:r>
                      <w:r>
                        <w:rPr>
                          <w:rFonts w:ascii="Times New Roman" w:hAnsi="Times New Roman" w:cs="Times New Roman"/>
                          <w:b/>
                          <w:bCs/>
                          <w:sz w:val="18"/>
                          <w:szCs w:val="18"/>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Pr="00EB3E8D">
                        <w:rPr>
                          <w:rFonts w:ascii="Times New Roman" w:hAnsi="Times New Roman" w:cs="Times New Roman"/>
                          <w:b/>
                          <w:bCs/>
                          <w:sz w:val="18"/>
                          <w:szCs w:val="18"/>
                        </w:rPr>
                        <w:fldChar w:fldCharType="separate"/>
                      </w:r>
                      <w:r>
                        <w:rPr>
                          <w:rFonts w:ascii="Times New Roman" w:hAnsi="Times New Roman" w:cs="Times New Roman"/>
                          <w:bCs/>
                          <w:noProof/>
                          <w:sz w:val="18"/>
                          <w:szCs w:val="18"/>
                        </w:rPr>
                        <w:t>Pasaribu dkk,</w:t>
                      </w:r>
                      <w:r w:rsidRPr="00EB3E8D">
                        <w:rPr>
                          <w:rFonts w:ascii="Times New Roman" w:hAnsi="Times New Roman" w:cs="Times New Roman"/>
                          <w:bCs/>
                          <w:noProof/>
                          <w:sz w:val="18"/>
                          <w:szCs w:val="18"/>
                        </w:rPr>
                        <w:t xml:space="preserve"> (2016)</w:t>
                      </w:r>
                      <w:r w:rsidRPr="00EB3E8D">
                        <w:rPr>
                          <w:rFonts w:ascii="Times New Roman" w:hAnsi="Times New Roman" w:cs="Times New Roman"/>
                          <w:b/>
                          <w:bCs/>
                          <w:sz w:val="18"/>
                          <w:szCs w:val="18"/>
                        </w:rPr>
                        <w:fldChar w:fldCharType="end"/>
                      </w:r>
                    </w:p>
                  </w:txbxContent>
                </v:textbox>
              </v:shape>
            </w:pict>
          </mc:Fallback>
        </mc:AlternateContent>
      </w:r>
      <w:r w:rsidR="00C42FA9"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55168" behindDoc="0" locked="0" layoutInCell="1" allowOverlap="1" wp14:anchorId="424D816C" wp14:editId="49EB0AFD">
                <wp:simplePos x="0" y="0"/>
                <wp:positionH relativeFrom="column">
                  <wp:posOffset>1192251</wp:posOffset>
                </wp:positionH>
                <wp:positionV relativeFrom="paragraph">
                  <wp:posOffset>245440</wp:posOffset>
                </wp:positionV>
                <wp:extent cx="2012873" cy="1037743"/>
                <wp:effectExtent l="0" t="76200" r="6985" b="29210"/>
                <wp:wrapNone/>
                <wp:docPr id="31" name="Elbow Connector 31"/>
                <wp:cNvGraphicFramePr/>
                <a:graphic xmlns:a="http://schemas.openxmlformats.org/drawingml/2006/main">
                  <a:graphicData uri="http://schemas.microsoft.com/office/word/2010/wordprocessingShape">
                    <wps:wsp>
                      <wps:cNvCnPr/>
                      <wps:spPr>
                        <a:xfrm flipV="1">
                          <a:off x="0" y="0"/>
                          <a:ext cx="2012873" cy="1037743"/>
                        </a:xfrm>
                        <a:prstGeom prst="bentConnector3">
                          <a:avLst>
                            <a:gd name="adj1" fmla="val 79038"/>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8179D" id="Elbow Connector 31" o:spid="_x0000_s1026" type="#_x0000_t34" style="position:absolute;margin-left:93.9pt;margin-top:19.35pt;width:158.5pt;height:81.7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" adj="17072" strokecolor="black [3200]" strokeweight="2pt">
                <v:stroke endarrow="open"/>
              </v:shape>
            </w:pict>
          </mc:Fallback>
        </mc:AlternateContent>
      </w:r>
      <w:r w:rsidR="00C42FA9"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52096" behindDoc="0" locked="0" layoutInCell="1" allowOverlap="1" wp14:anchorId="4C5C3DCE" wp14:editId="59116779">
                <wp:simplePos x="0" y="0"/>
                <wp:positionH relativeFrom="column">
                  <wp:posOffset>3198495</wp:posOffset>
                </wp:positionH>
                <wp:positionV relativeFrom="paragraph">
                  <wp:posOffset>55245</wp:posOffset>
                </wp:positionV>
                <wp:extent cx="1407160" cy="357505"/>
                <wp:effectExtent l="0" t="0" r="21590" b="23495"/>
                <wp:wrapNone/>
                <wp:docPr id="23" name="Text Box 23"/>
                <wp:cNvGraphicFramePr/>
                <a:graphic xmlns:a="http://schemas.openxmlformats.org/drawingml/2006/main">
                  <a:graphicData uri="http://schemas.microsoft.com/office/word/2010/wordprocessingShape">
                    <wps:wsp>
                      <wps:cNvSpPr txBox="1"/>
                      <wps:spPr>
                        <a:xfrm>
                          <a:off x="0" y="0"/>
                          <a:ext cx="1407160" cy="357505"/>
                        </a:xfrm>
                        <a:prstGeom prst="rect">
                          <a:avLst/>
                        </a:prstGeom>
                        <a:ln/>
                      </wps:spPr>
                      <wps:style>
                        <a:lnRef idx="2">
                          <a:schemeClr val="dk1"/>
                        </a:lnRef>
                        <a:fillRef idx="1">
                          <a:schemeClr val="lt1"/>
                        </a:fillRef>
                        <a:effectRef idx="0">
                          <a:schemeClr val="dk1"/>
                        </a:effectRef>
                        <a:fontRef idx="minor">
                          <a:schemeClr val="dk1"/>
                        </a:fontRef>
                      </wps:style>
                      <wps:txbx>
                        <w:txbxContent>
                          <w:p w14:paraId="58937F4B"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Manajemen Laba</w:t>
                            </w:r>
                          </w:p>
                          <w:p w14:paraId="2D875523" w14:textId="77777777" w:rsidR="00F63AFD" w:rsidRPr="009425F9" w:rsidRDefault="00F63AFD" w:rsidP="00C8566E">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3DCE" id="Text Box 23" o:spid="_x0000_s1032" type="#_x0000_t202" style="position:absolute;margin-left:251.85pt;margin-top:4.35pt;width:110.8pt;height:2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" fillcolor="white [3201]" strokecolor="black [3200]" strokeweight="2pt">
                <v:textbox>
                  <w:txbxContent>
                    <w:p w14:paraId="58937F4B"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Manajemen Laba</w:t>
                      </w:r>
                    </w:p>
                    <w:p w14:paraId="2D875523" w14:textId="77777777" w:rsidR="00F63AFD" w:rsidRPr="009425F9" w:rsidRDefault="00F63AFD" w:rsidP="00C8566E">
                      <w:pPr>
                        <w:spacing w:after="0" w:line="240" w:lineRule="auto"/>
                        <w:jc w:val="center"/>
                        <w:rPr>
                          <w:rFonts w:ascii="Times New Roman" w:hAnsi="Times New Roman" w:cs="Times New Roman"/>
                          <w:sz w:val="24"/>
                          <w:szCs w:val="24"/>
                        </w:rPr>
                      </w:pPr>
                    </w:p>
                  </w:txbxContent>
                </v:textbox>
              </v:shape>
            </w:pict>
          </mc:Fallback>
        </mc:AlternateContent>
      </w:r>
    </w:p>
    <w:p w14:paraId="5BB5CB5D" w14:textId="77777777" w:rsidR="00C8566E" w:rsidRPr="00DC1934" w:rsidRDefault="00C42FA9" w:rsidP="00C8566E">
      <w:pP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51072" behindDoc="0" locked="0" layoutInCell="1" allowOverlap="1" wp14:anchorId="06606BF3" wp14:editId="0BBB6573">
                <wp:simplePos x="0" y="0"/>
                <wp:positionH relativeFrom="column">
                  <wp:posOffset>44805</wp:posOffset>
                </wp:positionH>
                <wp:positionV relativeFrom="paragraph">
                  <wp:posOffset>44933</wp:posOffset>
                </wp:positionV>
                <wp:extent cx="1147749" cy="497840"/>
                <wp:effectExtent l="0" t="0" r="14605" b="16510"/>
                <wp:wrapNone/>
                <wp:docPr id="27" name="Text Box 27"/>
                <wp:cNvGraphicFramePr/>
                <a:graphic xmlns:a="http://schemas.openxmlformats.org/drawingml/2006/main">
                  <a:graphicData uri="http://schemas.microsoft.com/office/word/2010/wordprocessingShape">
                    <wps:wsp>
                      <wps:cNvSpPr txBox="1"/>
                      <wps:spPr>
                        <a:xfrm>
                          <a:off x="0" y="0"/>
                          <a:ext cx="1147749" cy="497840"/>
                        </a:xfrm>
                        <a:prstGeom prst="rect">
                          <a:avLst/>
                        </a:prstGeom>
                        <a:ln/>
                      </wps:spPr>
                      <wps:style>
                        <a:lnRef idx="2">
                          <a:schemeClr val="dk1"/>
                        </a:lnRef>
                        <a:fillRef idx="1">
                          <a:schemeClr val="lt1"/>
                        </a:fillRef>
                        <a:effectRef idx="0">
                          <a:schemeClr val="dk1"/>
                        </a:effectRef>
                        <a:fontRef idx="minor">
                          <a:schemeClr val="dk1"/>
                        </a:fontRef>
                      </wps:style>
                      <wps:txbx>
                        <w:txbxContent>
                          <w:p w14:paraId="3098B8AE"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Konservatisme Akuntansi</w:t>
                            </w:r>
                          </w:p>
                          <w:p w14:paraId="6DF1A73A" w14:textId="77777777" w:rsidR="00F63AFD" w:rsidRPr="003B3B63" w:rsidRDefault="00F63AFD" w:rsidP="00C8566E">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6BF3" id="Text Box 27" o:spid="_x0000_s1033" type="#_x0000_t202" style="position:absolute;margin-left:3.55pt;margin-top:3.55pt;width:90.35pt;height:3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" fillcolor="white [3201]" strokecolor="black [3200]" strokeweight="2pt">
                <v:textbox>
                  <w:txbxContent>
                    <w:p w14:paraId="3098B8AE"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Konservatisme Akuntansi</w:t>
                      </w:r>
                    </w:p>
                    <w:p w14:paraId="6DF1A73A" w14:textId="77777777" w:rsidR="00F63AFD" w:rsidRPr="003B3B63" w:rsidRDefault="00F63AFD" w:rsidP="00C8566E">
                      <w:pPr>
                        <w:spacing w:after="0" w:line="240" w:lineRule="auto"/>
                        <w:jc w:val="center"/>
                        <w:rPr>
                          <w:rFonts w:ascii="Times New Roman" w:hAnsi="Times New Roman" w:cs="Times New Roman"/>
                          <w:sz w:val="24"/>
                          <w:szCs w:val="24"/>
                        </w:rPr>
                      </w:pPr>
                    </w:p>
                  </w:txbxContent>
                </v:textbox>
              </v:shape>
            </w:pict>
          </mc:Fallback>
        </mc:AlternateContent>
      </w:r>
    </w:p>
    <w:p w14:paraId="684793F0" w14:textId="77777777" w:rsidR="00C8566E" w:rsidRPr="00DC1934" w:rsidRDefault="00D04974" w:rsidP="00C8566E">
      <w:pP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9E3023A" wp14:editId="2F2FB41C">
                <wp:simplePos x="0" y="0"/>
                <wp:positionH relativeFrom="column">
                  <wp:posOffset>1193292</wp:posOffset>
                </wp:positionH>
                <wp:positionV relativeFrom="paragraph">
                  <wp:posOffset>26518</wp:posOffset>
                </wp:positionV>
                <wp:extent cx="1586713" cy="787"/>
                <wp:effectExtent l="0" t="0" r="13970" b="37465"/>
                <wp:wrapNone/>
                <wp:docPr id="1429260322" name="Straight Connector 1429260322"/>
                <wp:cNvGraphicFramePr/>
                <a:graphic xmlns:a="http://schemas.openxmlformats.org/drawingml/2006/main">
                  <a:graphicData uri="http://schemas.microsoft.com/office/word/2010/wordprocessingShape">
                    <wps:wsp>
                      <wps:cNvCnPr/>
                      <wps:spPr>
                        <a:xfrm>
                          <a:off x="0" y="0"/>
                          <a:ext cx="1586713" cy="787"/>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52D091F" id="Straight Connector 14292603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95pt,2.1pt" to="218.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" strokecolor="black [3200]" strokeweight="2pt"/>
            </w:pict>
          </mc:Fallback>
        </mc:AlternateContent>
      </w:r>
    </w:p>
    <w:p w14:paraId="1D034045" w14:textId="77777777" w:rsidR="00C8566E" w:rsidRPr="00DC1934" w:rsidRDefault="00A9069E" w:rsidP="00C8566E">
      <w:pPr>
        <w:autoSpaceDE w:val="0"/>
        <w:autoSpaceDN w:val="0"/>
        <w:adjustRightInd w:val="0"/>
        <w:spacing w:after="0" w:line="480" w:lineRule="auto"/>
        <w:jc w:val="both"/>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44928" behindDoc="0" locked="0" layoutInCell="1" allowOverlap="1" wp14:anchorId="3FE1BD0C" wp14:editId="541D6D03">
                <wp:simplePos x="0" y="0"/>
                <wp:positionH relativeFrom="column">
                  <wp:posOffset>1579956</wp:posOffset>
                </wp:positionH>
                <wp:positionV relativeFrom="paragraph">
                  <wp:posOffset>68300</wp:posOffset>
                </wp:positionV>
                <wp:extent cx="1199515" cy="372745"/>
                <wp:effectExtent l="0" t="0" r="19685" b="27305"/>
                <wp:wrapNone/>
                <wp:docPr id="1429260328" name="Text Box 1"/>
                <wp:cNvGraphicFramePr/>
                <a:graphic xmlns:a="http://schemas.openxmlformats.org/drawingml/2006/main">
                  <a:graphicData uri="http://schemas.microsoft.com/office/word/2010/wordprocessingShape">
                    <wps:wsp>
                      <wps:cNvSpPr txBox="1"/>
                      <wps:spPr>
                        <a:xfrm>
                          <a:off x="0" y="0"/>
                          <a:ext cx="1199515" cy="372745"/>
                        </a:xfrm>
                        <a:prstGeom prst="rect">
                          <a:avLst/>
                        </a:prstGeom>
                        <a:solidFill>
                          <a:schemeClr val="lt1"/>
                        </a:solidFill>
                        <a:ln w="6350">
                          <a:solidFill>
                            <a:schemeClr val="bg1"/>
                          </a:solidFill>
                        </a:ln>
                      </wps:spPr>
                      <wps:txbx>
                        <w:txbxContent>
                          <w:p w14:paraId="7B5D3C98" w14:textId="77777777" w:rsidR="00F63AFD" w:rsidRPr="00A9069E" w:rsidRDefault="00F63AFD" w:rsidP="00B256D8">
                            <w:pPr>
                              <w:rPr>
                                <w:rFonts w:ascii="Times New Roman" w:hAnsi="Times New Roman" w:cs="Times New Roman"/>
                                <w:sz w:val="18"/>
                                <w:szCs w:val="18"/>
                              </w:rPr>
                            </w:pPr>
                            <w:r w:rsidRPr="00A9069E">
                              <w:rPr>
                                <w:rFonts w:ascii="Times New Roman" w:hAnsi="Times New Roman" w:cs="Times New Roman"/>
                                <w:b/>
                                <w:sz w:val="18"/>
                                <w:szCs w:val="18"/>
                              </w:rPr>
                              <w:fldChar w:fldCharType="begin" w:fldLock="1"/>
                            </w:r>
                            <w:r>
                              <w:rPr>
                                <w:rFonts w:ascii="Times New Roman" w:hAnsi="Times New Roman" w:cs="Times New Roman"/>
                                <w:b/>
                                <w:sz w:val="18"/>
                                <w:szCs w:val="18"/>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Pr="00A9069E">
                              <w:rPr>
                                <w:rFonts w:ascii="Times New Roman" w:hAnsi="Times New Roman" w:cs="Times New Roman"/>
                                <w:b/>
                                <w:sz w:val="18"/>
                                <w:szCs w:val="18"/>
                              </w:rPr>
                              <w:fldChar w:fldCharType="separate"/>
                            </w:r>
                            <w:r w:rsidRPr="00A9069E">
                              <w:rPr>
                                <w:rFonts w:ascii="Times New Roman" w:hAnsi="Times New Roman" w:cs="Times New Roman"/>
                                <w:noProof/>
                                <w:sz w:val="18"/>
                                <w:szCs w:val="18"/>
                              </w:rPr>
                              <w:t xml:space="preserve">Pasaribu </w:t>
                            </w:r>
                            <w:r>
                              <w:rPr>
                                <w:rFonts w:ascii="Times New Roman" w:hAnsi="Times New Roman" w:cs="Times New Roman"/>
                                <w:noProof/>
                                <w:sz w:val="18"/>
                                <w:szCs w:val="18"/>
                              </w:rPr>
                              <w:t>dkk,</w:t>
                            </w:r>
                            <w:r w:rsidRPr="00A9069E">
                              <w:rPr>
                                <w:rFonts w:ascii="Times New Roman" w:hAnsi="Times New Roman" w:cs="Times New Roman"/>
                                <w:noProof/>
                                <w:sz w:val="18"/>
                                <w:szCs w:val="18"/>
                              </w:rPr>
                              <w:t xml:space="preserve"> (2016)</w:t>
                            </w:r>
                            <w:r w:rsidRPr="00A9069E">
                              <w:rPr>
                                <w:rFonts w:ascii="Times New Roman" w:hAnsi="Times New Roman" w:cs="Times New Roman"/>
                                <w:b/>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1BD0C" id="_x0000_s1034" type="#_x0000_t202" style="position:absolute;left:0;text-align:left;margin-left:124.4pt;margin-top:5.4pt;width:94.45pt;height:29.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" fillcolor="white [3201]" strokecolor="white [3212]" strokeweight=".5pt">
                <v:textbox>
                  <w:txbxContent>
                    <w:p w14:paraId="7B5D3C98" w14:textId="77777777" w:rsidR="00F63AFD" w:rsidRPr="00A9069E" w:rsidRDefault="00F63AFD" w:rsidP="00B256D8">
                      <w:pPr>
                        <w:rPr>
                          <w:rFonts w:ascii="Times New Roman" w:hAnsi="Times New Roman" w:cs="Times New Roman"/>
                          <w:sz w:val="18"/>
                          <w:szCs w:val="18"/>
                        </w:rPr>
                      </w:pPr>
                      <w:r w:rsidRPr="00A9069E">
                        <w:rPr>
                          <w:rFonts w:ascii="Times New Roman" w:hAnsi="Times New Roman" w:cs="Times New Roman"/>
                          <w:b/>
                          <w:sz w:val="18"/>
                          <w:szCs w:val="18"/>
                        </w:rPr>
                        <w:fldChar w:fldCharType="begin" w:fldLock="1"/>
                      </w:r>
                      <w:r>
                        <w:rPr>
                          <w:rFonts w:ascii="Times New Roman" w:hAnsi="Times New Roman" w:cs="Times New Roman"/>
                          <w:b/>
                          <w:sz w:val="18"/>
                          <w:szCs w:val="18"/>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Pr="00A9069E">
                        <w:rPr>
                          <w:rFonts w:ascii="Times New Roman" w:hAnsi="Times New Roman" w:cs="Times New Roman"/>
                          <w:b/>
                          <w:sz w:val="18"/>
                          <w:szCs w:val="18"/>
                        </w:rPr>
                        <w:fldChar w:fldCharType="separate"/>
                      </w:r>
                      <w:r w:rsidRPr="00A9069E">
                        <w:rPr>
                          <w:rFonts w:ascii="Times New Roman" w:hAnsi="Times New Roman" w:cs="Times New Roman"/>
                          <w:noProof/>
                          <w:sz w:val="18"/>
                          <w:szCs w:val="18"/>
                        </w:rPr>
                        <w:t xml:space="preserve">Pasaribu </w:t>
                      </w:r>
                      <w:r>
                        <w:rPr>
                          <w:rFonts w:ascii="Times New Roman" w:hAnsi="Times New Roman" w:cs="Times New Roman"/>
                          <w:noProof/>
                          <w:sz w:val="18"/>
                          <w:szCs w:val="18"/>
                        </w:rPr>
                        <w:t>dkk,</w:t>
                      </w:r>
                      <w:r w:rsidRPr="00A9069E">
                        <w:rPr>
                          <w:rFonts w:ascii="Times New Roman" w:hAnsi="Times New Roman" w:cs="Times New Roman"/>
                          <w:noProof/>
                          <w:sz w:val="18"/>
                          <w:szCs w:val="18"/>
                        </w:rPr>
                        <w:t xml:space="preserve"> (2016)</w:t>
                      </w:r>
                      <w:r w:rsidRPr="00A9069E">
                        <w:rPr>
                          <w:rFonts w:ascii="Times New Roman" w:hAnsi="Times New Roman" w:cs="Times New Roman"/>
                          <w:b/>
                          <w:sz w:val="18"/>
                          <w:szCs w:val="18"/>
                        </w:rPr>
                        <w:fldChar w:fldCharType="end"/>
                      </w:r>
                    </w:p>
                  </w:txbxContent>
                </v:textbox>
              </v:shape>
            </w:pict>
          </mc:Fallback>
        </mc:AlternateContent>
      </w:r>
      <w:r w:rsidR="00C8566E"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53120" behindDoc="0" locked="0" layoutInCell="1" allowOverlap="1" wp14:anchorId="6FB74A5C" wp14:editId="07EBF9F0">
                <wp:simplePos x="0" y="0"/>
                <wp:positionH relativeFrom="column">
                  <wp:posOffset>52121</wp:posOffset>
                </wp:positionH>
                <wp:positionV relativeFrom="paragraph">
                  <wp:posOffset>177292</wp:posOffset>
                </wp:positionV>
                <wp:extent cx="1140765" cy="533400"/>
                <wp:effectExtent l="0" t="0" r="21590" b="19050"/>
                <wp:wrapNone/>
                <wp:docPr id="29" name="Text Box 29"/>
                <wp:cNvGraphicFramePr/>
                <a:graphic xmlns:a="http://schemas.openxmlformats.org/drawingml/2006/main">
                  <a:graphicData uri="http://schemas.microsoft.com/office/word/2010/wordprocessingShape">
                    <wps:wsp>
                      <wps:cNvSpPr txBox="1"/>
                      <wps:spPr>
                        <a:xfrm>
                          <a:off x="0" y="0"/>
                          <a:ext cx="1140765" cy="533400"/>
                        </a:xfrm>
                        <a:prstGeom prst="rect">
                          <a:avLst/>
                        </a:prstGeom>
                        <a:ln/>
                      </wps:spPr>
                      <wps:style>
                        <a:lnRef idx="2">
                          <a:schemeClr val="dk1"/>
                        </a:lnRef>
                        <a:fillRef idx="1">
                          <a:schemeClr val="lt1"/>
                        </a:fillRef>
                        <a:effectRef idx="0">
                          <a:schemeClr val="dk1"/>
                        </a:effectRef>
                        <a:fontRef idx="minor">
                          <a:schemeClr val="dk1"/>
                        </a:fontRef>
                      </wps:style>
                      <wps:txbx>
                        <w:txbxContent>
                          <w:p w14:paraId="3B0F949A"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Nilai Perusahaan</w:t>
                            </w:r>
                          </w:p>
                          <w:p w14:paraId="5FC4A904" w14:textId="77777777" w:rsidR="00F63AFD" w:rsidRPr="003B3B63" w:rsidRDefault="00F63AFD" w:rsidP="00C8566E">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74A5C" id="Text Box 29" o:spid="_x0000_s1035" type="#_x0000_t202" style="position:absolute;left:0;text-align:left;margin-left:4.1pt;margin-top:13.95pt;width:89.8pt;height: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" fillcolor="white [3201]" strokecolor="black [3200]" strokeweight="2pt">
                <v:textbox>
                  <w:txbxContent>
                    <w:p w14:paraId="3B0F949A" w14:textId="77777777" w:rsidR="00F63AFD" w:rsidRDefault="00F63AFD" w:rsidP="00C856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Nilai Perusahaan</w:t>
                      </w:r>
                    </w:p>
                    <w:p w14:paraId="5FC4A904" w14:textId="77777777" w:rsidR="00F63AFD" w:rsidRPr="003B3B63" w:rsidRDefault="00F63AFD" w:rsidP="00C8566E">
                      <w:pPr>
                        <w:spacing w:after="0" w:line="240" w:lineRule="auto"/>
                        <w:jc w:val="center"/>
                        <w:rPr>
                          <w:rFonts w:ascii="Times New Roman" w:hAnsi="Times New Roman" w:cs="Times New Roman"/>
                          <w:sz w:val="24"/>
                          <w:szCs w:val="24"/>
                        </w:rPr>
                      </w:pPr>
                    </w:p>
                  </w:txbxContent>
                </v:textbox>
              </v:shape>
            </w:pict>
          </mc:Fallback>
        </mc:AlternateContent>
      </w:r>
    </w:p>
    <w:p w14:paraId="20C567FE" w14:textId="77777777" w:rsidR="00C8566E" w:rsidRPr="00DC1934" w:rsidRDefault="00C8566E" w:rsidP="00C8566E">
      <w:pPr>
        <w:autoSpaceDE w:val="0"/>
        <w:autoSpaceDN w:val="0"/>
        <w:adjustRightInd w:val="0"/>
        <w:spacing w:after="0" w:line="480" w:lineRule="auto"/>
        <w:jc w:val="both"/>
        <w:rPr>
          <w:rFonts w:ascii="Times New Roman" w:hAnsi="Times New Roman" w:cs="Times New Roman"/>
          <w:color w:val="000000" w:themeColor="text1"/>
          <w:sz w:val="24"/>
          <w:szCs w:val="24"/>
        </w:rPr>
      </w:pPr>
    </w:p>
    <w:p w14:paraId="50333558" w14:textId="77777777" w:rsidR="00F7586E" w:rsidRPr="00DC1934" w:rsidRDefault="003A45CD" w:rsidP="00904CFB">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662336" behindDoc="0" locked="0" layoutInCell="1" allowOverlap="1" wp14:anchorId="2BFECDC6" wp14:editId="02E02A9B">
                <wp:simplePos x="0" y="0"/>
                <wp:positionH relativeFrom="column">
                  <wp:posOffset>1133475</wp:posOffset>
                </wp:positionH>
                <wp:positionV relativeFrom="paragraph">
                  <wp:posOffset>106045</wp:posOffset>
                </wp:positionV>
                <wp:extent cx="2647950" cy="381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81000"/>
                        </a:xfrm>
                        <a:prstGeom prst="rect">
                          <a:avLst/>
                        </a:prstGeom>
                        <a:solidFill>
                          <a:srgbClr val="FFFFFF"/>
                        </a:solidFill>
                        <a:ln w="9525">
                          <a:noFill/>
                          <a:miter lim="800000"/>
                          <a:headEnd/>
                          <a:tailEnd/>
                        </a:ln>
                      </wps:spPr>
                      <wps:txbx>
                        <w:txbxContent>
                          <w:p w14:paraId="6A4E237B" w14:textId="77777777" w:rsidR="00F63AFD" w:rsidRDefault="00F63AFD" w:rsidP="003A45CD">
                            <w:pPr>
                              <w:ind w:left="426"/>
                              <w:rPr>
                                <w:rFonts w:ascii="Times New Roman" w:hAnsi="Times New Roman" w:cs="Times New Roman"/>
                                <w:sz w:val="24"/>
                                <w:szCs w:val="24"/>
                              </w:rPr>
                            </w:pPr>
                            <w:r>
                              <w:rPr>
                                <w:rFonts w:ascii="Times New Roman" w:hAnsi="Times New Roman" w:cs="Times New Roman"/>
                                <w:sz w:val="24"/>
                                <w:szCs w:val="24"/>
                              </w:rPr>
                              <w:t>Gambar 2.1. Kerangka Konsep</w:t>
                            </w:r>
                          </w:p>
                          <w:p w14:paraId="52B414CD" w14:textId="77777777" w:rsidR="00F63AFD" w:rsidRDefault="00F63AFD" w:rsidP="003A45CD"/>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BFECDC6" id="Text Box 2" o:spid="_x0000_s1036" type="#_x0000_t202" style="position:absolute;left:0;text-align:left;margin-left:89.25pt;margin-top:8.35pt;width:208.5pt;height:3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" stroked="f">
                <v:textbox>
                  <w:txbxContent>
                    <w:p w14:paraId="6A4E237B" w14:textId="77777777" w:rsidR="00F63AFD" w:rsidRDefault="00F63AFD" w:rsidP="003A45CD">
                      <w:pPr>
                        <w:ind w:left="426"/>
                        <w:rPr>
                          <w:rFonts w:ascii="Times New Roman" w:hAnsi="Times New Roman" w:cs="Times New Roman"/>
                          <w:sz w:val="24"/>
                          <w:szCs w:val="24"/>
                        </w:rPr>
                      </w:pPr>
                      <w:r>
                        <w:rPr>
                          <w:rFonts w:ascii="Times New Roman" w:hAnsi="Times New Roman" w:cs="Times New Roman"/>
                          <w:sz w:val="24"/>
                          <w:szCs w:val="24"/>
                        </w:rPr>
                        <w:t>Gambar 2.1. Kerangka Konsep</w:t>
                      </w:r>
                    </w:p>
                    <w:p w14:paraId="52B414CD" w14:textId="77777777" w:rsidR="00F63AFD" w:rsidRDefault="00F63AFD" w:rsidP="003A45CD"/>
                  </w:txbxContent>
                </v:textbox>
                <w10:wrap type="square"/>
              </v:shape>
            </w:pict>
          </mc:Fallback>
        </mc:AlternateContent>
      </w:r>
    </w:p>
    <w:p w14:paraId="5792420A" w14:textId="77777777" w:rsidR="00C8566E" w:rsidRPr="00DC1934" w:rsidRDefault="00C8566E" w:rsidP="00904CFB">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20FC6801" w14:textId="77777777" w:rsidR="00824921" w:rsidRPr="00DC1934" w:rsidRDefault="00824921" w:rsidP="00904CFB">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0E2EB732" w14:textId="77777777" w:rsidR="00824921" w:rsidRPr="00DC1934" w:rsidRDefault="00824921" w:rsidP="00904CFB">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3136C1EC" w14:textId="77777777" w:rsidR="00824921" w:rsidRPr="00DC1934" w:rsidRDefault="00824921" w:rsidP="00824921">
      <w:pPr>
        <w:pStyle w:val="ListParagraph"/>
        <w:tabs>
          <w:tab w:val="left" w:pos="851"/>
        </w:tabs>
        <w:spacing w:line="480" w:lineRule="auto"/>
        <w:ind w:left="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t>Laporan keuangan di tulis agar menjadi sumber informasi keuangan yang bermanfaat bagi pengguna laporan keuangan dalam mengambil suatu keputusan ekonomi. Proses penyusunannya melibatkan pihak manajemen yang bertanggung jawab atas laporan keuangan tersebut untuk nantinya dipublikasi agar dapat digunakan pihak berkepentingan baik manajemen sendiri (</w:t>
      </w:r>
      <w:r w:rsidRPr="00DC1934">
        <w:rPr>
          <w:rFonts w:ascii="Times New Roman" w:hAnsi="Times New Roman" w:cs="Times New Roman"/>
          <w:i/>
          <w:color w:val="000000" w:themeColor="text1"/>
          <w:sz w:val="24"/>
          <w:szCs w:val="24"/>
        </w:rPr>
        <w:t>agent</w:t>
      </w:r>
      <w:r w:rsidRPr="00DC1934">
        <w:rPr>
          <w:rFonts w:ascii="Times New Roman" w:hAnsi="Times New Roman" w:cs="Times New Roman"/>
          <w:color w:val="000000" w:themeColor="text1"/>
          <w:sz w:val="24"/>
          <w:szCs w:val="24"/>
        </w:rPr>
        <w:t>) maupun pemilik (</w:t>
      </w:r>
      <w:r w:rsidRPr="00DC1934">
        <w:rPr>
          <w:rFonts w:ascii="Times New Roman" w:hAnsi="Times New Roman" w:cs="Times New Roman"/>
          <w:i/>
          <w:color w:val="000000" w:themeColor="text1"/>
          <w:sz w:val="24"/>
          <w:szCs w:val="24"/>
        </w:rPr>
        <w:t>principal</w:t>
      </w:r>
      <w:r w:rsidRPr="00DC1934">
        <w:rPr>
          <w:rFonts w:ascii="Times New Roman" w:hAnsi="Times New Roman" w:cs="Times New Roman"/>
          <w:color w:val="000000" w:themeColor="text1"/>
          <w:sz w:val="24"/>
          <w:szCs w:val="24"/>
        </w:rPr>
        <w:t xml:space="preserve">). </w:t>
      </w:r>
    </w:p>
    <w:p w14:paraId="1CBA3C86" w14:textId="77777777" w:rsidR="00824921" w:rsidRPr="00DC1934" w:rsidRDefault="00824921" w:rsidP="00824921">
      <w:pPr>
        <w:pStyle w:val="ListParagraph"/>
        <w:tabs>
          <w:tab w:val="left" w:pos="851"/>
        </w:tabs>
        <w:spacing w:line="480" w:lineRule="auto"/>
        <w:ind w:left="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t xml:space="preserve">Teori agensi </w:t>
      </w:r>
      <w:r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Pr="00DC1934">
        <w:rPr>
          <w:rFonts w:ascii="Times New Roman" w:hAnsi="Times New Roman" w:cs="Times New Roman"/>
          <w:b/>
          <w:color w:val="000000" w:themeColor="text1"/>
          <w:sz w:val="24"/>
          <w:szCs w:val="24"/>
        </w:rPr>
        <w:fldChar w:fldCharType="separate"/>
      </w:r>
      <w:r w:rsidRPr="00DC1934">
        <w:rPr>
          <w:rFonts w:ascii="Times New Roman" w:hAnsi="Times New Roman" w:cs="Times New Roman"/>
          <w:noProof/>
          <w:color w:val="000000" w:themeColor="text1"/>
          <w:sz w:val="24"/>
          <w:szCs w:val="24"/>
        </w:rPr>
        <w:t>Jensen &amp; Meckling, (1976)</w:t>
      </w:r>
      <w:r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b/>
          <w:color w:val="000000" w:themeColor="text1"/>
          <w:sz w:val="24"/>
          <w:szCs w:val="24"/>
        </w:rPr>
        <w:t xml:space="preserve"> </w:t>
      </w:r>
      <w:r w:rsidRPr="00DC1934">
        <w:rPr>
          <w:rFonts w:ascii="Times New Roman" w:hAnsi="Times New Roman" w:cs="Times New Roman"/>
          <w:color w:val="000000" w:themeColor="text1"/>
          <w:sz w:val="24"/>
          <w:szCs w:val="24"/>
        </w:rPr>
        <w:t xml:space="preserve">menjelaskan bahwa terdapat perbedaan kepentingan oleh pihak manajemenidengan pemilik perusahaan sehingga dapat menimbulkan konflik kepentingan. Pihak manajemen cenderung lebih fokus untuk memperlihatkan keuntungan yang besar sehingga dapat </w:t>
      </w:r>
      <w:r w:rsidRPr="00DC1934">
        <w:rPr>
          <w:rFonts w:ascii="Times New Roman" w:hAnsi="Times New Roman" w:cs="Times New Roman"/>
          <w:color w:val="000000" w:themeColor="text1"/>
          <w:sz w:val="24"/>
          <w:szCs w:val="24"/>
        </w:rPr>
        <w:lastRenderedPageBreak/>
        <w:t xml:space="preserve">menguntungkan dirinya sendiri </w:t>
      </w:r>
      <w:r w:rsidR="00A74D3B" w:rsidRPr="00DC1934">
        <w:rPr>
          <w:rFonts w:ascii="Times New Roman" w:hAnsi="Times New Roman" w:cs="Times New Roman"/>
          <w:color w:val="000000" w:themeColor="text1"/>
          <w:sz w:val="24"/>
          <w:szCs w:val="24"/>
        </w:rPr>
        <w:t xml:space="preserve">dan menarik investor untuk menanamkan modalnya </w:t>
      </w:r>
      <w:r w:rsidRPr="00DC1934">
        <w:rPr>
          <w:rFonts w:ascii="Times New Roman" w:hAnsi="Times New Roman" w:cs="Times New Roman"/>
          <w:color w:val="000000" w:themeColor="text1"/>
          <w:sz w:val="24"/>
          <w:szCs w:val="24"/>
        </w:rPr>
        <w:t>sedangkan investor ingin mengetahui kinerja riil perusahaan</w:t>
      </w:r>
      <w:r w:rsidR="00A74D3B" w:rsidRPr="00DC1934">
        <w:rPr>
          <w:rFonts w:ascii="Times New Roman" w:hAnsi="Times New Roman" w:cs="Times New Roman"/>
          <w:color w:val="000000" w:themeColor="text1"/>
          <w:sz w:val="24"/>
          <w:szCs w:val="24"/>
        </w:rPr>
        <w:t xml:space="preserve"> tentunya karena investor hanya ingin menanamkan modalnya pada perusahaan dengan kinerja yang bagus</w:t>
      </w:r>
      <w:r w:rsidRPr="00DC1934">
        <w:rPr>
          <w:rFonts w:ascii="Times New Roman" w:hAnsi="Times New Roman" w:cs="Times New Roman"/>
          <w:color w:val="000000" w:themeColor="text1"/>
          <w:sz w:val="24"/>
          <w:szCs w:val="24"/>
        </w:rPr>
        <w:t xml:space="preserve">. </w:t>
      </w:r>
      <w:r w:rsidR="00671F59" w:rsidRPr="00DC1934">
        <w:rPr>
          <w:rFonts w:ascii="Times New Roman" w:hAnsi="Times New Roman" w:cs="Times New Roman"/>
          <w:color w:val="000000" w:themeColor="text1"/>
          <w:sz w:val="24"/>
          <w:szCs w:val="24"/>
        </w:rPr>
        <w:t xml:space="preserve">Apabila nilai perusahaan rendah maka investor enggan menanamkan modalnya pada perusahaan tersebut. Adanya perbedaan kepentingan dan asimeti informasi antara manajemen dengan investor, membuat investor tidak dapat mengetahui sepenuhnya apa yang dilakukan oleh manajemen, sehingga memicu prilaku </w:t>
      </w:r>
      <w:r w:rsidR="00671F59" w:rsidRPr="00DC1934">
        <w:rPr>
          <w:rFonts w:ascii="Times New Roman" w:hAnsi="Times New Roman" w:cs="Times New Roman"/>
          <w:i/>
          <w:color w:val="000000" w:themeColor="text1"/>
          <w:sz w:val="24"/>
          <w:szCs w:val="24"/>
        </w:rPr>
        <w:t xml:space="preserve">self opportunism </w:t>
      </w:r>
      <w:r w:rsidR="00671F59" w:rsidRPr="00DC1934">
        <w:rPr>
          <w:rFonts w:ascii="Times New Roman" w:hAnsi="Times New Roman" w:cs="Times New Roman"/>
          <w:color w:val="000000" w:themeColor="text1"/>
          <w:sz w:val="24"/>
          <w:szCs w:val="24"/>
        </w:rPr>
        <w:t>oleh pihak manajemen</w:t>
      </w:r>
      <w:r w:rsidR="00671F59" w:rsidRPr="00DC1934">
        <w:rPr>
          <w:rFonts w:ascii="Times New Roman" w:hAnsi="Times New Roman" w:cs="Times New Roman"/>
          <w:i/>
          <w:color w:val="000000" w:themeColor="text1"/>
          <w:sz w:val="24"/>
          <w:szCs w:val="24"/>
        </w:rPr>
        <w:t xml:space="preserve"> </w:t>
      </w:r>
      <w:r w:rsidR="00671F59" w:rsidRPr="00DC1934">
        <w:rPr>
          <w:rFonts w:ascii="Times New Roman" w:hAnsi="Times New Roman" w:cs="Times New Roman"/>
          <w:color w:val="000000" w:themeColor="text1"/>
          <w:sz w:val="24"/>
          <w:szCs w:val="24"/>
        </w:rPr>
        <w:t>dengan melakukan manajemen laba. Tujuannya untuk mendongkrak laba perusahaan dan menarik investor untuk menanamkan modalnya pada perusahaan tersebut.</w:t>
      </w:r>
    </w:p>
    <w:p w14:paraId="2FB0A697" w14:textId="77777777" w:rsidR="003A45CD" w:rsidRPr="00DC1934" w:rsidRDefault="00824921" w:rsidP="00AD749D">
      <w:pPr>
        <w:pStyle w:val="ListParagraph"/>
        <w:tabs>
          <w:tab w:val="left" w:pos="851"/>
        </w:tabs>
        <w:spacing w:line="480" w:lineRule="auto"/>
        <w:ind w:left="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t xml:space="preserve">Untuk menekan </w:t>
      </w:r>
      <w:r w:rsidR="00073105" w:rsidRPr="00DC1934">
        <w:rPr>
          <w:rFonts w:ascii="Times New Roman" w:hAnsi="Times New Roman" w:cs="Times New Roman"/>
          <w:color w:val="000000" w:themeColor="text1"/>
          <w:sz w:val="24"/>
          <w:szCs w:val="24"/>
        </w:rPr>
        <w:t>prilaku</w:t>
      </w:r>
      <w:r w:rsidRPr="00DC1934">
        <w:rPr>
          <w:rFonts w:ascii="Times New Roman" w:hAnsi="Times New Roman" w:cs="Times New Roman"/>
          <w:color w:val="000000" w:themeColor="text1"/>
          <w:sz w:val="24"/>
          <w:szCs w:val="24"/>
        </w:rPr>
        <w:t xml:space="preserve"> </w:t>
      </w:r>
      <w:r w:rsidR="00073105" w:rsidRPr="00DC1934">
        <w:rPr>
          <w:rFonts w:ascii="Times New Roman" w:hAnsi="Times New Roman" w:cs="Times New Roman"/>
          <w:i/>
          <w:color w:val="000000" w:themeColor="text1"/>
          <w:sz w:val="24"/>
          <w:szCs w:val="24"/>
        </w:rPr>
        <w:t>self opportunism</w:t>
      </w:r>
      <w:r w:rsidRPr="00DC1934">
        <w:rPr>
          <w:rFonts w:ascii="Times New Roman" w:hAnsi="Times New Roman" w:cs="Times New Roman"/>
          <w:color w:val="000000" w:themeColor="text1"/>
          <w:sz w:val="24"/>
          <w:szCs w:val="24"/>
        </w:rPr>
        <w:t xml:space="preserve"> </w:t>
      </w:r>
      <w:r w:rsidR="00073105" w:rsidRPr="00DC1934">
        <w:rPr>
          <w:rFonts w:ascii="Times New Roman" w:hAnsi="Times New Roman" w:cs="Times New Roman"/>
          <w:color w:val="000000" w:themeColor="text1"/>
          <w:sz w:val="24"/>
          <w:szCs w:val="24"/>
        </w:rPr>
        <w:t xml:space="preserve">pihak </w:t>
      </w:r>
      <w:r w:rsidRPr="00DC1934">
        <w:rPr>
          <w:rFonts w:ascii="Times New Roman" w:hAnsi="Times New Roman" w:cs="Times New Roman"/>
          <w:color w:val="000000" w:themeColor="text1"/>
          <w:sz w:val="24"/>
          <w:szCs w:val="24"/>
        </w:rPr>
        <w:t>manajemen</w:t>
      </w:r>
      <w:r w:rsidR="00073105" w:rsidRPr="00DC1934">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 xml:space="preserve"> maka dibutuhkan orang orang yang mam</w:t>
      </w:r>
      <w:r w:rsidR="00073105" w:rsidRPr="00DC1934">
        <w:rPr>
          <w:rFonts w:ascii="Times New Roman" w:hAnsi="Times New Roman" w:cs="Times New Roman"/>
          <w:color w:val="000000" w:themeColor="text1"/>
          <w:sz w:val="24"/>
          <w:szCs w:val="24"/>
        </w:rPr>
        <w:t>p</w:t>
      </w:r>
      <w:r w:rsidRPr="00DC1934">
        <w:rPr>
          <w:rFonts w:ascii="Times New Roman" w:hAnsi="Times New Roman" w:cs="Times New Roman"/>
          <w:color w:val="000000" w:themeColor="text1"/>
          <w:sz w:val="24"/>
          <w:szCs w:val="24"/>
        </w:rPr>
        <w:t>u bekerja secara independen yang dalam penelitian ini adalah komisa</w:t>
      </w:r>
      <w:r w:rsidR="00CD2A9A" w:rsidRPr="00DC1934">
        <w:rPr>
          <w:rFonts w:ascii="Times New Roman" w:hAnsi="Times New Roman" w:cs="Times New Roman"/>
          <w:color w:val="000000" w:themeColor="text1"/>
          <w:sz w:val="24"/>
          <w:szCs w:val="24"/>
        </w:rPr>
        <w:t>ris independen dan komite audit</w:t>
      </w:r>
      <w:r w:rsidRPr="00DC1934">
        <w:rPr>
          <w:rFonts w:ascii="Times New Roman" w:hAnsi="Times New Roman" w:cs="Times New Roman"/>
          <w:color w:val="000000" w:themeColor="text1"/>
          <w:sz w:val="24"/>
          <w:szCs w:val="24"/>
        </w:rPr>
        <w:t xml:space="preserve"> </w:t>
      </w:r>
      <w:r w:rsidR="00CD2A9A" w:rsidRPr="00DC1934">
        <w:rPr>
          <w:rFonts w:ascii="Times New Roman" w:hAnsi="Times New Roman" w:cs="Times New Roman"/>
          <w:color w:val="000000" w:themeColor="text1"/>
          <w:sz w:val="24"/>
          <w:szCs w:val="24"/>
        </w:rPr>
        <w:t>dengan tugas</w:t>
      </w:r>
      <w:r w:rsidRPr="00DC1934">
        <w:rPr>
          <w:rFonts w:ascii="Times New Roman" w:hAnsi="Times New Roman" w:cs="Times New Roman"/>
          <w:color w:val="000000" w:themeColor="text1"/>
          <w:sz w:val="24"/>
          <w:szCs w:val="24"/>
        </w:rPr>
        <w:t xml:space="preserve"> melakukan pengawasan atas tindakan manajemen </w:t>
      </w:r>
      <w:r w:rsidR="00CD2A9A" w:rsidRPr="00DC1934">
        <w:rPr>
          <w:rFonts w:ascii="Times New Roman" w:hAnsi="Times New Roman" w:cs="Times New Roman"/>
          <w:color w:val="000000" w:themeColor="text1"/>
          <w:sz w:val="24"/>
          <w:szCs w:val="24"/>
        </w:rPr>
        <w:t>agar</w:t>
      </w:r>
      <w:r w:rsidRPr="00DC1934">
        <w:rPr>
          <w:rFonts w:ascii="Times New Roman" w:hAnsi="Times New Roman" w:cs="Times New Roman"/>
          <w:color w:val="000000" w:themeColor="text1"/>
          <w:sz w:val="24"/>
          <w:szCs w:val="24"/>
        </w:rPr>
        <w:t xml:space="preserve"> membatasi prilaku</w:t>
      </w:r>
      <w:r w:rsidR="00CD2A9A" w:rsidRPr="00DC1934">
        <w:rPr>
          <w:rFonts w:ascii="Times New Roman" w:hAnsi="Times New Roman" w:cs="Times New Roman"/>
          <w:color w:val="000000" w:themeColor="text1"/>
          <w:sz w:val="24"/>
          <w:szCs w:val="24"/>
        </w:rPr>
        <w:t xml:space="preserve"> manajemen dan menekan terjadinya prilaku</w:t>
      </w:r>
      <w:r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i/>
          <w:color w:val="000000" w:themeColor="text1"/>
          <w:sz w:val="24"/>
          <w:szCs w:val="24"/>
        </w:rPr>
        <w:t>self opportunism</w:t>
      </w:r>
      <w:r w:rsidR="00CD2A9A" w:rsidRPr="00DC1934">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 xml:space="preserve"> Selain itu akuntansi yang konservatif juga memiliki peran dalam teori keagenan untuk menekan </w:t>
      </w:r>
      <w:r w:rsidR="00AD749D" w:rsidRPr="00DC1934">
        <w:rPr>
          <w:rFonts w:ascii="Times New Roman" w:hAnsi="Times New Roman" w:cs="Times New Roman"/>
          <w:color w:val="000000" w:themeColor="text1"/>
          <w:sz w:val="24"/>
          <w:szCs w:val="24"/>
        </w:rPr>
        <w:t>permasalahan keagenan yang dapat timbul akibat dari asimetri informasi</w:t>
      </w:r>
      <w:r w:rsidRPr="00DC1934">
        <w:rPr>
          <w:rFonts w:ascii="Times New Roman" w:hAnsi="Times New Roman" w:cs="Times New Roman"/>
          <w:color w:val="000000" w:themeColor="text1"/>
          <w:sz w:val="24"/>
          <w:szCs w:val="24"/>
        </w:rPr>
        <w:t xml:space="preserve">. </w:t>
      </w:r>
    </w:p>
    <w:p w14:paraId="26F3B464" w14:textId="77777777" w:rsidR="003A45CD" w:rsidRPr="00DC1934" w:rsidRDefault="003A45CD" w:rsidP="00904CF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E5C2961" w14:textId="77777777" w:rsidR="00A9546B" w:rsidRPr="00DC1934" w:rsidRDefault="00D41619" w:rsidP="00C003C3">
      <w:pPr>
        <w:pStyle w:val="HBab2"/>
      </w:pPr>
      <w:bookmarkStart w:id="28" w:name="_Toc114065961"/>
      <w:r w:rsidRPr="00DC1934">
        <w:t>Pengembangan</w:t>
      </w:r>
      <w:r w:rsidR="00A9546B" w:rsidRPr="00DC1934">
        <w:t xml:space="preserve"> Hipotesis</w:t>
      </w:r>
      <w:bookmarkEnd w:id="28"/>
    </w:p>
    <w:p w14:paraId="60AC7243" w14:textId="77777777" w:rsidR="00C003C3" w:rsidRPr="00DC1934" w:rsidRDefault="00C003C3" w:rsidP="00C003C3">
      <w:pPr>
        <w:pStyle w:val="ListParagraph"/>
        <w:numPr>
          <w:ilvl w:val="1"/>
          <w:numId w:val="14"/>
        </w:numPr>
        <w:spacing w:after="0" w:line="480" w:lineRule="auto"/>
        <w:rPr>
          <w:rFonts w:ascii="Times New Roman" w:hAnsi="Times New Roman" w:cs="Times New Roman"/>
          <w:b/>
          <w:bCs/>
          <w:vanish/>
          <w:color w:val="000000" w:themeColor="text1"/>
          <w:sz w:val="24"/>
          <w:szCs w:val="24"/>
        </w:rPr>
      </w:pPr>
    </w:p>
    <w:p w14:paraId="52A85047" w14:textId="77777777" w:rsidR="00C003C3" w:rsidRPr="00DC1934" w:rsidRDefault="00C003C3" w:rsidP="00C003C3">
      <w:pPr>
        <w:pStyle w:val="ListParagraph"/>
        <w:numPr>
          <w:ilvl w:val="1"/>
          <w:numId w:val="14"/>
        </w:numPr>
        <w:spacing w:after="0" w:line="480" w:lineRule="auto"/>
        <w:rPr>
          <w:rFonts w:ascii="Times New Roman" w:hAnsi="Times New Roman" w:cs="Times New Roman"/>
          <w:b/>
          <w:bCs/>
          <w:vanish/>
          <w:color w:val="000000" w:themeColor="text1"/>
          <w:sz w:val="24"/>
          <w:szCs w:val="24"/>
        </w:rPr>
      </w:pPr>
    </w:p>
    <w:p w14:paraId="1E1C88C4" w14:textId="77777777" w:rsidR="00F33A6B" w:rsidRPr="00DC1934" w:rsidRDefault="00F33A6B" w:rsidP="00C003C3">
      <w:pPr>
        <w:pStyle w:val="Heading3"/>
        <w:rPr>
          <w:i/>
        </w:rPr>
      </w:pPr>
      <w:bookmarkStart w:id="29" w:name="_Toc114065962"/>
      <w:r w:rsidRPr="00DC1934">
        <w:t>Pengaruh Komisaris Independen terhadap Manajemen Laba</w:t>
      </w:r>
      <w:bookmarkEnd w:id="29"/>
    </w:p>
    <w:p w14:paraId="47B779EE" w14:textId="77777777" w:rsidR="003761F2" w:rsidRPr="00DC1934" w:rsidRDefault="003761F2" w:rsidP="003761F2">
      <w:pPr>
        <w:pStyle w:val="ListParagraph"/>
        <w:spacing w:after="0" w:line="480" w:lineRule="auto"/>
        <w:ind w:left="0" w:firstLine="851"/>
        <w:jc w:val="both"/>
        <w:rPr>
          <w:rFonts w:ascii="Times New Roman" w:hAnsi="Times New Roman" w:cs="Times New Roman"/>
          <w:bCs/>
          <w:i/>
          <w:color w:val="000000" w:themeColor="text1"/>
          <w:sz w:val="24"/>
          <w:szCs w:val="24"/>
        </w:rPr>
      </w:pPr>
      <w:r w:rsidRPr="00DC1934">
        <w:rPr>
          <w:rFonts w:ascii="Times New Roman" w:hAnsi="Times New Roman" w:cs="Times New Roman"/>
          <w:bCs/>
          <w:color w:val="000000" w:themeColor="text1"/>
          <w:sz w:val="24"/>
          <w:szCs w:val="24"/>
        </w:rPr>
        <w:t>Berdasarkan teori agensi</w:t>
      </w:r>
      <w:r w:rsidR="0078558E" w:rsidRPr="00DC1934">
        <w:rPr>
          <w:rFonts w:ascii="Times New Roman" w:hAnsi="Times New Roman" w:cs="Times New Roman"/>
          <w:bCs/>
          <w:color w:val="000000" w:themeColor="text1"/>
          <w:sz w:val="24"/>
          <w:szCs w:val="24"/>
        </w:rPr>
        <w:t xml:space="preserve"> </w:t>
      </w:r>
      <w:r w:rsidR="0078558E" w:rsidRPr="00DC1934">
        <w:rPr>
          <w:rFonts w:ascii="Times New Roman" w:hAnsi="Times New Roman" w:cs="Times New Roman"/>
          <w:b/>
          <w:color w:val="000000" w:themeColor="text1"/>
          <w:sz w:val="24"/>
          <w:szCs w:val="24"/>
        </w:rPr>
        <w:fldChar w:fldCharType="begin" w:fldLock="1"/>
      </w:r>
      <w:r w:rsidR="0078558E" w:rsidRPr="00DC1934">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78558E" w:rsidRPr="00DC1934">
        <w:rPr>
          <w:rFonts w:ascii="Times New Roman" w:hAnsi="Times New Roman" w:cs="Times New Roman"/>
          <w:b/>
          <w:color w:val="000000" w:themeColor="text1"/>
          <w:sz w:val="24"/>
          <w:szCs w:val="24"/>
        </w:rPr>
        <w:fldChar w:fldCharType="separate"/>
      </w:r>
      <w:r w:rsidR="0078558E" w:rsidRPr="00DC1934">
        <w:rPr>
          <w:rFonts w:ascii="Times New Roman" w:hAnsi="Times New Roman" w:cs="Times New Roman"/>
          <w:noProof/>
          <w:color w:val="000000" w:themeColor="text1"/>
          <w:sz w:val="24"/>
          <w:szCs w:val="24"/>
        </w:rPr>
        <w:t>(Jensen &amp; Meckling, 1976)</w:t>
      </w:r>
      <w:r w:rsidR="0078558E"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bCs/>
          <w:color w:val="000000" w:themeColor="text1"/>
          <w:sz w:val="24"/>
          <w:szCs w:val="24"/>
        </w:rPr>
        <w:t>, permasalahan keagenan muncul ketika manajemen (</w:t>
      </w:r>
      <w:r w:rsidRPr="00DC1934">
        <w:rPr>
          <w:rFonts w:ascii="Times New Roman" w:hAnsi="Times New Roman" w:cs="Times New Roman"/>
          <w:bCs/>
          <w:i/>
          <w:color w:val="000000" w:themeColor="text1"/>
          <w:sz w:val="24"/>
          <w:szCs w:val="24"/>
        </w:rPr>
        <w:t>agent</w:t>
      </w:r>
      <w:r w:rsidRPr="00DC1934">
        <w:rPr>
          <w:rFonts w:ascii="Times New Roman" w:hAnsi="Times New Roman" w:cs="Times New Roman"/>
          <w:bCs/>
          <w:color w:val="000000" w:themeColor="text1"/>
          <w:sz w:val="24"/>
          <w:szCs w:val="24"/>
        </w:rPr>
        <w:t>) memiliki kepentingan yang berbeda dengan investor perusahaan (</w:t>
      </w:r>
      <w:r w:rsidRPr="00DC1934">
        <w:rPr>
          <w:rFonts w:ascii="Times New Roman" w:hAnsi="Times New Roman" w:cs="Times New Roman"/>
          <w:bCs/>
          <w:i/>
          <w:color w:val="000000" w:themeColor="text1"/>
          <w:sz w:val="24"/>
          <w:szCs w:val="24"/>
        </w:rPr>
        <w:t>principal</w:t>
      </w:r>
      <w:r w:rsidRPr="00DC1934">
        <w:rPr>
          <w:rFonts w:ascii="Times New Roman" w:hAnsi="Times New Roman" w:cs="Times New Roman"/>
          <w:bCs/>
          <w:color w:val="000000" w:themeColor="text1"/>
          <w:sz w:val="24"/>
          <w:szCs w:val="24"/>
        </w:rPr>
        <w:t>). Dengan adanya komisaris independen pada perusahaan seharusnya dapat mene</w:t>
      </w:r>
      <w:r w:rsidR="00341DC0" w:rsidRPr="00DC1934">
        <w:rPr>
          <w:rFonts w:ascii="Times New Roman" w:hAnsi="Times New Roman" w:cs="Times New Roman"/>
          <w:bCs/>
          <w:color w:val="000000" w:themeColor="text1"/>
          <w:sz w:val="24"/>
          <w:szCs w:val="24"/>
        </w:rPr>
        <w:t>kan konflik keagenan k</w:t>
      </w:r>
      <w:r w:rsidRPr="00DC1934">
        <w:rPr>
          <w:rFonts w:ascii="Times New Roman" w:hAnsi="Times New Roman" w:cs="Times New Roman"/>
          <w:bCs/>
          <w:color w:val="000000" w:themeColor="text1"/>
          <w:sz w:val="24"/>
          <w:szCs w:val="24"/>
        </w:rPr>
        <w:t xml:space="preserve">arena komisaris </w:t>
      </w:r>
      <w:r w:rsidRPr="00DC1934">
        <w:rPr>
          <w:rFonts w:ascii="Times New Roman" w:hAnsi="Times New Roman" w:cs="Times New Roman"/>
          <w:bCs/>
          <w:color w:val="000000" w:themeColor="text1"/>
          <w:sz w:val="24"/>
          <w:szCs w:val="24"/>
        </w:rPr>
        <w:lastRenderedPageBreak/>
        <w:t xml:space="preserve">independen bertanggung jawab dalam melakukan pemantauan atas kinerja direksi </w:t>
      </w:r>
      <w:r w:rsidR="008A2CB0" w:rsidRPr="00DC1934">
        <w:rPr>
          <w:rFonts w:ascii="Times New Roman" w:hAnsi="Times New Roman" w:cs="Times New Roman"/>
          <w:bCs/>
          <w:color w:val="000000" w:themeColor="text1"/>
          <w:sz w:val="24"/>
          <w:szCs w:val="24"/>
        </w:rPr>
        <w:t xml:space="preserve">sehingga </w:t>
      </w:r>
      <w:r w:rsidRPr="00DC1934">
        <w:rPr>
          <w:rFonts w:ascii="Times New Roman" w:hAnsi="Times New Roman" w:cs="Times New Roman"/>
          <w:bCs/>
          <w:color w:val="000000" w:themeColor="text1"/>
          <w:sz w:val="24"/>
          <w:szCs w:val="24"/>
        </w:rPr>
        <w:t>kinerjannya sejalan dengan keinginan investor (</w:t>
      </w:r>
      <w:r w:rsidR="00412958" w:rsidRPr="00DC1934">
        <w:rPr>
          <w:rFonts w:ascii="Times New Roman" w:hAnsi="Times New Roman" w:cs="Times New Roman"/>
          <w:bCs/>
          <w:i/>
          <w:color w:val="000000" w:themeColor="text1"/>
          <w:sz w:val="24"/>
          <w:szCs w:val="24"/>
        </w:rPr>
        <w:t>principal</w:t>
      </w:r>
      <w:r w:rsidRPr="00DC1934">
        <w:rPr>
          <w:rFonts w:ascii="Times New Roman" w:hAnsi="Times New Roman" w:cs="Times New Roman"/>
          <w:bCs/>
          <w:color w:val="000000" w:themeColor="text1"/>
          <w:sz w:val="24"/>
          <w:szCs w:val="24"/>
        </w:rPr>
        <w:t>).</w:t>
      </w:r>
    </w:p>
    <w:p w14:paraId="64CD782D" w14:textId="77777777" w:rsidR="001036C8" w:rsidRPr="00DC1934" w:rsidRDefault="00EA1F36" w:rsidP="001036C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P</w:t>
      </w:r>
      <w:r w:rsidR="00677E55" w:rsidRPr="00DC1934">
        <w:rPr>
          <w:rFonts w:ascii="Times New Roman" w:hAnsi="Times New Roman" w:cs="Times New Roman"/>
          <w:bCs/>
          <w:color w:val="000000" w:themeColor="text1"/>
          <w:sz w:val="24"/>
          <w:szCs w:val="24"/>
        </w:rPr>
        <w:t>enelitian yang dilakukan</w:t>
      </w:r>
      <w:r w:rsidRPr="00DC1934">
        <w:rPr>
          <w:rFonts w:ascii="Times New Roman" w:hAnsi="Times New Roman" w:cs="Times New Roman"/>
          <w:bCs/>
          <w:color w:val="000000" w:themeColor="text1"/>
          <w:sz w:val="24"/>
          <w:szCs w:val="24"/>
        </w:rPr>
        <w:t xml:space="preserve"> oleh</w:t>
      </w:r>
      <w:r w:rsidR="00677E55" w:rsidRPr="00DC1934">
        <w:rPr>
          <w:rFonts w:ascii="Times New Roman" w:hAnsi="Times New Roman" w:cs="Times New Roman"/>
          <w:bCs/>
          <w:color w:val="000000" w:themeColor="text1"/>
          <w:sz w:val="24"/>
          <w:szCs w:val="24"/>
        </w:rPr>
        <w:t xml:space="preserve"> </w:t>
      </w:r>
      <w:r w:rsidR="00725097" w:rsidRPr="00DC1934">
        <w:rPr>
          <w:rFonts w:ascii="Times New Roman" w:hAnsi="Times New Roman" w:cs="Times New Roman"/>
          <w:b/>
          <w:bCs/>
          <w:color w:val="000000" w:themeColor="text1"/>
          <w:sz w:val="24"/>
          <w:szCs w:val="24"/>
        </w:rPr>
        <w:fldChar w:fldCharType="begin" w:fldLock="1"/>
      </w:r>
      <w:r w:rsidR="00725097" w:rsidRPr="00DC1934">
        <w:rPr>
          <w:rFonts w:ascii="Times New Roman" w:hAnsi="Times New Roman" w:cs="Times New Roman"/>
          <w:b/>
          <w:bCs/>
          <w:color w:val="000000" w:themeColor="text1"/>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Yulita","non-dropping-particle":"","parse-names":false,"suffix":""},{"dropping-particle":"","family":"Purwanto","given":"R. Anastasia Endang Susilawati Nanang","non-dropping-particle":"","parse-names":false,"suffix":""}],"container-title":"Jurnal Riset Mahasiswa Akuntansi Unikama","id":"ITEM-1","issue":"1","issued":{"date-parts":[["2016"]]},"page":"1-14","title":"PENGARUH GOOD CORPORATE GOVERNANCE PADA MANAJEMEN LABA (Studi Empiris pada Perusahaan Manufaktur yang Terdaftar di Bursa Efek Indonesia Tahun 2013-2014)","type":"article-journal","volume":"4"},"uris":["http://www.mendeley.com/documents/?uuid=a6acdd49-5b69-401f-b12b-0171237de1ea"]}],"mendeley":{"formattedCitation":"(Abdillah &amp; Purwanto, 2016)","manualFormatting":"Abdillah &amp; Purwanto, (2016)","plainTextFormattedCitation":"(Abdillah &amp; Purwanto, 2016)","previouslyFormattedCitation":"(Abdillah &amp; Purwanto, 2016)"},"properties":{"noteIndex":0},"schema":"https://github.com/citation-style-language/schema/raw/master/csl-citation.json"}</w:instrText>
      </w:r>
      <w:r w:rsidR="00725097" w:rsidRPr="00DC1934">
        <w:rPr>
          <w:rFonts w:ascii="Times New Roman" w:hAnsi="Times New Roman" w:cs="Times New Roman"/>
          <w:b/>
          <w:bCs/>
          <w:color w:val="000000" w:themeColor="text1"/>
          <w:sz w:val="24"/>
          <w:szCs w:val="24"/>
        </w:rPr>
        <w:fldChar w:fldCharType="separate"/>
      </w:r>
      <w:r w:rsidR="00725097" w:rsidRPr="00DC1934">
        <w:rPr>
          <w:rFonts w:ascii="Times New Roman" w:hAnsi="Times New Roman" w:cs="Times New Roman"/>
          <w:bCs/>
          <w:noProof/>
          <w:color w:val="000000" w:themeColor="text1"/>
          <w:sz w:val="24"/>
          <w:szCs w:val="24"/>
        </w:rPr>
        <w:t>Abdillah &amp; Purwanto, (2016)</w:t>
      </w:r>
      <w:r w:rsidR="00725097" w:rsidRPr="00DC1934">
        <w:rPr>
          <w:rFonts w:ascii="Times New Roman" w:hAnsi="Times New Roman" w:cs="Times New Roman"/>
          <w:b/>
          <w:bCs/>
          <w:color w:val="000000" w:themeColor="text1"/>
          <w:sz w:val="24"/>
          <w:szCs w:val="24"/>
        </w:rPr>
        <w:fldChar w:fldCharType="end"/>
      </w:r>
      <w:r w:rsidR="00677E55" w:rsidRPr="00DC1934">
        <w:rPr>
          <w:rFonts w:ascii="Times New Roman" w:hAnsi="Times New Roman" w:cs="Times New Roman"/>
          <w:bCs/>
          <w:color w:val="000000" w:themeColor="text1"/>
          <w:sz w:val="24"/>
          <w:szCs w:val="24"/>
        </w:rPr>
        <w:t xml:space="preserve"> menunjukan bahwa komisaris independen memiliki pengaruh terhadap manajemen laba, karena komisaris independen merupakan posisi terbaik dalam fungsinya melakukan monitoring perusahaan agar dapat mencapai </w:t>
      </w:r>
      <w:r w:rsidR="00677E55" w:rsidRPr="00DC1934">
        <w:rPr>
          <w:rFonts w:ascii="Times New Roman" w:hAnsi="Times New Roman" w:cs="Times New Roman"/>
          <w:bCs/>
          <w:i/>
          <w:color w:val="000000" w:themeColor="text1"/>
          <w:sz w:val="24"/>
          <w:szCs w:val="24"/>
        </w:rPr>
        <w:t>good corporate governance</w:t>
      </w:r>
      <w:r w:rsidR="002351B2" w:rsidRPr="00DC1934">
        <w:rPr>
          <w:rFonts w:ascii="Times New Roman" w:hAnsi="Times New Roman" w:cs="Times New Roman"/>
          <w:bCs/>
          <w:color w:val="000000" w:themeColor="text1"/>
          <w:sz w:val="24"/>
          <w:szCs w:val="24"/>
        </w:rPr>
        <w:t xml:space="preserve">. </w:t>
      </w:r>
      <w:r w:rsidR="007E4CA9" w:rsidRPr="00DC1934">
        <w:rPr>
          <w:rFonts w:ascii="Times New Roman" w:hAnsi="Times New Roman" w:cs="Times New Roman"/>
          <w:bCs/>
          <w:color w:val="000000" w:themeColor="text1"/>
          <w:sz w:val="24"/>
          <w:szCs w:val="24"/>
        </w:rPr>
        <w:fldChar w:fldCharType="begin" w:fldLock="1"/>
      </w:r>
      <w:r w:rsidR="000602C5" w:rsidRPr="00DC1934">
        <w:rPr>
          <w:rFonts w:ascii="Times New Roman" w:hAnsi="Times New Roman" w:cs="Times New Roman"/>
          <w:bCs/>
          <w:color w:val="000000" w:themeColor="text1"/>
          <w:sz w:val="24"/>
          <w:szCs w:val="24"/>
        </w:rPr>
        <w:instrText>ADDIN CSL_CITATION {"citationItems":[{"id":"ITEM-1","itemData":{"ISSN":"00014826","abstract":"[This study empirically tests the prediction that the inclusion of larger proportions of outside members on the board of directors significantly reduces the likelihood of financial statement fraud. Results from logit regression analysis of 75 fraud and 75 no-fraud firms indicate that no-fraud firms have boards with significantly higher percentages of outside members than fraud firms; however, the presence of an audit committee does not significantly affect the likelihood of financial statement fraud. Additionally, as outside director ownership in the firm and outside director tenure on the board increase, and as the number of outside directorships in other firms held by outside directors decreases, the likelihood of financial statement fraud decreases.]","author":[{"dropping-particle":"","family":"Beasley","given":"Mark S","non-dropping-particle":"","parse-names":false,"suffix":""}],"container-title":"The Accounting Review","id":"ITEM-1","issue":"4","issued":{"date-parts":[["1996","2","16"]]},"page":"443-465","publisher":"American Accounting Association","title":"An Empirical Analysis of the Relation between the Board of Director Composition and Financial Statement Fraud","type":"article-journal","volume":"71"},"uris":["http://www.mendeley.com/documents/?uuid=a982c5b7-40e3-4ea9-bb61-2714daf456ec"]}],"mendeley":{"formattedCitation":"(Beasley, 1996)","manualFormatting":"Beasley (1996)","plainTextFormattedCitation":"(Beasley, 1996)","previouslyFormattedCitation":"(Beasley, 1996)"},"properties":{"noteIndex":0},"schema":"https://github.com/citation-style-language/schema/raw/master/csl-citation.json"}</w:instrText>
      </w:r>
      <w:r w:rsidR="007E4CA9" w:rsidRPr="00DC1934">
        <w:rPr>
          <w:rFonts w:ascii="Times New Roman" w:hAnsi="Times New Roman" w:cs="Times New Roman"/>
          <w:bCs/>
          <w:color w:val="000000" w:themeColor="text1"/>
          <w:sz w:val="24"/>
          <w:szCs w:val="24"/>
        </w:rPr>
        <w:fldChar w:fldCharType="separate"/>
      </w:r>
      <w:r w:rsidR="007E4CA9" w:rsidRPr="00DC1934">
        <w:rPr>
          <w:rFonts w:ascii="Times New Roman" w:hAnsi="Times New Roman" w:cs="Times New Roman"/>
          <w:bCs/>
          <w:noProof/>
          <w:color w:val="000000" w:themeColor="text1"/>
          <w:sz w:val="24"/>
          <w:szCs w:val="24"/>
        </w:rPr>
        <w:t>Beasley (1996)</w:t>
      </w:r>
      <w:r w:rsidR="007E4CA9" w:rsidRPr="00DC1934">
        <w:rPr>
          <w:rFonts w:ascii="Times New Roman" w:hAnsi="Times New Roman" w:cs="Times New Roman"/>
          <w:bCs/>
          <w:color w:val="000000" w:themeColor="text1"/>
          <w:sz w:val="24"/>
          <w:szCs w:val="24"/>
        </w:rPr>
        <w:fldChar w:fldCharType="end"/>
      </w:r>
      <w:r w:rsidR="007E4CA9" w:rsidRPr="00DC1934">
        <w:rPr>
          <w:rFonts w:ascii="Times New Roman" w:hAnsi="Times New Roman" w:cs="Times New Roman"/>
          <w:bCs/>
          <w:color w:val="000000" w:themeColor="text1"/>
          <w:sz w:val="24"/>
          <w:szCs w:val="24"/>
        </w:rPr>
        <w:t xml:space="preserve"> </w:t>
      </w:r>
      <w:r w:rsidR="002351B2" w:rsidRPr="00DC1934">
        <w:rPr>
          <w:rFonts w:ascii="Times New Roman" w:hAnsi="Times New Roman" w:cs="Times New Roman"/>
          <w:bCs/>
          <w:color w:val="000000" w:themeColor="text1"/>
          <w:sz w:val="24"/>
          <w:szCs w:val="24"/>
        </w:rPr>
        <w:t xml:space="preserve">menyatakan </w:t>
      </w:r>
      <w:r w:rsidR="009F1EA8" w:rsidRPr="00DC1934">
        <w:rPr>
          <w:rFonts w:ascii="Times New Roman" w:hAnsi="Times New Roman" w:cs="Times New Roman"/>
          <w:bCs/>
          <w:color w:val="000000" w:themeColor="text1"/>
          <w:sz w:val="24"/>
          <w:szCs w:val="24"/>
        </w:rPr>
        <w:t>dengan adanya komposisi dewan komisaris yang berasal dari luar mampu menekan kecurangan dalam pelaporan keuangan dibandingkan dengan kehadiran komite audit.</w:t>
      </w:r>
      <w:r w:rsidR="002351B2" w:rsidRPr="00DC1934">
        <w:rPr>
          <w:rFonts w:ascii="Times New Roman" w:hAnsi="Times New Roman" w:cs="Times New Roman"/>
          <w:bCs/>
          <w:color w:val="000000" w:themeColor="text1"/>
          <w:sz w:val="24"/>
          <w:szCs w:val="24"/>
        </w:rPr>
        <w:t xml:space="preserve"> </w:t>
      </w:r>
    </w:p>
    <w:p w14:paraId="39883296" w14:textId="77777777" w:rsidR="00F6052F" w:rsidRPr="00DC1934" w:rsidRDefault="009F1EA8" w:rsidP="001036C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Komisaris independen pada suatu perusahaan lebih condong pada perannya melakukan monitoring atas aturan yang dibentuk direksi </w:t>
      </w:r>
      <w:r w:rsidR="001036C8" w:rsidRPr="00DC1934">
        <w:rPr>
          <w:rFonts w:ascii="Times New Roman" w:hAnsi="Times New Roman" w:cs="Times New Roman"/>
          <w:bCs/>
          <w:color w:val="000000" w:themeColor="text1"/>
          <w:sz w:val="24"/>
          <w:szCs w:val="24"/>
        </w:rPr>
        <w:t>agar kinerjanya sudah sesuai dengan kepentingan bagi para investor</w:t>
      </w:r>
      <w:r w:rsidR="00EA1F36" w:rsidRPr="00DC1934">
        <w:rPr>
          <w:rFonts w:ascii="Times New Roman" w:hAnsi="Times New Roman" w:cs="Times New Roman"/>
          <w:bCs/>
          <w:color w:val="000000" w:themeColor="text1"/>
          <w:sz w:val="24"/>
          <w:szCs w:val="24"/>
        </w:rPr>
        <w:t xml:space="preserve"> dan membatasi manajemen agar tidak bertindak </w:t>
      </w:r>
      <w:r w:rsidR="00EA1F36" w:rsidRPr="00DC1934">
        <w:rPr>
          <w:rFonts w:ascii="Times New Roman" w:hAnsi="Times New Roman" w:cs="Times New Roman"/>
          <w:bCs/>
          <w:i/>
          <w:color w:val="000000" w:themeColor="text1"/>
          <w:sz w:val="24"/>
          <w:szCs w:val="24"/>
        </w:rPr>
        <w:t>self o</w:t>
      </w:r>
      <w:r w:rsidR="0080109B" w:rsidRPr="00DC1934">
        <w:rPr>
          <w:rFonts w:ascii="Times New Roman" w:hAnsi="Times New Roman" w:cs="Times New Roman"/>
          <w:bCs/>
          <w:i/>
          <w:color w:val="000000" w:themeColor="text1"/>
          <w:sz w:val="24"/>
          <w:szCs w:val="24"/>
        </w:rPr>
        <w:t>p</w:t>
      </w:r>
      <w:r w:rsidR="00EA1F36" w:rsidRPr="00DC1934">
        <w:rPr>
          <w:rFonts w:ascii="Times New Roman" w:hAnsi="Times New Roman" w:cs="Times New Roman"/>
          <w:bCs/>
          <w:i/>
          <w:color w:val="000000" w:themeColor="text1"/>
          <w:sz w:val="24"/>
          <w:szCs w:val="24"/>
        </w:rPr>
        <w:t>portunism</w:t>
      </w:r>
      <w:r w:rsidR="001036C8" w:rsidRPr="00DC1934">
        <w:rPr>
          <w:rFonts w:ascii="Times New Roman" w:hAnsi="Times New Roman" w:cs="Times New Roman"/>
          <w:bCs/>
          <w:color w:val="000000" w:themeColor="text1"/>
          <w:sz w:val="24"/>
          <w:szCs w:val="24"/>
        </w:rPr>
        <w:t xml:space="preserve">. </w:t>
      </w:r>
      <w:r w:rsidR="00F15A98" w:rsidRPr="00DC1934">
        <w:rPr>
          <w:rFonts w:ascii="Times New Roman" w:hAnsi="Times New Roman" w:cs="Times New Roman"/>
          <w:bCs/>
          <w:color w:val="000000" w:themeColor="text1"/>
          <w:sz w:val="24"/>
          <w:szCs w:val="24"/>
        </w:rPr>
        <w:t>A</w:t>
      </w:r>
      <w:r w:rsidRPr="00DC1934">
        <w:rPr>
          <w:rFonts w:ascii="Times New Roman" w:hAnsi="Times New Roman" w:cs="Times New Roman"/>
          <w:bCs/>
          <w:color w:val="000000" w:themeColor="text1"/>
          <w:sz w:val="24"/>
          <w:szCs w:val="24"/>
        </w:rPr>
        <w:t>danya komisaris</w:t>
      </w:r>
      <w:r w:rsidR="00F15A98" w:rsidRPr="00DC1934">
        <w:rPr>
          <w:rFonts w:ascii="Times New Roman" w:hAnsi="Times New Roman" w:cs="Times New Roman"/>
          <w:bCs/>
          <w:color w:val="000000" w:themeColor="text1"/>
          <w:sz w:val="24"/>
          <w:szCs w:val="24"/>
        </w:rPr>
        <w:t xml:space="preserve"> independen</w:t>
      </w:r>
      <w:r w:rsidRPr="00DC1934">
        <w:rPr>
          <w:rFonts w:ascii="Times New Roman" w:hAnsi="Times New Roman" w:cs="Times New Roman"/>
          <w:bCs/>
          <w:color w:val="000000" w:themeColor="text1"/>
          <w:sz w:val="24"/>
          <w:szCs w:val="24"/>
        </w:rPr>
        <w:t>, diharapkan dapat mengurangi permasal</w:t>
      </w:r>
      <w:r w:rsidR="00EA1F36" w:rsidRPr="00DC1934">
        <w:rPr>
          <w:rFonts w:ascii="Times New Roman" w:hAnsi="Times New Roman" w:cs="Times New Roman"/>
          <w:bCs/>
          <w:color w:val="000000" w:themeColor="text1"/>
          <w:sz w:val="24"/>
          <w:szCs w:val="24"/>
        </w:rPr>
        <w:t>ahan agensi</w:t>
      </w:r>
      <w:r w:rsidRPr="00DC1934">
        <w:rPr>
          <w:rFonts w:ascii="Times New Roman" w:hAnsi="Times New Roman" w:cs="Times New Roman"/>
          <w:bCs/>
          <w:color w:val="000000" w:themeColor="text1"/>
          <w:sz w:val="24"/>
          <w:szCs w:val="24"/>
        </w:rPr>
        <w:t xml:space="preserve"> </w:t>
      </w:r>
      <w:r w:rsidR="001036C8" w:rsidRPr="00DC1934">
        <w:rPr>
          <w:rFonts w:ascii="Times New Roman" w:hAnsi="Times New Roman" w:cs="Times New Roman"/>
          <w:bCs/>
          <w:color w:val="000000" w:themeColor="text1"/>
          <w:sz w:val="24"/>
          <w:szCs w:val="24"/>
        </w:rPr>
        <w:t xml:space="preserve">yang timbul antara </w:t>
      </w:r>
      <w:r w:rsidR="00EA1F36" w:rsidRPr="00DC1934">
        <w:rPr>
          <w:rFonts w:ascii="Times New Roman" w:hAnsi="Times New Roman" w:cs="Times New Roman"/>
          <w:bCs/>
          <w:color w:val="000000" w:themeColor="text1"/>
          <w:sz w:val="24"/>
          <w:szCs w:val="24"/>
        </w:rPr>
        <w:t>manajemen</w:t>
      </w:r>
      <w:r w:rsidR="001036C8" w:rsidRPr="00DC1934">
        <w:rPr>
          <w:rFonts w:ascii="Times New Roman" w:hAnsi="Times New Roman" w:cs="Times New Roman"/>
          <w:bCs/>
          <w:color w:val="000000" w:themeColor="text1"/>
          <w:sz w:val="24"/>
          <w:szCs w:val="24"/>
        </w:rPr>
        <w:t xml:space="preserve"> perusahaan dengan investor.</w:t>
      </w:r>
    </w:p>
    <w:p w14:paraId="39F30F10" w14:textId="77777777" w:rsidR="001036C8" w:rsidRPr="00DC1934" w:rsidRDefault="001036C8" w:rsidP="00C363BD">
      <w:pPr>
        <w:spacing w:after="0" w:line="480" w:lineRule="auto"/>
        <w:ind w:left="-11" w:firstLine="862"/>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Berdasarkan uraian diatas, maka dapat disimpulkan hipotesis </w:t>
      </w:r>
      <w:r w:rsidR="009A3DCC" w:rsidRPr="00DC1934">
        <w:rPr>
          <w:rFonts w:ascii="Times New Roman" w:hAnsi="Times New Roman" w:cs="Times New Roman"/>
          <w:color w:val="000000" w:themeColor="text1"/>
          <w:sz w:val="24"/>
          <w:szCs w:val="24"/>
        </w:rPr>
        <w:t>satu</w:t>
      </w:r>
      <w:r w:rsidRPr="00DC1934">
        <w:rPr>
          <w:rFonts w:ascii="Times New Roman" w:hAnsi="Times New Roman" w:cs="Times New Roman"/>
          <w:color w:val="000000" w:themeColor="text1"/>
          <w:sz w:val="24"/>
          <w:szCs w:val="24"/>
        </w:rPr>
        <w:t xml:space="preserve"> dalam penelitian ini adalah sebagai berikut:</w:t>
      </w:r>
    </w:p>
    <w:p w14:paraId="3C95B307" w14:textId="7EC7CA96" w:rsidR="00394205" w:rsidRPr="00DC1934" w:rsidRDefault="007B0857" w:rsidP="009C6436">
      <w:pPr>
        <w:spacing w:after="0" w:line="480" w:lineRule="auto"/>
        <w:ind w:left="-11" w:firstLine="731"/>
        <w:jc w:val="both"/>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H</w:t>
      </w:r>
      <w:r w:rsidRPr="00DC1934">
        <w:rPr>
          <w:rFonts w:ascii="Times New Roman" w:hAnsi="Times New Roman" w:cs="Times New Roman"/>
          <w:b/>
          <w:color w:val="000000" w:themeColor="text1"/>
          <w:sz w:val="24"/>
          <w:szCs w:val="24"/>
          <w:vertAlign w:val="subscript"/>
        </w:rPr>
        <w:t>1</w:t>
      </w:r>
      <w:r w:rsidR="001036C8" w:rsidRPr="00DC1934">
        <w:rPr>
          <w:rFonts w:ascii="Times New Roman" w:hAnsi="Times New Roman" w:cs="Times New Roman"/>
          <w:b/>
          <w:color w:val="000000" w:themeColor="text1"/>
          <w:sz w:val="24"/>
          <w:szCs w:val="24"/>
        </w:rPr>
        <w:t xml:space="preserve">: Komisaris independen berpengaruh </w:t>
      </w:r>
      <w:r w:rsidR="00C47ACE">
        <w:rPr>
          <w:rFonts w:ascii="Times New Roman" w:hAnsi="Times New Roman" w:cs="Times New Roman"/>
          <w:b/>
          <w:color w:val="000000" w:themeColor="text1"/>
          <w:sz w:val="24"/>
          <w:szCs w:val="24"/>
        </w:rPr>
        <w:t>negatif dan signifikan</w:t>
      </w:r>
      <w:r w:rsidR="00904D5C">
        <w:rPr>
          <w:rFonts w:ascii="Times New Roman" w:hAnsi="Times New Roman" w:cs="Times New Roman"/>
          <w:b/>
          <w:color w:val="000000" w:themeColor="text1"/>
          <w:sz w:val="24"/>
          <w:szCs w:val="24"/>
        </w:rPr>
        <w:t xml:space="preserve"> </w:t>
      </w:r>
      <w:r w:rsidR="001036C8" w:rsidRPr="00DC1934">
        <w:rPr>
          <w:rFonts w:ascii="Times New Roman" w:hAnsi="Times New Roman" w:cs="Times New Roman"/>
          <w:b/>
          <w:color w:val="000000" w:themeColor="text1"/>
          <w:sz w:val="24"/>
          <w:szCs w:val="24"/>
        </w:rPr>
        <w:t xml:space="preserve">terhadap manajemen laba </w:t>
      </w:r>
    </w:p>
    <w:p w14:paraId="5601E1B1" w14:textId="77777777" w:rsidR="009C6436" w:rsidRPr="00DC1934" w:rsidRDefault="009C6436" w:rsidP="009C6436">
      <w:pPr>
        <w:spacing w:after="0" w:line="480" w:lineRule="auto"/>
        <w:ind w:left="-11" w:firstLine="731"/>
        <w:jc w:val="both"/>
        <w:rPr>
          <w:rFonts w:ascii="Times New Roman" w:hAnsi="Times New Roman" w:cs="Times New Roman"/>
          <w:b/>
          <w:color w:val="000000" w:themeColor="text1"/>
          <w:sz w:val="24"/>
          <w:szCs w:val="24"/>
        </w:rPr>
      </w:pPr>
    </w:p>
    <w:p w14:paraId="213C2E73" w14:textId="77777777" w:rsidR="009A3DCC" w:rsidRPr="00DC1934" w:rsidRDefault="009A3DCC" w:rsidP="00C003C3">
      <w:pPr>
        <w:pStyle w:val="Heading3"/>
        <w:rPr>
          <w:i/>
        </w:rPr>
      </w:pPr>
      <w:bookmarkStart w:id="30" w:name="_Toc114065963"/>
      <w:r w:rsidRPr="00DC1934">
        <w:t>Pengaruh Komite Audit terhadap Manajemen Laba</w:t>
      </w:r>
      <w:bookmarkEnd w:id="30"/>
    </w:p>
    <w:p w14:paraId="1CCEC1E1" w14:textId="77777777" w:rsidR="00221D89" w:rsidRPr="00DC1934" w:rsidRDefault="00221D89" w:rsidP="00EB727A">
      <w:pPr>
        <w:spacing w:after="0" w:line="480" w:lineRule="auto"/>
        <w:ind w:left="-11" w:firstLine="862"/>
        <w:jc w:val="both"/>
        <w:rPr>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Bila dilihat dari sudut pandang teori agensi</w:t>
      </w:r>
      <w:r w:rsidR="0078558E" w:rsidRPr="00DC1934">
        <w:rPr>
          <w:rFonts w:ascii="Times New Roman" w:hAnsi="Times New Roman" w:cs="Times New Roman"/>
          <w:bCs/>
          <w:color w:val="000000" w:themeColor="text1"/>
          <w:sz w:val="24"/>
          <w:szCs w:val="24"/>
        </w:rPr>
        <w:t xml:space="preserve"> </w:t>
      </w:r>
      <w:r w:rsidR="0078558E" w:rsidRPr="00DC1934">
        <w:rPr>
          <w:rFonts w:ascii="Times New Roman" w:hAnsi="Times New Roman" w:cs="Times New Roman"/>
          <w:b/>
          <w:color w:val="000000" w:themeColor="text1"/>
          <w:sz w:val="24"/>
          <w:szCs w:val="24"/>
        </w:rPr>
        <w:fldChar w:fldCharType="begin" w:fldLock="1"/>
      </w:r>
      <w:r w:rsidR="0078558E" w:rsidRPr="00DC1934">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78558E" w:rsidRPr="00DC1934">
        <w:rPr>
          <w:rFonts w:ascii="Times New Roman" w:hAnsi="Times New Roman" w:cs="Times New Roman"/>
          <w:b/>
          <w:color w:val="000000" w:themeColor="text1"/>
          <w:sz w:val="24"/>
          <w:szCs w:val="24"/>
        </w:rPr>
        <w:fldChar w:fldCharType="separate"/>
      </w:r>
      <w:r w:rsidR="0078558E" w:rsidRPr="00DC1934">
        <w:rPr>
          <w:rFonts w:ascii="Times New Roman" w:hAnsi="Times New Roman" w:cs="Times New Roman"/>
          <w:noProof/>
          <w:color w:val="000000" w:themeColor="text1"/>
          <w:sz w:val="24"/>
          <w:szCs w:val="24"/>
        </w:rPr>
        <w:t>(Jensen &amp; Meckling, 1976)</w:t>
      </w:r>
      <w:r w:rsidR="0078558E"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bCs/>
          <w:color w:val="000000" w:themeColor="text1"/>
          <w:sz w:val="24"/>
          <w:szCs w:val="24"/>
        </w:rPr>
        <w:t xml:space="preserve">, komite audit memiliki peran yang besar dalam menekan masalah keagenan yang </w:t>
      </w:r>
      <w:r w:rsidRPr="00DC1934">
        <w:rPr>
          <w:rFonts w:ascii="Times New Roman" w:hAnsi="Times New Roman" w:cs="Times New Roman"/>
          <w:bCs/>
          <w:color w:val="000000" w:themeColor="text1"/>
          <w:sz w:val="24"/>
          <w:szCs w:val="24"/>
        </w:rPr>
        <w:lastRenderedPageBreak/>
        <w:t xml:space="preserve">timbul dari adanya asimeti informasi. Komite Audit berperan dalam monitoring atas proses pelaporan keuangan perusahaan </w:t>
      </w:r>
      <w:r w:rsidRPr="00DC1934">
        <w:rPr>
          <w:rFonts w:ascii="Times New Roman" w:hAnsi="Times New Roman" w:cs="Times New Roman"/>
          <w:color w:val="000000" w:themeColor="text1"/>
          <w:sz w:val="24"/>
          <w:szCs w:val="24"/>
        </w:rPr>
        <w:t>secara independen sehingga tidak ada dominasi antara tiap organ perusahaan dan meminimalisir intervensi oleh pihak lain sehingga informasi yang akan diungkapkan tidak ada yang disembunykan untuk para pemangku kepentingan.</w:t>
      </w:r>
    </w:p>
    <w:p w14:paraId="42F08EE2" w14:textId="77777777" w:rsidR="009A3DCC" w:rsidRPr="00DC1934" w:rsidRDefault="0078558E" w:rsidP="00EB727A">
      <w:pPr>
        <w:spacing w:after="0" w:line="480" w:lineRule="auto"/>
        <w:ind w:left="-11" w:firstLine="862"/>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P</w:t>
      </w:r>
      <w:r w:rsidR="009A3DCC" w:rsidRPr="00DC1934">
        <w:rPr>
          <w:rFonts w:ascii="Times New Roman" w:hAnsi="Times New Roman" w:cs="Times New Roman"/>
          <w:color w:val="000000" w:themeColor="text1"/>
          <w:sz w:val="24"/>
          <w:szCs w:val="24"/>
        </w:rPr>
        <w:t xml:space="preserve">enelitian yang dilakukan </w:t>
      </w:r>
      <w:r w:rsidR="00232C0A"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{"citationItems":[{"id":"ITEM-1","itemData":{"DOI":"10.2308/aud.1999.18.2.17","ISSN":"0278-0380","abstract":"This study investigates if the use of a Big 6 auditor is increasing in the firm's endogenous propensity to generate accruals. High‐accrual firms have greater scope for aggressive and/or opportunistic earnings management and therefore have an incentive to hire a Big 6 auditor to provide assurance that reported earnings are credible. For a large sample of NASDAQ firms over the period 1975–1994 we find that the likelihood of using a Big 6 auditor is increasing in firms' endogenous propensity for accruals. Even though Big‐6‐audited firms have higher levels of total accruals, we also find they have lower amounts of estimated discretionary accruals. This finding is consistent with Big 6 auditors constraining aggressive and potentially opportunistic reporting of accruals.","author":[{"dropping-particle":"","family":"Francis","given":"Jere R","non-dropping-particle":"","parse-names":false,"suffix":""},{"dropping-particle":"","family":"Maydew","given":"Edward L","non-dropping-particle":"","parse-names":false,"suffix":""},{"dropping-particle":"","family":"Sparks","given":"H Charles","non-dropping-particle":"","parse-names":false,"suffix":""}],"container-title":"AUDITING: A Journal of Practice &amp; Theory","id":"ITEM-1","issue":"2","issued":{"date-parts":[["1999"]]},"page":"17-34","title":"The Role of Big 6 Auditors in the Credible Reporting of Accruals","type":"article-journal","volume":"18"},"uris":["http://www.mendeley.com/documents/?uuid=9f8a8af9-8538-4e0f-a3db-ba31469fbdf4"]}],"mendeley":{"formattedCitation":"(Francis et al., 1999)","manualFormatting":"Francis dkk., (1999)","plainTextFormattedCitation":"(Francis et al., 1999)","previouslyFormattedCitation":"(Francis et al., 1999)"},"properties":{"noteIndex":0},"schema":"https://github.com/citation-style-language/schema/raw/master/csl-citation.json"}</w:instrText>
      </w:r>
      <w:r w:rsidR="00232C0A" w:rsidRPr="00DC1934">
        <w:rPr>
          <w:rFonts w:ascii="Times New Roman" w:hAnsi="Times New Roman" w:cs="Times New Roman"/>
          <w:b/>
          <w:color w:val="000000" w:themeColor="text1"/>
          <w:sz w:val="24"/>
          <w:szCs w:val="24"/>
        </w:rPr>
        <w:fldChar w:fldCharType="separate"/>
      </w:r>
      <w:r w:rsidR="009779E3" w:rsidRPr="00DC1934">
        <w:rPr>
          <w:rFonts w:ascii="Times New Roman" w:hAnsi="Times New Roman" w:cs="Times New Roman"/>
          <w:noProof/>
          <w:color w:val="000000" w:themeColor="text1"/>
          <w:sz w:val="24"/>
          <w:szCs w:val="24"/>
        </w:rPr>
        <w:t xml:space="preserve">Francis </w:t>
      </w:r>
      <w:r w:rsidR="00384693" w:rsidRPr="00DC1934">
        <w:rPr>
          <w:rFonts w:ascii="Times New Roman" w:hAnsi="Times New Roman" w:cs="Times New Roman"/>
          <w:noProof/>
          <w:color w:val="000000" w:themeColor="text1"/>
          <w:sz w:val="24"/>
          <w:szCs w:val="24"/>
        </w:rPr>
        <w:t>dkk.,</w:t>
      </w:r>
      <w:r w:rsidR="00232C0A" w:rsidRPr="00DC1934">
        <w:rPr>
          <w:rFonts w:ascii="Times New Roman" w:hAnsi="Times New Roman" w:cs="Times New Roman"/>
          <w:noProof/>
          <w:color w:val="000000" w:themeColor="text1"/>
          <w:sz w:val="24"/>
          <w:szCs w:val="24"/>
        </w:rPr>
        <w:t xml:space="preserve"> (1999)</w:t>
      </w:r>
      <w:r w:rsidR="00232C0A" w:rsidRPr="00DC1934">
        <w:rPr>
          <w:rFonts w:ascii="Times New Roman" w:hAnsi="Times New Roman" w:cs="Times New Roman"/>
          <w:b/>
          <w:color w:val="000000" w:themeColor="text1"/>
          <w:sz w:val="24"/>
          <w:szCs w:val="24"/>
        </w:rPr>
        <w:fldChar w:fldCharType="end"/>
      </w:r>
      <w:r w:rsidR="009A3DCC" w:rsidRPr="00DC1934">
        <w:rPr>
          <w:rFonts w:ascii="Times New Roman" w:hAnsi="Times New Roman" w:cs="Times New Roman"/>
          <w:color w:val="000000" w:themeColor="text1"/>
          <w:sz w:val="24"/>
          <w:szCs w:val="24"/>
        </w:rPr>
        <w:t xml:space="preserve"> menemukan  hasil dengan adanya komite audit memiliki pengaruh yang besar terhadap kualitas laba perusahaan. </w:t>
      </w:r>
      <w:r w:rsidR="009779E3" w:rsidRPr="00DC1934">
        <w:rPr>
          <w:rFonts w:ascii="Times New Roman" w:hAnsi="Times New Roman" w:cs="Times New Roman"/>
          <w:color w:val="000000" w:themeColor="text1"/>
          <w:sz w:val="24"/>
          <w:szCs w:val="24"/>
        </w:rPr>
        <w:t xml:space="preserve">Selanjutnya, pada penelitian </w:t>
      </w:r>
      <w:r w:rsidR="009779E3" w:rsidRPr="00DC1934">
        <w:rPr>
          <w:rFonts w:ascii="Times New Roman" w:hAnsi="Times New Roman" w:cs="Times New Roman"/>
          <w:b/>
          <w:color w:val="000000" w:themeColor="text1"/>
          <w:sz w:val="24"/>
          <w:szCs w:val="24"/>
        </w:rPr>
        <w:fldChar w:fldCharType="begin" w:fldLock="1"/>
      </w:r>
      <w:r w:rsidR="007E4CA9" w:rsidRPr="00DC1934">
        <w:rPr>
          <w:rFonts w:ascii="Times New Roman" w:hAnsi="Times New Roman" w:cs="Times New Roman"/>
          <w:b/>
          <w:color w:val="000000" w:themeColor="text1"/>
          <w:sz w:val="24"/>
          <w:szCs w:val="24"/>
        </w:rPr>
        <w:instrText>ADDIN CSL_CITATION {"citationItems":[{"id":"ITEM-1","itemData":{"abstract":"The purpose of this research is to determine about the influence independent variables as of audit committee independence, audit committee size, public ownership, institutional ownership, managerial ownership, firm size, and board of directors size to earnings management as dependent variable. This research used 143 companies listed in non-financial sectors in Indonesia Stock Exchange since 2016 until 2018 selected by purposive sampling method. The research uses multiple linear regressions method for data analysis. The result shows that audit committee independence has influence to earnings management. The result of this study indicate that the companies with a high number of audit committee independence are more likely to do earning management practices, while other independent variables such as audit committee size, public ownership, institutional ownership, managerial ownership, firm size, and board of directors size have no influence to earnings management practice in the company.","author":[{"dropping-particle":"","family":"Cantika","given":"Mutiara Bunga","non-dropping-particle":"","parse-names":false,"suffix":""},{"dropping-particle":"","family":"Jin","given":"Tjhai Fung","non-dropping-particle":"","parse-names":false,"suffix":""}],"container-title":"Journal of Financial Economics 3","id":"ITEM-1","issue":"01","issued":{"date-parts":[["2020"]]},"page":"1-10","title":"Pengaruh komite audit, struktur perusahaan, ukuran perusahaan, dan ukuran dewan direksi terhadap manajemen laba","type":"article-journal","volume":"01"},"uris":["http://www.mendeley.com/documents/?uuid=102e46d1-f282-4244-b704-9758837a1855"]}],"mendeley":{"formattedCitation":"(Cantika &amp; Jin, 2020)","manualFormatting":"Cantika &amp; Jin (2020)","plainTextFormattedCitation":"(Cantika &amp; Jin, 2020)","previouslyFormattedCitation":"(Cantika &amp; Jin, 2020)"},"properties":{"noteIndex":0},"schema":"https://github.com/citation-style-language/schema/raw/master/csl-citation.json"}</w:instrText>
      </w:r>
      <w:r w:rsidR="009779E3" w:rsidRPr="00DC1934">
        <w:rPr>
          <w:rFonts w:ascii="Times New Roman" w:hAnsi="Times New Roman" w:cs="Times New Roman"/>
          <w:b/>
          <w:color w:val="000000" w:themeColor="text1"/>
          <w:sz w:val="24"/>
          <w:szCs w:val="24"/>
        </w:rPr>
        <w:fldChar w:fldCharType="separate"/>
      </w:r>
      <w:r w:rsidR="009779E3" w:rsidRPr="00DC1934">
        <w:rPr>
          <w:rFonts w:ascii="Times New Roman" w:hAnsi="Times New Roman" w:cs="Times New Roman"/>
          <w:noProof/>
          <w:color w:val="000000" w:themeColor="text1"/>
          <w:sz w:val="24"/>
          <w:szCs w:val="24"/>
        </w:rPr>
        <w:t>Cantika &amp; Jin (2020)</w:t>
      </w:r>
      <w:r w:rsidR="009779E3" w:rsidRPr="00DC1934">
        <w:rPr>
          <w:rFonts w:ascii="Times New Roman" w:hAnsi="Times New Roman" w:cs="Times New Roman"/>
          <w:b/>
          <w:color w:val="000000" w:themeColor="text1"/>
          <w:sz w:val="24"/>
          <w:szCs w:val="24"/>
        </w:rPr>
        <w:fldChar w:fldCharType="end"/>
      </w:r>
      <w:r w:rsidR="009A3DCC" w:rsidRPr="00DC1934">
        <w:rPr>
          <w:rFonts w:ascii="Times New Roman" w:hAnsi="Times New Roman" w:cs="Times New Roman"/>
          <w:color w:val="000000" w:themeColor="text1"/>
          <w:sz w:val="24"/>
          <w:szCs w:val="24"/>
        </w:rPr>
        <w:t xml:space="preserve"> </w:t>
      </w:r>
      <w:r w:rsidR="009779E3" w:rsidRPr="00DC1934">
        <w:rPr>
          <w:rFonts w:ascii="Times New Roman" w:hAnsi="Times New Roman" w:cs="Times New Roman"/>
          <w:color w:val="000000" w:themeColor="text1"/>
          <w:sz w:val="24"/>
          <w:szCs w:val="24"/>
        </w:rPr>
        <w:t xml:space="preserve">ditemukan hasil </w:t>
      </w:r>
      <w:r w:rsidR="009A3DCC" w:rsidRPr="00DC1934">
        <w:rPr>
          <w:rFonts w:ascii="Times New Roman" w:hAnsi="Times New Roman" w:cs="Times New Roman"/>
          <w:color w:val="000000" w:themeColor="text1"/>
          <w:sz w:val="24"/>
          <w:szCs w:val="24"/>
        </w:rPr>
        <w:t xml:space="preserve">bahwa keberadaan komite audit mempunyai pengaruh terhadap manajemen laba. </w:t>
      </w:r>
    </w:p>
    <w:p w14:paraId="21A64C25" w14:textId="77777777" w:rsidR="009A3DCC" w:rsidRPr="00DC1934" w:rsidRDefault="009A3DCC" w:rsidP="00EB727A">
      <w:pPr>
        <w:spacing w:after="0" w:line="480" w:lineRule="auto"/>
        <w:ind w:left="-11" w:firstLine="862"/>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Komite audit tentu diperlukan dalam pencapaian </w:t>
      </w:r>
      <w:r w:rsidRPr="00DC1934">
        <w:rPr>
          <w:rFonts w:ascii="Times New Roman" w:hAnsi="Times New Roman" w:cs="Times New Roman"/>
          <w:i/>
          <w:color w:val="000000" w:themeColor="text1"/>
          <w:sz w:val="24"/>
          <w:szCs w:val="24"/>
        </w:rPr>
        <w:t>good corporate governance</w:t>
      </w:r>
      <w:r w:rsidRPr="00DC1934">
        <w:rPr>
          <w:rFonts w:ascii="Times New Roman" w:hAnsi="Times New Roman" w:cs="Times New Roman"/>
          <w:color w:val="000000" w:themeColor="text1"/>
          <w:sz w:val="24"/>
          <w:szCs w:val="24"/>
        </w:rPr>
        <w:t xml:space="preserve">. Adanya komite audit dalam suatu perusahaan memiliki manfaat bagi perusahaan. Dengan adanya komite audit artinya perusahaan memiliki orang yang berperan dalam pengawasan atas laporan keuangan, kemudian terdapat pengawas yang independen atas proses pengelolaan perusahaan dan juga dalam pengawasan dalam prosesnya membuat pelaporan keuangan yang tentunya mempengaruhi manajemen laba. Semakin besar komite audit membuat perusahaan merekrut lebih banyak direksi dari luar, banyaknya pengalaman dan latar belakang yang berbeda beda dapat meningkatkan independensi sehingga mampu mencegah manajemen laba </w:t>
      </w:r>
      <w:r w:rsidR="00232C0A" w:rsidRPr="00DC1934">
        <w:rPr>
          <w:rFonts w:ascii="Times New Roman" w:hAnsi="Times New Roman" w:cs="Times New Roman"/>
          <w:b/>
          <w:color w:val="000000" w:themeColor="text1"/>
          <w:sz w:val="24"/>
          <w:szCs w:val="24"/>
        </w:rPr>
        <w:fldChar w:fldCharType="begin" w:fldLock="1"/>
      </w:r>
      <w:r w:rsidR="00232C0A" w:rsidRPr="00DC1934">
        <w:rPr>
          <w:rFonts w:ascii="Times New Roman" w:hAnsi="Times New Roman" w:cs="Times New Roman"/>
          <w:b/>
          <w:color w:val="000000" w:themeColor="text1"/>
          <w:sz w:val="24"/>
          <w:szCs w:val="24"/>
        </w:rPr>
        <w:instrText>ADDIN CSL_CITATION {"citationItems":[{"id":"ITEM-1","itemData":{"DOI":"10.1506/1QYN-2RFQ-FKYX-XP84","author":[{"dropping-particle":"","family":"Vafeas","given":"Nikos","non-dropping-particle":"","parse-names":false,"suffix":""}],"container-title":"Contemporary Accounting Research","id":"ITEM-1","issued":{"date-parts":[["2005"]]},"title":"Audit Committees, Boards, and the Quality of Reported Earnings","type":"article-journal","volume":"22"},"uris":["http://www.mendeley.com/documents/?uuid=12324511-1802-487b-a411-2ab6ebab7a91"]}],"mendeley":{"formattedCitation":"(Vafeas, 2005)","plainTextFormattedCitation":"(Vafeas, 2005)","previouslyFormattedCitation":"(Vafeas, 2005)"},"properties":{"noteIndex":0},"schema":"https://github.com/citation-style-language/schema/raw/master/csl-citation.json"}</w:instrText>
      </w:r>
      <w:r w:rsidR="00232C0A" w:rsidRPr="00DC1934">
        <w:rPr>
          <w:rFonts w:ascii="Times New Roman" w:hAnsi="Times New Roman" w:cs="Times New Roman"/>
          <w:b/>
          <w:color w:val="000000" w:themeColor="text1"/>
          <w:sz w:val="24"/>
          <w:szCs w:val="24"/>
        </w:rPr>
        <w:fldChar w:fldCharType="separate"/>
      </w:r>
      <w:r w:rsidR="00232C0A" w:rsidRPr="00DC1934">
        <w:rPr>
          <w:rFonts w:ascii="Times New Roman" w:hAnsi="Times New Roman" w:cs="Times New Roman"/>
          <w:noProof/>
          <w:color w:val="000000" w:themeColor="text1"/>
          <w:sz w:val="24"/>
          <w:szCs w:val="24"/>
        </w:rPr>
        <w:t>(Vafeas, 2005)</w:t>
      </w:r>
      <w:r w:rsidR="00232C0A" w:rsidRPr="00DC1934">
        <w:rPr>
          <w:rFonts w:ascii="Times New Roman" w:hAnsi="Times New Roman" w:cs="Times New Roman"/>
          <w:b/>
          <w:color w:val="000000" w:themeColor="text1"/>
          <w:sz w:val="24"/>
          <w:szCs w:val="24"/>
        </w:rPr>
        <w:fldChar w:fldCharType="end"/>
      </w:r>
      <w:r w:rsidRPr="00DC1934">
        <w:rPr>
          <w:rFonts w:ascii="Times New Roman" w:hAnsi="Times New Roman" w:cs="Times New Roman"/>
          <w:color w:val="000000" w:themeColor="text1"/>
          <w:sz w:val="24"/>
          <w:szCs w:val="24"/>
        </w:rPr>
        <w:t>.</w:t>
      </w:r>
    </w:p>
    <w:p w14:paraId="0E27BEB9" w14:textId="77777777" w:rsidR="009A3DCC" w:rsidRPr="00DC1934" w:rsidRDefault="009A3DCC" w:rsidP="00EB727A">
      <w:pPr>
        <w:spacing w:after="0" w:line="480" w:lineRule="auto"/>
        <w:ind w:left="-11" w:firstLine="862"/>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Berdasarkan uraian diatas, maka dapat disimpulkan hipotesis dua dalam penelitian ini adalah sebagai berikut:</w:t>
      </w:r>
    </w:p>
    <w:p w14:paraId="25CC8471" w14:textId="626101C4" w:rsidR="00AF7F9C" w:rsidRPr="00DC1934" w:rsidRDefault="007B0857" w:rsidP="009C6436">
      <w:pPr>
        <w:spacing w:after="0" w:line="480" w:lineRule="auto"/>
        <w:ind w:left="-11" w:firstLine="862"/>
        <w:jc w:val="both"/>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H</w:t>
      </w:r>
      <w:r w:rsidRPr="00DC1934">
        <w:rPr>
          <w:rFonts w:ascii="Times New Roman" w:hAnsi="Times New Roman" w:cs="Times New Roman"/>
          <w:b/>
          <w:color w:val="000000" w:themeColor="text1"/>
          <w:sz w:val="24"/>
          <w:szCs w:val="24"/>
          <w:vertAlign w:val="subscript"/>
        </w:rPr>
        <w:t>2</w:t>
      </w:r>
      <w:r w:rsidR="009A3DCC" w:rsidRPr="00DC1934">
        <w:rPr>
          <w:rFonts w:ascii="Times New Roman" w:hAnsi="Times New Roman" w:cs="Times New Roman"/>
          <w:b/>
          <w:color w:val="000000" w:themeColor="text1"/>
          <w:sz w:val="24"/>
          <w:szCs w:val="24"/>
        </w:rPr>
        <w:t xml:space="preserve">: Komite audit berpengaruh </w:t>
      </w:r>
      <w:r w:rsidR="00C47ACE">
        <w:rPr>
          <w:rFonts w:ascii="Times New Roman" w:hAnsi="Times New Roman" w:cs="Times New Roman"/>
          <w:b/>
          <w:color w:val="000000" w:themeColor="text1"/>
          <w:sz w:val="24"/>
          <w:szCs w:val="24"/>
        </w:rPr>
        <w:t>negatif dan signifikan</w:t>
      </w:r>
      <w:r w:rsidR="00904D5C">
        <w:rPr>
          <w:rFonts w:ascii="Times New Roman" w:hAnsi="Times New Roman" w:cs="Times New Roman"/>
          <w:b/>
          <w:color w:val="000000" w:themeColor="text1"/>
          <w:sz w:val="24"/>
          <w:szCs w:val="24"/>
        </w:rPr>
        <w:t xml:space="preserve"> </w:t>
      </w:r>
      <w:r w:rsidR="009A3DCC" w:rsidRPr="00DC1934">
        <w:rPr>
          <w:rFonts w:ascii="Times New Roman" w:hAnsi="Times New Roman" w:cs="Times New Roman"/>
          <w:b/>
          <w:color w:val="000000" w:themeColor="text1"/>
          <w:sz w:val="24"/>
          <w:szCs w:val="24"/>
        </w:rPr>
        <w:t xml:space="preserve">terhadap manajemen laba </w:t>
      </w:r>
    </w:p>
    <w:p w14:paraId="06C6D35E" w14:textId="77777777" w:rsidR="001036C8" w:rsidRPr="00DC1934" w:rsidRDefault="001036C8" w:rsidP="00C003C3">
      <w:pPr>
        <w:pStyle w:val="Heading3"/>
        <w:rPr>
          <w:i/>
        </w:rPr>
      </w:pPr>
      <w:bookmarkStart w:id="31" w:name="_Toc114065964"/>
      <w:r w:rsidRPr="00DC1934">
        <w:lastRenderedPageBreak/>
        <w:t>Pengaruh Konservatisme Akuntansi terhadap Manajemen Laba</w:t>
      </w:r>
      <w:bookmarkEnd w:id="31"/>
    </w:p>
    <w:p w14:paraId="14A77114" w14:textId="77777777" w:rsidR="00B70D22" w:rsidRPr="00DC1934" w:rsidRDefault="007D2E76" w:rsidP="00B70D22">
      <w:pPr>
        <w:autoSpaceDE w:val="0"/>
        <w:autoSpaceDN w:val="0"/>
        <w:adjustRightInd w:val="0"/>
        <w:spacing w:after="0" w:line="480" w:lineRule="auto"/>
        <w:ind w:firstLine="851"/>
        <w:jc w:val="both"/>
        <w:rPr>
          <w:rFonts w:ascii="Times New Roman" w:hAnsi="Times New Roman" w:cs="Times New Roman"/>
          <w:b/>
          <w:color w:val="000000" w:themeColor="text1"/>
          <w:sz w:val="24"/>
          <w:szCs w:val="24"/>
        </w:rPr>
      </w:pPr>
      <w:r w:rsidRPr="00DC1934">
        <w:rPr>
          <w:rFonts w:ascii="Times New Roman" w:hAnsi="Times New Roman" w:cs="Times New Roman"/>
          <w:color w:val="000000" w:themeColor="text1"/>
          <w:sz w:val="24"/>
          <w:szCs w:val="24"/>
        </w:rPr>
        <w:t xml:space="preserve">Apabila dilihat berdasarakan </w:t>
      </w:r>
      <w:r w:rsidR="00B70D22" w:rsidRPr="00DC1934">
        <w:rPr>
          <w:rFonts w:ascii="Times New Roman" w:hAnsi="Times New Roman" w:cs="Times New Roman"/>
          <w:color w:val="000000" w:themeColor="text1"/>
          <w:sz w:val="24"/>
          <w:szCs w:val="24"/>
        </w:rPr>
        <w:t>teori agensi</w:t>
      </w:r>
      <w:r w:rsidR="0078558E" w:rsidRPr="00DC1934">
        <w:rPr>
          <w:rFonts w:ascii="Times New Roman" w:hAnsi="Times New Roman" w:cs="Times New Roman"/>
          <w:color w:val="000000" w:themeColor="text1"/>
          <w:sz w:val="24"/>
          <w:szCs w:val="24"/>
        </w:rPr>
        <w:t xml:space="preserve"> </w:t>
      </w:r>
      <w:r w:rsidR="0078558E" w:rsidRPr="00DC1934">
        <w:rPr>
          <w:rFonts w:ascii="Times New Roman" w:hAnsi="Times New Roman" w:cs="Times New Roman"/>
          <w:b/>
          <w:color w:val="000000" w:themeColor="text1"/>
          <w:sz w:val="24"/>
          <w:szCs w:val="24"/>
        </w:rPr>
        <w:fldChar w:fldCharType="begin" w:fldLock="1"/>
      </w:r>
      <w:r w:rsidR="0078558E" w:rsidRPr="00DC1934">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78558E" w:rsidRPr="00DC1934">
        <w:rPr>
          <w:rFonts w:ascii="Times New Roman" w:hAnsi="Times New Roman" w:cs="Times New Roman"/>
          <w:b/>
          <w:color w:val="000000" w:themeColor="text1"/>
          <w:sz w:val="24"/>
          <w:szCs w:val="24"/>
        </w:rPr>
        <w:fldChar w:fldCharType="separate"/>
      </w:r>
      <w:r w:rsidR="0078558E" w:rsidRPr="00DC1934">
        <w:rPr>
          <w:rFonts w:ascii="Times New Roman" w:hAnsi="Times New Roman" w:cs="Times New Roman"/>
          <w:noProof/>
          <w:color w:val="000000" w:themeColor="text1"/>
          <w:sz w:val="24"/>
          <w:szCs w:val="24"/>
        </w:rPr>
        <w:t>(Jensen &amp; Meckling, 1976)</w:t>
      </w:r>
      <w:r w:rsidR="0078558E" w:rsidRPr="00DC1934">
        <w:rPr>
          <w:rFonts w:ascii="Times New Roman" w:hAnsi="Times New Roman" w:cs="Times New Roman"/>
          <w:b/>
          <w:color w:val="000000" w:themeColor="text1"/>
          <w:sz w:val="24"/>
          <w:szCs w:val="24"/>
        </w:rPr>
        <w:fldChar w:fldCharType="end"/>
      </w:r>
      <w:r w:rsidR="00B70D22" w:rsidRPr="00DC1934">
        <w:rPr>
          <w:rFonts w:ascii="Times New Roman" w:hAnsi="Times New Roman" w:cs="Times New Roman"/>
          <w:color w:val="000000" w:themeColor="text1"/>
          <w:sz w:val="24"/>
          <w:szCs w:val="24"/>
        </w:rPr>
        <w:t>, dengan akuntansi yang konservatif dianggap dapat menekan asimetri informasi antara manajemen (</w:t>
      </w:r>
      <w:r w:rsidR="00B70D22" w:rsidRPr="00DC1934">
        <w:rPr>
          <w:rFonts w:ascii="Times New Roman" w:hAnsi="Times New Roman" w:cs="Times New Roman"/>
          <w:i/>
          <w:color w:val="000000" w:themeColor="text1"/>
          <w:sz w:val="24"/>
          <w:szCs w:val="24"/>
        </w:rPr>
        <w:t>agent</w:t>
      </w:r>
      <w:r w:rsidR="00B70D22" w:rsidRPr="00DC1934">
        <w:rPr>
          <w:rFonts w:ascii="Times New Roman" w:hAnsi="Times New Roman" w:cs="Times New Roman"/>
          <w:color w:val="000000" w:themeColor="text1"/>
          <w:sz w:val="24"/>
          <w:szCs w:val="24"/>
        </w:rPr>
        <w:t>) dan investor (</w:t>
      </w:r>
      <w:r w:rsidR="00B70D22" w:rsidRPr="00DC1934">
        <w:rPr>
          <w:rFonts w:ascii="Times New Roman" w:hAnsi="Times New Roman" w:cs="Times New Roman"/>
          <w:i/>
          <w:color w:val="000000" w:themeColor="text1"/>
          <w:sz w:val="24"/>
          <w:szCs w:val="24"/>
        </w:rPr>
        <w:t>principal</w:t>
      </w:r>
      <w:r w:rsidR="00B70D22" w:rsidRPr="00DC1934">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 A</w:t>
      </w:r>
      <w:r w:rsidR="00B70D22" w:rsidRPr="00DC1934">
        <w:rPr>
          <w:rFonts w:ascii="Times New Roman" w:hAnsi="Times New Roman" w:cs="Times New Roman"/>
          <w:color w:val="000000" w:themeColor="text1"/>
          <w:sz w:val="24"/>
          <w:szCs w:val="24"/>
        </w:rPr>
        <w:t xml:space="preserve">kuntansi yang konservatif memiliki peranan dalam teori keagenan dimana akuntansi yang konservatif akan melakukan verifikasi yang lebih terhadap pendapatan sehingga membatasi konflik atau masalah keagenan. Menurut </w:t>
      </w:r>
      <w:r w:rsidR="00B70D22"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{"citationItems":[{"id":"ITEM-1","itemData":{"ISSN":"1818-4952","abstract":"We investigate the relationship between conservative accounting and earnings attributes, including persistence, predictability, value relevance and timeliness. In this study, the financial data between the years 2004 to 2008 of 145 listed companies in Tehran stock market have been accumulated. Using the Analysis of Correlation Coefficient and Regression Modeling, the research theories have been examined. The results show the effectiveness of conservative accounting on the earnings attributes. To measure conservative accounting in this study, the MTB ratio has been used. The research results confirm direct relationship between conservative accounting and qualitative characteristics including persistence, predictability and value relevance; so that the relationship is statistically meaningful. Furthermore, there was not any observed meaningful relationship between conservative accounting and timeliness of profit.","author":[{"dropping-particle":"","family":"Kazemi","given":"Hossein","non-dropping-particle":"","parse-names":false,"suffix":""},{"dropping-particle":"","family":"Hemmati","given":"Hassan","non-dropping-particle":"","parse-names":false,"suffix":""},{"dropping-particle":"","family":"Faridvand","given":"Roghayeh","non-dropping-particle":"","parse-names":false,"suffix":""}],"container-title":"World Applied Sciences Journal","id":"ITEM-1","issue":"9","issued":{"date-parts":[["2011"]]},"page":"1385-1396","title":"Investigating the Relationship Between Conservatism Accounting and Earnings Attributes","type":"article-journal","volume":"12"},"uris":["http://www.mendeley.com/documents/?uuid=ed496a2f-6397-454b-aec9-92025e246cbc"]}],"mendeley":{"formattedCitation":"(Kazemi et al., 2011)","manualFormatting":"Kazemi dkk., (2011)","plainTextFormattedCitation":"(Kazemi et al., 2011)","previouslyFormattedCitation":"(Kazemi et al., 2011)"},"properties":{"noteIndex":0},"schema":"https://github.com/citation-style-language/schema/raw/master/csl-citation.json"}</w:instrText>
      </w:r>
      <w:r w:rsidR="00B70D22" w:rsidRPr="00DC1934">
        <w:rPr>
          <w:rFonts w:ascii="Times New Roman" w:hAnsi="Times New Roman" w:cs="Times New Roman"/>
          <w:b/>
          <w:color w:val="000000" w:themeColor="text1"/>
          <w:sz w:val="24"/>
          <w:szCs w:val="24"/>
        </w:rPr>
        <w:fldChar w:fldCharType="separate"/>
      </w:r>
      <w:r w:rsidR="00B70D22" w:rsidRPr="00DC1934">
        <w:rPr>
          <w:rFonts w:ascii="Times New Roman" w:hAnsi="Times New Roman" w:cs="Times New Roman"/>
          <w:noProof/>
          <w:color w:val="000000" w:themeColor="text1"/>
          <w:sz w:val="24"/>
          <w:szCs w:val="24"/>
        </w:rPr>
        <w:t xml:space="preserve">Kazemi </w:t>
      </w:r>
      <w:r w:rsidR="00384693" w:rsidRPr="00DC1934">
        <w:rPr>
          <w:rFonts w:ascii="Times New Roman" w:hAnsi="Times New Roman" w:cs="Times New Roman"/>
          <w:noProof/>
          <w:color w:val="000000" w:themeColor="text1"/>
          <w:sz w:val="24"/>
          <w:szCs w:val="24"/>
        </w:rPr>
        <w:t>dkk</w:t>
      </w:r>
      <w:r w:rsidR="00B70D22" w:rsidRPr="00DC1934">
        <w:rPr>
          <w:rFonts w:ascii="Times New Roman" w:hAnsi="Times New Roman" w:cs="Times New Roman"/>
          <w:noProof/>
          <w:color w:val="000000" w:themeColor="text1"/>
          <w:sz w:val="24"/>
          <w:szCs w:val="24"/>
        </w:rPr>
        <w:t>.</w:t>
      </w:r>
      <w:r w:rsidR="00384693" w:rsidRPr="00DC1934">
        <w:rPr>
          <w:rFonts w:ascii="Times New Roman" w:hAnsi="Times New Roman" w:cs="Times New Roman"/>
          <w:noProof/>
          <w:color w:val="000000" w:themeColor="text1"/>
          <w:sz w:val="24"/>
          <w:szCs w:val="24"/>
        </w:rPr>
        <w:t>,</w:t>
      </w:r>
      <w:r w:rsidR="00B70D22" w:rsidRPr="00DC1934">
        <w:rPr>
          <w:rFonts w:ascii="Times New Roman" w:hAnsi="Times New Roman" w:cs="Times New Roman"/>
          <w:noProof/>
          <w:color w:val="000000" w:themeColor="text1"/>
          <w:sz w:val="24"/>
          <w:szCs w:val="24"/>
        </w:rPr>
        <w:t xml:space="preserve"> (2011)</w:t>
      </w:r>
      <w:r w:rsidR="00B70D22" w:rsidRPr="00DC1934">
        <w:rPr>
          <w:rFonts w:ascii="Times New Roman" w:hAnsi="Times New Roman" w:cs="Times New Roman"/>
          <w:b/>
          <w:color w:val="000000" w:themeColor="text1"/>
          <w:sz w:val="24"/>
          <w:szCs w:val="24"/>
        </w:rPr>
        <w:fldChar w:fldCharType="end"/>
      </w:r>
      <w:r w:rsidR="00B70D22" w:rsidRPr="00DC1934">
        <w:rPr>
          <w:rFonts w:ascii="Times New Roman" w:hAnsi="Times New Roman" w:cs="Times New Roman"/>
          <w:color w:val="000000" w:themeColor="text1"/>
          <w:sz w:val="24"/>
          <w:szCs w:val="24"/>
        </w:rPr>
        <w:t xml:space="preserve"> prinsip konservatisme merupakan keuntungan karena menekan pandangan optimistis oleh manajemen serta mengurangi probabilitas penyajian laba yang berlebihan.</w:t>
      </w:r>
      <w:r w:rsidR="00B70D22" w:rsidRPr="00DC1934">
        <w:rPr>
          <w:rFonts w:ascii="Times New Roman" w:hAnsi="Times New Roman" w:cs="Times New Roman"/>
          <w:b/>
          <w:color w:val="000000" w:themeColor="text1"/>
          <w:sz w:val="24"/>
          <w:szCs w:val="24"/>
        </w:rPr>
        <w:t xml:space="preserve"> </w:t>
      </w:r>
    </w:p>
    <w:p w14:paraId="76A9BB05" w14:textId="77777777" w:rsidR="00FC5BD1" w:rsidRPr="00DC1934" w:rsidRDefault="00CD2EE8" w:rsidP="00B70D22">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P</w:t>
      </w:r>
      <w:r w:rsidR="00DB04AD" w:rsidRPr="00DC1934">
        <w:rPr>
          <w:rFonts w:ascii="Times New Roman" w:hAnsi="Times New Roman" w:cs="Times New Roman"/>
          <w:bCs/>
          <w:color w:val="000000" w:themeColor="text1"/>
          <w:sz w:val="24"/>
          <w:szCs w:val="24"/>
        </w:rPr>
        <w:t xml:space="preserve">enelitian yang dilakukan </w:t>
      </w:r>
      <w:r w:rsidR="00725097" w:rsidRPr="00DC1934">
        <w:rPr>
          <w:rFonts w:ascii="Times New Roman" w:hAnsi="Times New Roman" w:cs="Times New Roman"/>
          <w:b/>
          <w:bCs/>
          <w:color w:val="000000" w:themeColor="text1"/>
          <w:sz w:val="24"/>
          <w:szCs w:val="24"/>
        </w:rPr>
        <w:fldChar w:fldCharType="begin" w:fldLock="1"/>
      </w:r>
      <w:r w:rsidR="00232C0A" w:rsidRPr="00DC1934">
        <w:rPr>
          <w:rFonts w:ascii="Times New Roman" w:hAnsi="Times New Roman" w:cs="Times New Roman"/>
          <w:b/>
          <w:bCs/>
          <w:color w:val="000000" w:themeColor="text1"/>
          <w:sz w:val="24"/>
          <w:szCs w:val="24"/>
        </w:rPr>
        <w:instrText>ADDIN CSL_CITATION {"citationItems":[{"id":"ITEM-1","itemData":{"ISBN":"1203011214025","ISSN":"2337-3806","abstract":"The purpose of this research is to analyze the effect of accounting conservatism to the practice of earnings management. The data used for this study is secondary data taken from the website of Indonesia Stock Exchange (IDX), specifically manufacturing companies registered in 2014-2017. Sampling for this research uses purposive sampling method, then carried out data analysis including descriptive statistics and classical assumption test. Variables used in this research are accounting conservatism as independent variable, earnings management as dependent variable, and size &amp; ROA as control variables. Based on the result of this research, it is known that conservatism accounting and company size have significant negative effect on earnings management. Whilst ROA doesn't have significant effect on earnings management.","author":[{"dropping-particle":"","family":"Wibisono","given":"Bentar","non-dropping-particle":"","parse-names":false,"suffix":""}],"container-title":"Diponegoro Journal of Accounting","id":"ITEM-1","issue":"4","issued":{"date-parts":[["2019"]]},"title":"Pengaruh Konservatisme Akuntansi Terhadap Manajemen Laba Pada Perusahaan Manufaktur Di Indonesia","type":"article-journal","volume":"8"},"uris":["http://www.mendeley.com/documents/?uuid=4141597d-99e3-4c48-935e-17b5242db39e"]}],"mendeley":{"formattedCitation":"(Wibisono, 2019)","manualFormatting":"Wibisono (2019)","plainTextFormattedCitation":"(Wibisono, 2019)","previouslyFormattedCitation":"(Wibisono, 2019)"},"properties":{"noteIndex":0},"schema":"https://github.com/citation-style-language/schema/raw/master/csl-citation.json"}</w:instrText>
      </w:r>
      <w:r w:rsidR="00725097" w:rsidRPr="00DC1934">
        <w:rPr>
          <w:rFonts w:ascii="Times New Roman" w:hAnsi="Times New Roman" w:cs="Times New Roman"/>
          <w:b/>
          <w:bCs/>
          <w:color w:val="000000" w:themeColor="text1"/>
          <w:sz w:val="24"/>
          <w:szCs w:val="24"/>
        </w:rPr>
        <w:fldChar w:fldCharType="separate"/>
      </w:r>
      <w:r w:rsidR="00232C0A" w:rsidRPr="00DC1934">
        <w:rPr>
          <w:rFonts w:ascii="Times New Roman" w:hAnsi="Times New Roman" w:cs="Times New Roman"/>
          <w:bCs/>
          <w:noProof/>
          <w:color w:val="000000" w:themeColor="text1"/>
          <w:sz w:val="24"/>
          <w:szCs w:val="24"/>
        </w:rPr>
        <w:t>Wibisono</w:t>
      </w:r>
      <w:r w:rsidR="00725097" w:rsidRPr="00DC1934">
        <w:rPr>
          <w:rFonts w:ascii="Times New Roman" w:hAnsi="Times New Roman" w:cs="Times New Roman"/>
          <w:bCs/>
          <w:noProof/>
          <w:color w:val="000000" w:themeColor="text1"/>
          <w:sz w:val="24"/>
          <w:szCs w:val="24"/>
        </w:rPr>
        <w:t xml:space="preserve"> (2019)</w:t>
      </w:r>
      <w:r w:rsidR="00725097" w:rsidRPr="00DC1934">
        <w:rPr>
          <w:rFonts w:ascii="Times New Roman" w:hAnsi="Times New Roman" w:cs="Times New Roman"/>
          <w:b/>
          <w:bCs/>
          <w:color w:val="000000" w:themeColor="text1"/>
          <w:sz w:val="24"/>
          <w:szCs w:val="24"/>
        </w:rPr>
        <w:fldChar w:fldCharType="end"/>
      </w:r>
      <w:r w:rsidR="001036C8" w:rsidRPr="00DC1934">
        <w:rPr>
          <w:rFonts w:ascii="Times New Roman" w:hAnsi="Times New Roman" w:cs="Times New Roman"/>
          <w:bCs/>
          <w:color w:val="000000" w:themeColor="text1"/>
          <w:sz w:val="24"/>
          <w:szCs w:val="24"/>
        </w:rPr>
        <w:t xml:space="preserve"> menunjukan bahwa </w:t>
      </w:r>
      <w:r w:rsidR="007A733C" w:rsidRPr="00DC1934">
        <w:rPr>
          <w:rFonts w:ascii="Times New Roman" w:hAnsi="Times New Roman" w:cs="Times New Roman"/>
          <w:bCs/>
          <w:color w:val="000000" w:themeColor="text1"/>
          <w:sz w:val="24"/>
          <w:szCs w:val="24"/>
        </w:rPr>
        <w:t xml:space="preserve">dengan akuntansi yang lebih </w:t>
      </w:r>
      <w:r w:rsidR="001036C8" w:rsidRPr="00DC1934">
        <w:rPr>
          <w:rFonts w:ascii="Times New Roman" w:hAnsi="Times New Roman" w:cs="Times New Roman"/>
          <w:bCs/>
          <w:color w:val="000000" w:themeColor="text1"/>
          <w:sz w:val="24"/>
          <w:szCs w:val="24"/>
        </w:rPr>
        <w:t>konservatis</w:t>
      </w:r>
      <w:r w:rsidR="007A733C" w:rsidRPr="00DC1934">
        <w:rPr>
          <w:rFonts w:ascii="Times New Roman" w:hAnsi="Times New Roman" w:cs="Times New Roman"/>
          <w:bCs/>
          <w:color w:val="000000" w:themeColor="text1"/>
          <w:sz w:val="24"/>
          <w:szCs w:val="24"/>
        </w:rPr>
        <w:t xml:space="preserve"> </w:t>
      </w:r>
      <w:r w:rsidR="001036C8" w:rsidRPr="00DC1934">
        <w:rPr>
          <w:rFonts w:ascii="Times New Roman" w:hAnsi="Times New Roman" w:cs="Times New Roman"/>
          <w:bCs/>
          <w:color w:val="000000" w:themeColor="text1"/>
          <w:sz w:val="24"/>
          <w:szCs w:val="24"/>
        </w:rPr>
        <w:t xml:space="preserve">memiliki </w:t>
      </w:r>
      <w:r w:rsidR="007A733C" w:rsidRPr="00DC1934">
        <w:rPr>
          <w:rFonts w:ascii="Times New Roman" w:hAnsi="Times New Roman" w:cs="Times New Roman"/>
          <w:bCs/>
          <w:color w:val="000000" w:themeColor="text1"/>
          <w:sz w:val="24"/>
          <w:szCs w:val="24"/>
        </w:rPr>
        <w:t>peran besar</w:t>
      </w:r>
      <w:r w:rsidR="001036C8" w:rsidRPr="00DC1934">
        <w:rPr>
          <w:rFonts w:ascii="Times New Roman" w:hAnsi="Times New Roman" w:cs="Times New Roman"/>
          <w:bCs/>
          <w:color w:val="000000" w:themeColor="text1"/>
          <w:sz w:val="24"/>
          <w:szCs w:val="24"/>
        </w:rPr>
        <w:t xml:space="preserve"> untuk </w:t>
      </w:r>
      <w:r w:rsidR="007A733C" w:rsidRPr="00DC1934">
        <w:rPr>
          <w:rFonts w:ascii="Times New Roman" w:hAnsi="Times New Roman" w:cs="Times New Roman"/>
          <w:bCs/>
          <w:color w:val="000000" w:themeColor="text1"/>
          <w:sz w:val="24"/>
          <w:szCs w:val="24"/>
        </w:rPr>
        <w:t>menekan</w:t>
      </w:r>
      <w:r w:rsidR="001036C8" w:rsidRPr="00DC1934">
        <w:rPr>
          <w:rFonts w:ascii="Times New Roman" w:hAnsi="Times New Roman" w:cs="Times New Roman"/>
          <w:bCs/>
          <w:color w:val="000000" w:themeColor="text1"/>
          <w:sz w:val="24"/>
          <w:szCs w:val="24"/>
        </w:rPr>
        <w:t xml:space="preserve"> </w:t>
      </w:r>
      <w:r w:rsidR="007A733C" w:rsidRPr="00DC1934">
        <w:rPr>
          <w:rFonts w:ascii="Times New Roman" w:hAnsi="Times New Roman" w:cs="Times New Roman"/>
          <w:bCs/>
          <w:color w:val="000000" w:themeColor="text1"/>
          <w:sz w:val="24"/>
          <w:szCs w:val="24"/>
        </w:rPr>
        <w:t>tindak oportunis manajemen perusahaan yaitu melakukan manajemen laba</w:t>
      </w:r>
      <w:r w:rsidR="001036C8" w:rsidRPr="00DC1934">
        <w:rPr>
          <w:rFonts w:ascii="Times New Roman" w:hAnsi="Times New Roman" w:cs="Times New Roman"/>
          <w:bCs/>
          <w:color w:val="000000" w:themeColor="text1"/>
          <w:sz w:val="24"/>
          <w:szCs w:val="24"/>
        </w:rPr>
        <w:t>.</w:t>
      </w:r>
      <w:r w:rsidR="00437FBE" w:rsidRPr="00DC1934">
        <w:rPr>
          <w:rFonts w:ascii="Times New Roman" w:hAnsi="Times New Roman" w:cs="Times New Roman"/>
          <w:bCs/>
          <w:color w:val="000000" w:themeColor="text1"/>
          <w:sz w:val="24"/>
          <w:szCs w:val="24"/>
        </w:rPr>
        <w:t xml:space="preserve"> </w:t>
      </w:r>
      <w:r w:rsidR="00DB04AD" w:rsidRPr="00DC1934">
        <w:rPr>
          <w:rFonts w:ascii="Times New Roman" w:hAnsi="Times New Roman" w:cs="Times New Roman"/>
          <w:bCs/>
          <w:color w:val="000000" w:themeColor="text1"/>
          <w:sz w:val="24"/>
          <w:szCs w:val="24"/>
        </w:rPr>
        <w:t xml:space="preserve">Selanjutnya dalam </w:t>
      </w:r>
      <w:r w:rsidR="00725097" w:rsidRPr="00DC1934">
        <w:rPr>
          <w:rFonts w:ascii="Times New Roman" w:hAnsi="Times New Roman" w:cs="Times New Roman"/>
          <w:b/>
          <w:bCs/>
          <w:color w:val="000000" w:themeColor="text1"/>
          <w:sz w:val="24"/>
          <w:szCs w:val="24"/>
        </w:rPr>
        <w:fldChar w:fldCharType="begin" w:fldLock="1"/>
      </w:r>
      <w:r w:rsidR="00A5488F" w:rsidRPr="00DC1934">
        <w:rPr>
          <w:rFonts w:ascii="Times New Roman" w:hAnsi="Times New Roman" w:cs="Times New Roman"/>
          <w:b/>
          <w:bCs/>
          <w:color w:val="000000" w:themeColor="text1"/>
          <w:sz w:val="24"/>
          <w:szCs w:val="24"/>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00725097" w:rsidRPr="00DC1934">
        <w:rPr>
          <w:rFonts w:ascii="Times New Roman" w:hAnsi="Times New Roman" w:cs="Times New Roman"/>
          <w:b/>
          <w:bCs/>
          <w:color w:val="000000" w:themeColor="text1"/>
          <w:sz w:val="24"/>
          <w:szCs w:val="24"/>
        </w:rPr>
        <w:fldChar w:fldCharType="separate"/>
      </w:r>
      <w:r w:rsidR="00232C0A" w:rsidRPr="00DC1934">
        <w:rPr>
          <w:rFonts w:ascii="Times New Roman" w:hAnsi="Times New Roman" w:cs="Times New Roman"/>
          <w:bCs/>
          <w:noProof/>
          <w:color w:val="000000" w:themeColor="text1"/>
          <w:sz w:val="24"/>
          <w:szCs w:val="24"/>
        </w:rPr>
        <w:t xml:space="preserve">Pasaribu </w:t>
      </w:r>
      <w:r w:rsidR="00384693" w:rsidRPr="00DC1934">
        <w:rPr>
          <w:rFonts w:ascii="Times New Roman" w:hAnsi="Times New Roman" w:cs="Times New Roman"/>
          <w:bCs/>
          <w:noProof/>
          <w:color w:val="000000" w:themeColor="text1"/>
          <w:sz w:val="24"/>
          <w:szCs w:val="24"/>
        </w:rPr>
        <w:t>dkk.,</w:t>
      </w:r>
      <w:r w:rsidR="00725097" w:rsidRPr="00DC1934">
        <w:rPr>
          <w:rFonts w:ascii="Times New Roman" w:hAnsi="Times New Roman" w:cs="Times New Roman"/>
          <w:bCs/>
          <w:noProof/>
          <w:color w:val="000000" w:themeColor="text1"/>
          <w:sz w:val="24"/>
          <w:szCs w:val="24"/>
        </w:rPr>
        <w:t xml:space="preserve"> </w:t>
      </w:r>
      <w:r w:rsidR="0005094C" w:rsidRPr="00DC1934">
        <w:rPr>
          <w:rFonts w:ascii="Times New Roman" w:hAnsi="Times New Roman" w:cs="Times New Roman"/>
          <w:bCs/>
          <w:noProof/>
          <w:color w:val="000000" w:themeColor="text1"/>
          <w:sz w:val="24"/>
          <w:szCs w:val="24"/>
        </w:rPr>
        <w:t>(</w:t>
      </w:r>
      <w:r w:rsidR="00725097" w:rsidRPr="00DC1934">
        <w:rPr>
          <w:rFonts w:ascii="Times New Roman" w:hAnsi="Times New Roman" w:cs="Times New Roman"/>
          <w:bCs/>
          <w:noProof/>
          <w:color w:val="000000" w:themeColor="text1"/>
          <w:sz w:val="24"/>
          <w:szCs w:val="24"/>
        </w:rPr>
        <w:t>2016)</w:t>
      </w:r>
      <w:r w:rsidR="00725097" w:rsidRPr="00DC1934">
        <w:rPr>
          <w:rFonts w:ascii="Times New Roman" w:hAnsi="Times New Roman" w:cs="Times New Roman"/>
          <w:b/>
          <w:bCs/>
          <w:color w:val="000000" w:themeColor="text1"/>
          <w:sz w:val="24"/>
          <w:szCs w:val="24"/>
        </w:rPr>
        <w:fldChar w:fldCharType="end"/>
      </w:r>
      <w:r w:rsidR="00DB04AD" w:rsidRPr="00DC1934">
        <w:rPr>
          <w:rFonts w:ascii="Times New Roman" w:hAnsi="Times New Roman" w:cs="Times New Roman"/>
          <w:bCs/>
          <w:color w:val="000000" w:themeColor="text1"/>
          <w:sz w:val="24"/>
          <w:szCs w:val="24"/>
        </w:rPr>
        <w:t xml:space="preserve"> menyatakan bahwa akuntansi yang konservatis memiliki pengaruh terhadap manajemen laba, hal ini dikarenakan konservatisme akuntansi membuat manajemen cenderung menurunkan laba (</w:t>
      </w:r>
      <w:r w:rsidR="00DB04AD" w:rsidRPr="00DC1934">
        <w:rPr>
          <w:rFonts w:ascii="Times New Roman" w:hAnsi="Times New Roman" w:cs="Times New Roman"/>
          <w:bCs/>
          <w:i/>
          <w:color w:val="000000" w:themeColor="text1"/>
          <w:sz w:val="24"/>
          <w:szCs w:val="24"/>
        </w:rPr>
        <w:t>income decreasing</w:t>
      </w:r>
      <w:r w:rsidR="00DB04AD" w:rsidRPr="00DC1934">
        <w:rPr>
          <w:rFonts w:ascii="Times New Roman" w:hAnsi="Times New Roman" w:cs="Times New Roman"/>
          <w:bCs/>
          <w:color w:val="000000" w:themeColor="text1"/>
          <w:sz w:val="24"/>
          <w:szCs w:val="24"/>
        </w:rPr>
        <w:t xml:space="preserve">) dan hal tersebut merupakan tindakan manajemen laba. </w:t>
      </w:r>
      <w:r w:rsidR="00437FBE" w:rsidRPr="00DC1934">
        <w:rPr>
          <w:rFonts w:ascii="Times New Roman" w:hAnsi="Times New Roman" w:cs="Times New Roman"/>
          <w:color w:val="000000" w:themeColor="text1"/>
          <w:sz w:val="24"/>
          <w:szCs w:val="24"/>
        </w:rPr>
        <w:t xml:space="preserve">Implikasi dari akuntansi yang konservatis membuat metode akuntansi mengarah pada pelaporan laba dan aset lebih rendah atau pelaporan biaya dan hutang yang lebih tinggi </w:t>
      </w:r>
      <w:r w:rsidR="0005094C" w:rsidRPr="00DC1934">
        <w:rPr>
          <w:rFonts w:ascii="Times New Roman" w:hAnsi="Times New Roman" w:cs="Times New Roman"/>
          <w:b/>
          <w:color w:val="000000" w:themeColor="text1"/>
          <w:sz w:val="24"/>
          <w:szCs w:val="24"/>
        </w:rPr>
        <w:fldChar w:fldCharType="begin" w:fldLock="1"/>
      </w:r>
      <w:r w:rsidR="0005094C" w:rsidRPr="00DC1934">
        <w:rPr>
          <w:rFonts w:ascii="Times New Roman" w:hAnsi="Times New Roman" w:cs="Times New Roman"/>
          <w:b/>
          <w:color w:val="000000" w:themeColor="text1"/>
          <w:sz w:val="24"/>
          <w:szCs w:val="24"/>
        </w:rPr>
        <w:instrText>ADDIN CSL_CITATION {"citationItems":[{"id":"ITEM-1","itemData":{"ISSN":"2337-3806","abstract":"The aim of this research is to analyze the effect of accounting conservatism to the practice of earnings management by adding a moderating variable which is managerial ownership. Unlike the previous researches, manufacture companies listed in Bursa Efek Indonesia are utilized as sample in this research. The samples were collected using purposive sampling method. There are 32 companies listed in the stock exchange during 2010 – 2012 which become the samples in this research. This research employs simple and double regressive method as data processing means. Variables used in this research are accounting conservatism as independent variables, earnings management as dependent variable, and managerial ownership as moderating variable. This research utilizes C-Score in measuring conservatism and Healy model (1985) to determine the practice of earnings management. Data processing results show that accounting conservatism significantly affects earnings management by negative trends. However, managerial ownership is shown to be able to moderate the influence of accounting conservatism toward earnings management practices.","author":[{"dropping-particle":"","family":"Soraya","given":"Intan","non-dropping-particle":"","parse-names":false,"suffix":""},{"dropping-particle":"","family":"Harto","given":"Puji","non-dropping-particle":"","parse-names":false,"suffix":""}],"container-title":"Diponegoro Journal of Accounting","id":"ITEM-1","issue":"0","issued":{"date-parts":[["2014"]]},"page":"452-462","title":"PENGARUH KONSERVATISMA AKUNTANSI TERHADAP MANAJEMEN LABA DENGAN KEPEMILIKAN MANAJERIAL SEBAGAI VARIABEL PEMODERASI","type":"article-journal","volume":"0"},"uris":["http://www.mendeley.com/documents/?uuid=ccca633e-245f-444e-b769-3213dc2015db"]}],"mendeley":{"formattedCitation":"(Soraya &amp; Harto, 2014)","plainTextFormattedCitation":"(Soraya &amp; Harto, 2014)","previouslyFormattedCitation":"(Soraya &amp; Harto, 2014)"},"properties":{"noteIndex":0},"schema":"https://github.com/citation-style-language/schema/raw/master/csl-citation.json"}</w:instrText>
      </w:r>
      <w:r w:rsidR="0005094C" w:rsidRPr="00DC1934">
        <w:rPr>
          <w:rFonts w:ascii="Times New Roman" w:hAnsi="Times New Roman" w:cs="Times New Roman"/>
          <w:b/>
          <w:color w:val="000000" w:themeColor="text1"/>
          <w:sz w:val="24"/>
          <w:szCs w:val="24"/>
        </w:rPr>
        <w:fldChar w:fldCharType="separate"/>
      </w:r>
      <w:r w:rsidR="0005094C" w:rsidRPr="00DC1934">
        <w:rPr>
          <w:rFonts w:ascii="Times New Roman" w:hAnsi="Times New Roman" w:cs="Times New Roman"/>
          <w:noProof/>
          <w:color w:val="000000" w:themeColor="text1"/>
          <w:sz w:val="24"/>
          <w:szCs w:val="24"/>
        </w:rPr>
        <w:t>(Soraya &amp; Harto, 2014)</w:t>
      </w:r>
      <w:r w:rsidR="0005094C" w:rsidRPr="00DC1934">
        <w:rPr>
          <w:rFonts w:ascii="Times New Roman" w:hAnsi="Times New Roman" w:cs="Times New Roman"/>
          <w:b/>
          <w:color w:val="000000" w:themeColor="text1"/>
          <w:sz w:val="24"/>
          <w:szCs w:val="24"/>
        </w:rPr>
        <w:fldChar w:fldCharType="end"/>
      </w:r>
      <w:r w:rsidR="00437FBE"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 xml:space="preserve">Berikutnya dalam </w:t>
      </w:r>
      <w:r w:rsidR="00437FBE" w:rsidRPr="00DC1934">
        <w:rPr>
          <w:rFonts w:ascii="Times New Roman" w:hAnsi="Times New Roman" w:cs="Times New Roman"/>
          <w:color w:val="000000" w:themeColor="text1"/>
          <w:sz w:val="24"/>
          <w:szCs w:val="24"/>
        </w:rPr>
        <w:t>penelitian yang dilakukan</w:t>
      </w:r>
      <w:r w:rsidR="009779E3" w:rsidRPr="00DC1934">
        <w:rPr>
          <w:rFonts w:ascii="Times New Roman" w:hAnsi="Times New Roman" w:cs="Times New Roman"/>
          <w:color w:val="000000" w:themeColor="text1"/>
          <w:sz w:val="24"/>
          <w:szCs w:val="24"/>
        </w:rPr>
        <w:t xml:space="preserve"> oleh </w:t>
      </w:r>
      <w:r w:rsidR="009779E3" w:rsidRPr="00DC1934">
        <w:rPr>
          <w:rFonts w:ascii="Times New Roman" w:hAnsi="Times New Roman" w:cs="Times New Roman"/>
          <w:b/>
          <w:color w:val="000000" w:themeColor="text1"/>
          <w:sz w:val="24"/>
          <w:szCs w:val="24"/>
        </w:rPr>
        <w:fldChar w:fldCharType="begin" w:fldLock="1"/>
      </w:r>
      <w:r w:rsidR="009779E3" w:rsidRPr="00DC1934">
        <w:rPr>
          <w:rFonts w:ascii="Times New Roman" w:hAnsi="Times New Roman" w:cs="Times New Roman"/>
          <w:b/>
          <w:color w:val="000000" w:themeColor="text1"/>
          <w:sz w:val="24"/>
          <w:szCs w:val="24"/>
        </w:rPr>
        <w:instrText>ADDIN CSL_CITATION {"citationItems":[{"id":"ITEM-1","itemData":{"ISBN":"0103138172004","abstract":"Predicting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approach.","author":[{"dropping-particle":"","family":"Ramadhan","given":"M Miftah","non-dropping-particle":"","parse-names":false,"suffix":""}],"id":"ITEM-1","issue":"1","issued":{"date-parts":[["2019"]]},"title":"PENGARUH GOOD CORPORATE GOVERNANCE DAN KONSERVATISME AKUNTANSI TERHADAP MANAJEMEN LABA (Studi Empiris Pada Perusahaan Manufaktur Yang Terdaftar Pada Bursa Efek Indonesia Tahun 2013 - 2017)","type":"article-journal","volume":"1"},"uris":["http://www.mendeley.com/documents/?uuid=2cdd970e-d0fd-4bce-92d5-cfe5ff4bfd4d"]}],"mendeley":{"formattedCitation":"(Ramadhan, 2019)","manualFormatting":"Ramadhan (2019)","plainTextFormattedCitation":"(Ramadhan, 2019)","previouslyFormattedCitation":"(Ramadhan, 2019)"},"properties":{"noteIndex":0},"schema":"https://github.com/citation-style-language/schema/raw/master/csl-citation.json"}</w:instrText>
      </w:r>
      <w:r w:rsidR="009779E3" w:rsidRPr="00DC1934">
        <w:rPr>
          <w:rFonts w:ascii="Times New Roman" w:hAnsi="Times New Roman" w:cs="Times New Roman"/>
          <w:b/>
          <w:color w:val="000000" w:themeColor="text1"/>
          <w:sz w:val="24"/>
          <w:szCs w:val="24"/>
        </w:rPr>
        <w:fldChar w:fldCharType="separate"/>
      </w:r>
      <w:r w:rsidR="009779E3" w:rsidRPr="00DC1934">
        <w:rPr>
          <w:rFonts w:ascii="Times New Roman" w:hAnsi="Times New Roman" w:cs="Times New Roman"/>
          <w:noProof/>
          <w:color w:val="000000" w:themeColor="text1"/>
          <w:sz w:val="24"/>
          <w:szCs w:val="24"/>
        </w:rPr>
        <w:t>Ramadhan (2019)</w:t>
      </w:r>
      <w:r w:rsidR="009779E3" w:rsidRPr="00DC1934">
        <w:rPr>
          <w:rFonts w:ascii="Times New Roman" w:hAnsi="Times New Roman" w:cs="Times New Roman"/>
          <w:b/>
          <w:color w:val="000000" w:themeColor="text1"/>
          <w:sz w:val="24"/>
          <w:szCs w:val="24"/>
        </w:rPr>
        <w:fldChar w:fldCharType="end"/>
      </w:r>
      <w:r w:rsidR="001F3A2C" w:rsidRPr="00DC1934">
        <w:rPr>
          <w:rFonts w:ascii="Times New Roman" w:hAnsi="Times New Roman" w:cs="Times New Roman"/>
          <w:b/>
          <w:color w:val="000000" w:themeColor="text1"/>
          <w:sz w:val="24"/>
          <w:szCs w:val="24"/>
        </w:rPr>
        <w:t xml:space="preserve"> </w:t>
      </w:r>
      <w:r w:rsidR="001F3A2C" w:rsidRPr="00DC1934">
        <w:rPr>
          <w:rFonts w:ascii="Times New Roman" w:hAnsi="Times New Roman" w:cs="Times New Roman"/>
          <w:color w:val="000000" w:themeColor="text1"/>
          <w:sz w:val="24"/>
          <w:szCs w:val="24"/>
        </w:rPr>
        <w:t xml:space="preserve">ditemukan </w:t>
      </w:r>
      <w:r w:rsidR="00437FBE" w:rsidRPr="00DC1934">
        <w:rPr>
          <w:rFonts w:ascii="Times New Roman" w:hAnsi="Times New Roman" w:cs="Times New Roman"/>
          <w:color w:val="000000" w:themeColor="text1"/>
          <w:sz w:val="24"/>
          <w:szCs w:val="24"/>
        </w:rPr>
        <w:t>bahwa penggunaan metode akuntansi yang</w:t>
      </w:r>
      <w:r w:rsidR="001F3A2C" w:rsidRPr="00DC1934">
        <w:rPr>
          <w:rFonts w:ascii="Times New Roman" w:hAnsi="Times New Roman" w:cs="Times New Roman"/>
          <w:color w:val="000000" w:themeColor="text1"/>
          <w:sz w:val="24"/>
          <w:szCs w:val="24"/>
        </w:rPr>
        <w:t xml:space="preserve"> </w:t>
      </w:r>
      <w:r w:rsidR="00437FBE" w:rsidRPr="00DC1934">
        <w:rPr>
          <w:rFonts w:ascii="Times New Roman" w:hAnsi="Times New Roman" w:cs="Times New Roman"/>
          <w:color w:val="000000" w:themeColor="text1"/>
          <w:sz w:val="24"/>
          <w:szCs w:val="24"/>
        </w:rPr>
        <w:t xml:space="preserve">konservatif berpengaruh </w:t>
      </w:r>
      <w:r w:rsidR="001F3A2C" w:rsidRPr="00DC1934">
        <w:rPr>
          <w:rFonts w:ascii="Times New Roman" w:hAnsi="Times New Roman" w:cs="Times New Roman"/>
          <w:color w:val="000000" w:themeColor="text1"/>
          <w:sz w:val="24"/>
          <w:szCs w:val="24"/>
        </w:rPr>
        <w:t xml:space="preserve">secara </w:t>
      </w:r>
      <w:r w:rsidR="00437FBE" w:rsidRPr="00DC1934">
        <w:rPr>
          <w:rFonts w:ascii="Times New Roman" w:hAnsi="Times New Roman" w:cs="Times New Roman"/>
          <w:color w:val="000000" w:themeColor="text1"/>
          <w:sz w:val="24"/>
          <w:szCs w:val="24"/>
        </w:rPr>
        <w:t xml:space="preserve">signifikan terhadap manajemen laba. </w:t>
      </w:r>
    </w:p>
    <w:p w14:paraId="687895D7" w14:textId="77777777" w:rsidR="00076040" w:rsidRPr="00DC1934" w:rsidRDefault="00FC5BD1" w:rsidP="00FC5BD1">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Penggunaan metode konservatisme akuntansi dalam laporan keuangan akan membuat pihak internal perusahaan lebih terfokus kepada ketepatan dan </w:t>
      </w:r>
      <w:r w:rsidRPr="00DC1934">
        <w:rPr>
          <w:rFonts w:ascii="Times New Roman" w:hAnsi="Times New Roman" w:cs="Times New Roman"/>
          <w:color w:val="000000" w:themeColor="text1"/>
          <w:sz w:val="24"/>
          <w:szCs w:val="24"/>
        </w:rPr>
        <w:lastRenderedPageBreak/>
        <w:t>akurasi pengakuan biaya atau kerugian yang terjadi sehingga membuat manajemen untuk berhati hati dalam pengakuan pendapatan</w:t>
      </w:r>
      <w:r w:rsidR="00437FBE" w:rsidRPr="00DC1934">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 xml:space="preserve"> Sehingga metode akuntansi yang konservatif menekan peluang manajemen untuk menaikan laba</w:t>
      </w:r>
      <w:r w:rsidR="00437FBE" w:rsidRPr="00DC1934">
        <w:rPr>
          <w:rFonts w:ascii="Times New Roman" w:hAnsi="Times New Roman" w:cs="Times New Roman"/>
          <w:color w:val="000000" w:themeColor="text1"/>
          <w:sz w:val="24"/>
          <w:szCs w:val="24"/>
        </w:rPr>
        <w:t xml:space="preserve">. </w:t>
      </w:r>
    </w:p>
    <w:p w14:paraId="671F8D68" w14:textId="77777777" w:rsidR="00FC5BD1" w:rsidRPr="00DC1934" w:rsidRDefault="00FC5BD1" w:rsidP="00FC5BD1">
      <w:pPr>
        <w:spacing w:after="0" w:line="480" w:lineRule="auto"/>
        <w:ind w:left="-11" w:firstLine="73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Berdasarkan uraian diatas, maka dapat disimpulkan hipotesis dua dalam penelitian ini adalah sebagai berikut:</w:t>
      </w:r>
    </w:p>
    <w:p w14:paraId="4080B49C" w14:textId="6B2448A7" w:rsidR="00FC5BD1" w:rsidRPr="00DC1934" w:rsidRDefault="007B0857" w:rsidP="00FC5BD1">
      <w:pPr>
        <w:spacing w:after="0" w:line="480" w:lineRule="auto"/>
        <w:ind w:left="-11" w:firstLine="731"/>
        <w:jc w:val="both"/>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H</w:t>
      </w:r>
      <w:r w:rsidRPr="00DC1934">
        <w:rPr>
          <w:rFonts w:ascii="Times New Roman" w:hAnsi="Times New Roman" w:cs="Times New Roman"/>
          <w:b/>
          <w:color w:val="000000" w:themeColor="text1"/>
          <w:sz w:val="24"/>
          <w:szCs w:val="24"/>
          <w:vertAlign w:val="subscript"/>
        </w:rPr>
        <w:t>3</w:t>
      </w:r>
      <w:r w:rsidR="00FC5BD1" w:rsidRPr="00DC1934">
        <w:rPr>
          <w:rFonts w:ascii="Times New Roman" w:hAnsi="Times New Roman" w:cs="Times New Roman"/>
          <w:b/>
          <w:color w:val="000000" w:themeColor="text1"/>
          <w:sz w:val="24"/>
          <w:szCs w:val="24"/>
        </w:rPr>
        <w:t xml:space="preserve">: Konservatisme Akuntansi berpengaruh </w:t>
      </w:r>
      <w:r w:rsidR="00C47ACE">
        <w:rPr>
          <w:rFonts w:ascii="Times New Roman" w:hAnsi="Times New Roman" w:cs="Times New Roman"/>
          <w:b/>
          <w:color w:val="000000" w:themeColor="text1"/>
          <w:sz w:val="24"/>
          <w:szCs w:val="24"/>
        </w:rPr>
        <w:t>negatif dan signifikan</w:t>
      </w:r>
      <w:r w:rsidR="00904D5C">
        <w:rPr>
          <w:rFonts w:ascii="Times New Roman" w:hAnsi="Times New Roman" w:cs="Times New Roman"/>
          <w:b/>
          <w:color w:val="000000" w:themeColor="text1"/>
          <w:sz w:val="24"/>
          <w:szCs w:val="24"/>
        </w:rPr>
        <w:t xml:space="preserve"> </w:t>
      </w:r>
      <w:r w:rsidR="00FC5BD1" w:rsidRPr="00DC1934">
        <w:rPr>
          <w:rFonts w:ascii="Times New Roman" w:hAnsi="Times New Roman" w:cs="Times New Roman"/>
          <w:b/>
          <w:color w:val="000000" w:themeColor="text1"/>
          <w:sz w:val="24"/>
          <w:szCs w:val="24"/>
        </w:rPr>
        <w:t xml:space="preserve">terhadap manajemen laba </w:t>
      </w:r>
    </w:p>
    <w:p w14:paraId="5D9161EB" w14:textId="6A1BC617" w:rsidR="00007747" w:rsidRDefault="00007747" w:rsidP="00FC5BD1">
      <w:pPr>
        <w:spacing w:after="0" w:line="480" w:lineRule="auto"/>
        <w:ind w:left="-11" w:firstLine="731"/>
        <w:jc w:val="both"/>
        <w:rPr>
          <w:rFonts w:ascii="Times New Roman" w:hAnsi="Times New Roman" w:cs="Times New Roman"/>
          <w:b/>
          <w:color w:val="000000" w:themeColor="text1"/>
          <w:sz w:val="24"/>
          <w:szCs w:val="24"/>
        </w:rPr>
      </w:pPr>
    </w:p>
    <w:p w14:paraId="4CF98338" w14:textId="77777777" w:rsidR="00FC5BD1" w:rsidRPr="00DC1934" w:rsidRDefault="00FC5BD1" w:rsidP="00C003C3">
      <w:pPr>
        <w:pStyle w:val="Heading3"/>
        <w:rPr>
          <w:i/>
        </w:rPr>
      </w:pPr>
      <w:bookmarkStart w:id="32" w:name="_Toc114065965"/>
      <w:r w:rsidRPr="00DC1934">
        <w:t>Pengaruh Nilai Perusahaan terhadap Manajemen Laba</w:t>
      </w:r>
      <w:bookmarkEnd w:id="32"/>
    </w:p>
    <w:p w14:paraId="1B2BDF27" w14:textId="77777777" w:rsidR="00015B71" w:rsidRPr="00DC1934" w:rsidRDefault="007C5DFF" w:rsidP="00015B71">
      <w:pPr>
        <w:pStyle w:val="ListParagraph"/>
        <w:tabs>
          <w:tab w:val="left" w:pos="851"/>
        </w:tabs>
        <w:spacing w:line="480" w:lineRule="auto"/>
        <w:ind w:left="0"/>
        <w:jc w:val="both"/>
        <w:rPr>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ab/>
      </w:r>
      <w:r w:rsidR="00397AD9" w:rsidRPr="00DC1934">
        <w:rPr>
          <w:rFonts w:ascii="Times New Roman" w:hAnsi="Times New Roman" w:cs="Times New Roman"/>
          <w:bCs/>
          <w:color w:val="000000" w:themeColor="text1"/>
          <w:sz w:val="24"/>
          <w:szCs w:val="24"/>
        </w:rPr>
        <w:t>Berdasarkan teori agensi</w:t>
      </w:r>
      <w:r w:rsidR="0078558E" w:rsidRPr="00DC1934">
        <w:rPr>
          <w:rFonts w:ascii="Times New Roman" w:hAnsi="Times New Roman" w:cs="Times New Roman"/>
          <w:bCs/>
          <w:color w:val="000000" w:themeColor="text1"/>
          <w:sz w:val="24"/>
          <w:szCs w:val="24"/>
        </w:rPr>
        <w:t xml:space="preserve"> </w:t>
      </w:r>
      <w:r w:rsidR="0078558E" w:rsidRPr="00DC1934">
        <w:rPr>
          <w:rFonts w:ascii="Times New Roman" w:hAnsi="Times New Roman" w:cs="Times New Roman"/>
          <w:b/>
          <w:color w:val="000000" w:themeColor="text1"/>
          <w:sz w:val="24"/>
          <w:szCs w:val="24"/>
        </w:rPr>
        <w:fldChar w:fldCharType="begin" w:fldLock="1"/>
      </w:r>
      <w:r w:rsidR="0078558E" w:rsidRPr="00DC1934">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78558E" w:rsidRPr="00DC1934">
        <w:rPr>
          <w:rFonts w:ascii="Times New Roman" w:hAnsi="Times New Roman" w:cs="Times New Roman"/>
          <w:b/>
          <w:color w:val="000000" w:themeColor="text1"/>
          <w:sz w:val="24"/>
          <w:szCs w:val="24"/>
        </w:rPr>
        <w:fldChar w:fldCharType="separate"/>
      </w:r>
      <w:r w:rsidR="0078558E" w:rsidRPr="00DC1934">
        <w:rPr>
          <w:rFonts w:ascii="Times New Roman" w:hAnsi="Times New Roman" w:cs="Times New Roman"/>
          <w:noProof/>
          <w:color w:val="000000" w:themeColor="text1"/>
          <w:sz w:val="24"/>
          <w:szCs w:val="24"/>
        </w:rPr>
        <w:t>(Jensen &amp; Meckling, 1976)</w:t>
      </w:r>
      <w:r w:rsidR="0078558E" w:rsidRPr="00DC1934">
        <w:rPr>
          <w:rFonts w:ascii="Times New Roman" w:hAnsi="Times New Roman" w:cs="Times New Roman"/>
          <w:b/>
          <w:color w:val="000000" w:themeColor="text1"/>
          <w:sz w:val="24"/>
          <w:szCs w:val="24"/>
        </w:rPr>
        <w:fldChar w:fldCharType="end"/>
      </w:r>
      <w:r w:rsidR="00397AD9" w:rsidRPr="00DC1934">
        <w:rPr>
          <w:rFonts w:ascii="Times New Roman" w:hAnsi="Times New Roman" w:cs="Times New Roman"/>
          <w:bCs/>
          <w:color w:val="000000" w:themeColor="text1"/>
          <w:sz w:val="24"/>
          <w:szCs w:val="24"/>
        </w:rPr>
        <w:t>, hubungan keagenan timbul ketika investor/pemilik perusahaan (</w:t>
      </w:r>
      <w:r w:rsidR="00397AD9" w:rsidRPr="00DC1934">
        <w:rPr>
          <w:rFonts w:ascii="Times New Roman" w:hAnsi="Times New Roman" w:cs="Times New Roman"/>
          <w:bCs/>
          <w:i/>
          <w:color w:val="000000" w:themeColor="text1"/>
          <w:sz w:val="24"/>
          <w:szCs w:val="24"/>
        </w:rPr>
        <w:t>principal</w:t>
      </w:r>
      <w:r w:rsidR="00397AD9" w:rsidRPr="00DC1934">
        <w:rPr>
          <w:rFonts w:ascii="Times New Roman" w:hAnsi="Times New Roman" w:cs="Times New Roman"/>
          <w:bCs/>
          <w:color w:val="000000" w:themeColor="text1"/>
          <w:sz w:val="24"/>
          <w:szCs w:val="24"/>
        </w:rPr>
        <w:t>) memperkerjakan manajemen (</w:t>
      </w:r>
      <w:r w:rsidR="00397AD9" w:rsidRPr="00DC1934">
        <w:rPr>
          <w:rFonts w:ascii="Times New Roman" w:hAnsi="Times New Roman" w:cs="Times New Roman"/>
          <w:bCs/>
          <w:i/>
          <w:color w:val="000000" w:themeColor="text1"/>
          <w:sz w:val="24"/>
          <w:szCs w:val="24"/>
        </w:rPr>
        <w:t>agent</w:t>
      </w:r>
      <w:r w:rsidR="00397AD9" w:rsidRPr="00DC1934">
        <w:rPr>
          <w:rFonts w:ascii="Times New Roman" w:hAnsi="Times New Roman" w:cs="Times New Roman"/>
          <w:bCs/>
          <w:color w:val="000000" w:themeColor="text1"/>
          <w:sz w:val="24"/>
          <w:szCs w:val="24"/>
        </w:rPr>
        <w:t xml:space="preserve">) untuk melakukan pekerjaan tertentu. </w:t>
      </w:r>
      <w:r w:rsidRPr="00DC1934">
        <w:rPr>
          <w:rFonts w:ascii="Times New Roman" w:hAnsi="Times New Roman" w:cs="Times New Roman"/>
          <w:color w:val="000000" w:themeColor="text1"/>
          <w:sz w:val="24"/>
          <w:szCs w:val="24"/>
        </w:rPr>
        <w:t>Adanya perbedaan kepentingan dan asimeti informasi antara investor (</w:t>
      </w:r>
      <w:r w:rsidRPr="00DC1934">
        <w:rPr>
          <w:rFonts w:ascii="Times New Roman" w:hAnsi="Times New Roman" w:cs="Times New Roman"/>
          <w:i/>
          <w:color w:val="000000" w:themeColor="text1"/>
          <w:sz w:val="24"/>
          <w:szCs w:val="24"/>
        </w:rPr>
        <w:t>principal</w:t>
      </w:r>
      <w:r w:rsidRPr="00DC1934">
        <w:rPr>
          <w:rFonts w:ascii="Times New Roman" w:hAnsi="Times New Roman" w:cs="Times New Roman"/>
          <w:color w:val="000000" w:themeColor="text1"/>
          <w:sz w:val="24"/>
          <w:szCs w:val="24"/>
        </w:rPr>
        <w:t>) dengan manajemen (</w:t>
      </w:r>
      <w:r w:rsidRPr="00DC1934">
        <w:rPr>
          <w:rFonts w:ascii="Times New Roman" w:hAnsi="Times New Roman" w:cs="Times New Roman"/>
          <w:i/>
          <w:color w:val="000000" w:themeColor="text1"/>
          <w:sz w:val="24"/>
          <w:szCs w:val="24"/>
        </w:rPr>
        <w:t>agent</w:t>
      </w:r>
      <w:r w:rsidR="00076040" w:rsidRPr="00DC1934">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 xml:space="preserve">, membuat investor tidak dapat mengetahui sepenuhnya apa yang dilakukan oleh manajemen. Sehingga untuk </w:t>
      </w:r>
      <w:r w:rsidR="00015B71" w:rsidRPr="00DC1934">
        <w:rPr>
          <w:rFonts w:ascii="Times New Roman" w:hAnsi="Times New Roman" w:cs="Times New Roman"/>
          <w:color w:val="000000" w:themeColor="text1"/>
          <w:sz w:val="24"/>
          <w:szCs w:val="24"/>
        </w:rPr>
        <w:t xml:space="preserve">menghindari nilai perusahaan yang buruk manajemen cenderung mencari cara yang tidak menyusahkan dirinya dalam memperlihatkan kinerja yang seolah-olah baik. </w:t>
      </w:r>
    </w:p>
    <w:p w14:paraId="7D1C8C8B" w14:textId="46D46FB3" w:rsidR="00DA5C61" w:rsidRPr="00DC1934" w:rsidRDefault="00015B71" w:rsidP="00015B71">
      <w:pPr>
        <w:pStyle w:val="ListParagraph"/>
        <w:tabs>
          <w:tab w:val="left" w:pos="851"/>
        </w:tabs>
        <w:spacing w:line="480" w:lineRule="auto"/>
        <w:ind w:left="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ab/>
      </w:r>
      <w:r w:rsidR="00232C0A" w:rsidRPr="00DC1934">
        <w:rPr>
          <w:rFonts w:ascii="Times New Roman" w:hAnsi="Times New Roman" w:cs="Times New Roman"/>
          <w:b/>
          <w:color w:val="000000" w:themeColor="text1"/>
          <w:sz w:val="24"/>
          <w:szCs w:val="24"/>
        </w:rPr>
        <w:fldChar w:fldCharType="begin" w:fldLock="1"/>
      </w:r>
      <w:r w:rsidR="00232C0A" w:rsidRPr="00DC1934">
        <w:rPr>
          <w:rFonts w:ascii="Times New Roman" w:hAnsi="Times New Roman" w:cs="Times New Roman"/>
          <w:b/>
          <w:color w:val="000000" w:themeColor="text1"/>
          <w:sz w:val="24"/>
          <w:szCs w:val="24"/>
        </w:rPr>
        <w:instrText>ADDIN CSL_CITATION {"citationItems":[{"id":"ITEM-1","itemData":{"DOI":"10.21632/saki.1.1.54-71","abstract":"Learning how to recognize and anticipate the legal risks associated with student affairs practice is a crucial skill all successful administrators must develop. This can be done by developing a sense for scanning the broad legal environment and being aware of legal issues in other parts of the education enterprise. Good professionals make a considerable effort to remain current in their career fields. Professional associations assist their members in this task by developing training and professional development programs that address the critical skills that professionals need to do their jobs. In higher education and student affairs, many practitioners acknowledge the importance of knowing how the law affects what they do. Constitutional law affects what kinds of rules and regulations public institutions promulgate. Contract law affects the type of business relationship administrators have with students and other constituents. Tort law affects how managers maintain facilities and supervise student events. As a result, professional associations have been created to focus attention solely on legal issues in higher education (e.g., Education Law Association and the Association for Interdisciplinary Initiatives in Higher Education Law and Policy), programs on a wide variety of legal topics appear on almost every national conference schedule, many professional associations devote part of their Web sites to law and legislation (e.g., American College Personnel Association, National Association of Student Personnel Administrators, and the Association for Student Judicial Affairs), and private companies publish newsletters designed to inform their readers about the latest court rulings (e.g., The College Student and the Courts by Gehring and Letzring, Synfax weekly report by Pavela). Some of these resources examine events that may be several years old since litigation takes time and initial decisions may be appealed. Many of the authors of these publications restate the facts of the particular case and give some guidance on appropriate administrative practice. These resources, however, may not always be able to identify what administrators might face on their own campuses in the near future or define decision-making processes that might help administrators avoid legal pitfalls. The purpose of this paper is to identify two important mechanisms that college administrators can use to more actively anticipate the legal issues that may occur on their own campuses. F…","author":[{"dropping-particle":"","family":"Wijaya","given":"Dedie","non-dropping-particle":"","parse-names":false,"suffix":""}],"container-title":"Studi Akuntansi dan Keuangan Indonesia","id":"ITEM-1","issue":"1","issued":{"date-parts":[["2018"]]},"page":"54-71","title":"Pengaruh Manajemen Laba Efisien Terhadap Nilai Perusahaan Dengan Rasio Profitabilitas","type":"article-journal","volume":"1"},"uris":["http://www.mendeley.com/documents/?uuid=ac19544e-8683-4367-90b4-c606ac98439c"]}],"mendeley":{"formattedCitation":"(Wijaya, 2018)","manualFormatting":"Wijaya (2018)","plainTextFormattedCitation":"(Wijaya, 2018)","previouslyFormattedCitation":"(Wijaya, 2018)"},"properties":{"noteIndex":0},"schema":"https://github.com/citation-style-language/schema/raw/master/csl-citation.json"}</w:instrText>
      </w:r>
      <w:r w:rsidR="00232C0A" w:rsidRPr="00DC1934">
        <w:rPr>
          <w:rFonts w:ascii="Times New Roman" w:hAnsi="Times New Roman" w:cs="Times New Roman"/>
          <w:b/>
          <w:color w:val="000000" w:themeColor="text1"/>
          <w:sz w:val="24"/>
          <w:szCs w:val="24"/>
        </w:rPr>
        <w:fldChar w:fldCharType="separate"/>
      </w:r>
      <w:r w:rsidR="00232C0A" w:rsidRPr="00DC1934">
        <w:rPr>
          <w:rFonts w:ascii="Times New Roman" w:hAnsi="Times New Roman" w:cs="Times New Roman"/>
          <w:noProof/>
          <w:color w:val="000000" w:themeColor="text1"/>
          <w:sz w:val="24"/>
          <w:szCs w:val="24"/>
        </w:rPr>
        <w:t>Wijaya (2018)</w:t>
      </w:r>
      <w:r w:rsidR="00232C0A" w:rsidRPr="00DC1934">
        <w:rPr>
          <w:rFonts w:ascii="Times New Roman" w:hAnsi="Times New Roman" w:cs="Times New Roman"/>
          <w:b/>
          <w:color w:val="000000" w:themeColor="text1"/>
          <w:sz w:val="24"/>
          <w:szCs w:val="24"/>
        </w:rPr>
        <w:fldChar w:fldCharType="end"/>
      </w:r>
      <w:r w:rsidR="0035072D" w:rsidRPr="00DC1934">
        <w:rPr>
          <w:rFonts w:ascii="Times New Roman" w:hAnsi="Times New Roman" w:cs="Times New Roman"/>
          <w:color w:val="000000" w:themeColor="text1"/>
          <w:sz w:val="24"/>
          <w:szCs w:val="24"/>
        </w:rPr>
        <w:t xml:space="preserve"> nilai perusahaan adalah persepsi investor atas kinerja perusahaan, yang berkaitan dengan harga saham. </w:t>
      </w:r>
      <w:r w:rsidR="00232C0A" w:rsidRPr="00DC1934">
        <w:rPr>
          <w:rFonts w:ascii="Times New Roman" w:hAnsi="Times New Roman" w:cs="Times New Roman"/>
          <w:b/>
          <w:color w:val="000000" w:themeColor="text1"/>
          <w:sz w:val="24"/>
          <w:szCs w:val="24"/>
        </w:rPr>
        <w:fldChar w:fldCharType="begin" w:fldLock="1"/>
      </w:r>
      <w:r w:rsidR="00232C0A" w:rsidRPr="00DC1934">
        <w:rPr>
          <w:rFonts w:ascii="Times New Roman" w:hAnsi="Times New Roman" w:cs="Times New Roman"/>
          <w:b/>
          <w:color w:val="000000" w:themeColor="text1"/>
          <w:sz w:val="24"/>
          <w:szCs w:val="24"/>
        </w:rPr>
        <w:instrText>ADDIN CSL_CITATION {"citationItems":[{"id":"ITEM-1","itemData":{"ISSN":"2302-8912","abstract":"Tujuan dari penelitian ini adalah untuk mengetahui pengaruh profitabilitas terhadap nilai perusahaan pada perusahaandengan kebijakan dividen dan kesempatan investasi sebagai variabel mediasi. Populasi dari penelitian ini adalah perusahaan sektor property, real estate danbuilding constructiondi BEI. Penelitian ini menggunakan metode purposive samplingdan didapatkan sampel sampel sebanyak 15 perusahaan. Data penelitian diambil dari data sekunder yaitu laporan keuangan perusahaan. Teknik analisisdata yangdigunakanadalah analisis jalur (path analysis). Hasil analisis diketahui bahwakebijakan dividen memperkuat pengaruh profitabilitasterhadap nilai perusahaandan kesempatan investasi memperkuat pengaruh profitabilitasterhadap nilai perusahaan.","author":[{"dropping-particle":"","family":"Wijaya","given":"","non-dropping-particle":"","parse-names":false,"suffix":""},{"dropping-particle":"","family":"Sedana","given":"","non-dropping-particle":"","parse-names":false,"suffix":""}],"container-title":"E-Jurnal Manajemen Universitas Udayana","id":"ITEM-1","issue":"12","issued":{"date-parts":[["2015"]]},"page":"253308","title":"Pengaruh Profitabilitas Terhadap Nilai Perusahaan (Kebijakan Dividen Dan Kesempatan Investasi Sebagai Variabel Mediasi)","type":"article-journal","volume":"4"},"uris":["http://www.mendeley.com/documents/?uuid=3bcb7cd4-3475-4b5a-a9ee-f78ab2326acb"]}],"mendeley":{"formattedCitation":"(Wijaya &amp; Sedana, 2015)","manualFormatting":"Wijaya &amp; Sedana (2015)","plainTextFormattedCitation":"(Wijaya &amp; Sedana, 2015)","previouslyFormattedCitation":"(Wijaya &amp; Sedana, 2015)"},"properties":{"noteIndex":0},"schema":"https://github.com/citation-style-language/schema/raw/master/csl-citation.json"}</w:instrText>
      </w:r>
      <w:r w:rsidR="00232C0A" w:rsidRPr="00DC1934">
        <w:rPr>
          <w:rFonts w:ascii="Times New Roman" w:hAnsi="Times New Roman" w:cs="Times New Roman"/>
          <w:b/>
          <w:color w:val="000000" w:themeColor="text1"/>
          <w:sz w:val="24"/>
          <w:szCs w:val="24"/>
        </w:rPr>
        <w:fldChar w:fldCharType="separate"/>
      </w:r>
      <w:r w:rsidR="00232C0A" w:rsidRPr="00DC1934">
        <w:rPr>
          <w:rFonts w:ascii="Times New Roman" w:hAnsi="Times New Roman" w:cs="Times New Roman"/>
          <w:noProof/>
          <w:color w:val="000000" w:themeColor="text1"/>
          <w:sz w:val="24"/>
          <w:szCs w:val="24"/>
        </w:rPr>
        <w:t>Wijaya &amp; Sedana (2015)</w:t>
      </w:r>
      <w:r w:rsidR="00232C0A" w:rsidRPr="00DC1934">
        <w:rPr>
          <w:rFonts w:ascii="Times New Roman" w:hAnsi="Times New Roman" w:cs="Times New Roman"/>
          <w:b/>
          <w:color w:val="000000" w:themeColor="text1"/>
          <w:sz w:val="24"/>
          <w:szCs w:val="24"/>
        </w:rPr>
        <w:fldChar w:fldCharType="end"/>
      </w:r>
      <w:r w:rsidR="0035072D" w:rsidRPr="00DC1934">
        <w:rPr>
          <w:rFonts w:ascii="Times New Roman" w:hAnsi="Times New Roman" w:cs="Times New Roman"/>
          <w:color w:val="000000" w:themeColor="text1"/>
          <w:sz w:val="24"/>
          <w:szCs w:val="24"/>
        </w:rPr>
        <w:t xml:space="preserve"> menyatakan </w:t>
      </w:r>
      <w:r w:rsidR="00A9069E" w:rsidRPr="00DC1934">
        <w:rPr>
          <w:rFonts w:ascii="Times New Roman" w:hAnsi="Times New Roman" w:cs="Times New Roman"/>
          <w:color w:val="000000" w:themeColor="text1"/>
          <w:sz w:val="24"/>
          <w:szCs w:val="24"/>
        </w:rPr>
        <w:t>harga saham</w:t>
      </w:r>
      <w:r w:rsidR="0035072D" w:rsidRPr="00DC1934">
        <w:rPr>
          <w:rFonts w:ascii="Times New Roman" w:hAnsi="Times New Roman" w:cs="Times New Roman"/>
          <w:color w:val="000000" w:themeColor="text1"/>
          <w:sz w:val="24"/>
          <w:szCs w:val="24"/>
        </w:rPr>
        <w:t xml:space="preserve"> yang tinggi </w:t>
      </w:r>
      <w:r w:rsidR="00A9069E" w:rsidRPr="00DC1934">
        <w:rPr>
          <w:rFonts w:ascii="Times New Roman" w:hAnsi="Times New Roman" w:cs="Times New Roman"/>
          <w:color w:val="000000" w:themeColor="text1"/>
          <w:sz w:val="24"/>
          <w:szCs w:val="24"/>
        </w:rPr>
        <w:t>menunjukan</w:t>
      </w:r>
      <w:r w:rsidR="00390460">
        <w:rPr>
          <w:rFonts w:ascii="Times New Roman" w:hAnsi="Times New Roman" w:cs="Times New Roman"/>
          <w:color w:val="000000" w:themeColor="text1"/>
          <w:sz w:val="24"/>
          <w:szCs w:val="24"/>
        </w:rPr>
        <w:t xml:space="preserve"> </w:t>
      </w:r>
      <w:r w:rsidR="0035072D" w:rsidRPr="00DC1934">
        <w:rPr>
          <w:rFonts w:ascii="Times New Roman" w:hAnsi="Times New Roman" w:cs="Times New Roman"/>
          <w:color w:val="000000" w:themeColor="text1"/>
          <w:sz w:val="24"/>
          <w:szCs w:val="24"/>
        </w:rPr>
        <w:t xml:space="preserve">bahwa nilai perusahaan tersebut tinggi. </w:t>
      </w:r>
      <w:r w:rsidR="00CD2EE8" w:rsidRPr="00DC1934">
        <w:rPr>
          <w:rFonts w:ascii="Times New Roman" w:hAnsi="Times New Roman" w:cs="Times New Roman"/>
          <w:color w:val="000000" w:themeColor="text1"/>
          <w:sz w:val="24"/>
          <w:szCs w:val="24"/>
        </w:rPr>
        <w:t xml:space="preserve">Penelitian ini mengukur nilai perusahaan </w:t>
      </w:r>
      <w:r w:rsidR="0035072D" w:rsidRPr="00DC1934">
        <w:rPr>
          <w:rFonts w:ascii="Times New Roman" w:hAnsi="Times New Roman" w:cs="Times New Roman"/>
          <w:color w:val="000000" w:themeColor="text1"/>
          <w:sz w:val="24"/>
          <w:szCs w:val="24"/>
        </w:rPr>
        <w:t xml:space="preserve">dengan menghitung </w:t>
      </w:r>
      <w:r w:rsidR="0035072D" w:rsidRPr="00DC1934">
        <w:rPr>
          <w:rFonts w:ascii="Times New Roman" w:hAnsi="Times New Roman" w:cs="Times New Roman"/>
          <w:i/>
          <w:color w:val="000000" w:themeColor="text1"/>
          <w:sz w:val="24"/>
          <w:szCs w:val="24"/>
        </w:rPr>
        <w:t>Price to Earning Ratio</w:t>
      </w:r>
      <w:r w:rsidR="0035072D" w:rsidRPr="00DC1934">
        <w:rPr>
          <w:rFonts w:ascii="Times New Roman" w:hAnsi="Times New Roman" w:cs="Times New Roman"/>
          <w:color w:val="000000" w:themeColor="text1"/>
          <w:sz w:val="24"/>
          <w:szCs w:val="24"/>
        </w:rPr>
        <w:t xml:space="preserve"> (PER)</w:t>
      </w:r>
      <w:r w:rsidR="00DA5C61" w:rsidRPr="00DC1934">
        <w:rPr>
          <w:rFonts w:ascii="Times New Roman" w:hAnsi="Times New Roman" w:cs="Times New Roman"/>
          <w:color w:val="000000" w:themeColor="text1"/>
          <w:sz w:val="24"/>
          <w:szCs w:val="24"/>
        </w:rPr>
        <w:t xml:space="preserve">. Pada penelitian yang dilakukan oleh </w:t>
      </w:r>
      <w:r w:rsidR="00232C0A" w:rsidRPr="00DC1934">
        <w:rPr>
          <w:rFonts w:ascii="Times New Roman" w:hAnsi="Times New Roman" w:cs="Times New Roman"/>
          <w:b/>
          <w:color w:val="000000" w:themeColor="text1"/>
          <w:sz w:val="24"/>
          <w:szCs w:val="24"/>
        </w:rPr>
        <w:fldChar w:fldCharType="begin" w:fldLock="1"/>
      </w:r>
      <w:r w:rsidR="00A5488F" w:rsidRPr="00DC1934">
        <w:rPr>
          <w:rFonts w:ascii="Times New Roman" w:hAnsi="Times New Roman" w:cs="Times New Roman"/>
          <w:b/>
          <w:color w:val="000000" w:themeColor="text1"/>
          <w:sz w:val="24"/>
          <w:szCs w:val="24"/>
        </w:rPr>
        <w:instrText>ADDIN CSL_CITATION {"citationItems":[{"id":"ITEM-1","itemData":{"author":[{"dropping-particle":"","family":"Pasaribu","given":"Rowland Bismark Fernando","non-dropping-particle":"","parse-names":false,"suffix":""},{"dropping-particle":"","family":"Kowanda","given":"Dionysia","non-dropping-particle":"","parse-names":false,"suffix":""},{"dropping-particle":"","family":"Widyastuty","given":"Esty Dwi","non-dropping-particle":"","parse-names":false,"suffix":""}],"container-title":"JURNAL EKONOMI &amp; BISNIS","id":"ITEM-1","issue":"2","issued":{"date-parts":[["2016"]]},"page":"71-87","title":"PENGARUH KONSERVATISME AKUNTANSI, KEPEMILIKAN MANAJERIAL, KEBIJAKAN DIVIDEN, UKURAN PERUSAHAAN, LEVERAGE, PRICE EARNING RATIO, PRICE TO BOOK VALUE, DAN EARNING PER SHARE TERHADAP MANAJEMEN LABA (Studi pada Emiten Manufaktur di BEI periode 2008-2013)","type":"article-journal","volume":"10"},"uris":["http://www.mendeley.com/documents/?uuid=6420de96-8456-4f24-83f5-76e3ba9219bb"]}],"mendeley":{"formattedCitation":"(Pasaribu et al., 2016)","manualFormatting":"Pasaribu dkk., (2016)","plainTextFormattedCitation":"(Pasaribu et al., 2016)","previouslyFormattedCitation":"(Pasaribu et al., 2016)"},"properties":{"noteIndex":0},"schema":"https://github.com/citation-style-language/schema/raw/master/csl-citation.json"}</w:instrText>
      </w:r>
      <w:r w:rsidR="00232C0A" w:rsidRPr="00DC1934">
        <w:rPr>
          <w:rFonts w:ascii="Times New Roman" w:hAnsi="Times New Roman" w:cs="Times New Roman"/>
          <w:b/>
          <w:color w:val="000000" w:themeColor="text1"/>
          <w:sz w:val="24"/>
          <w:szCs w:val="24"/>
        </w:rPr>
        <w:fldChar w:fldCharType="separate"/>
      </w:r>
      <w:r w:rsidR="00232C0A" w:rsidRPr="00DC1934">
        <w:rPr>
          <w:rFonts w:ascii="Times New Roman" w:hAnsi="Times New Roman" w:cs="Times New Roman"/>
          <w:noProof/>
          <w:color w:val="000000" w:themeColor="text1"/>
          <w:sz w:val="24"/>
          <w:szCs w:val="24"/>
        </w:rPr>
        <w:t xml:space="preserve">Pasaribu </w:t>
      </w:r>
      <w:r w:rsidR="00384693" w:rsidRPr="00DC1934">
        <w:rPr>
          <w:rFonts w:ascii="Times New Roman" w:hAnsi="Times New Roman" w:cs="Times New Roman"/>
          <w:noProof/>
          <w:color w:val="000000" w:themeColor="text1"/>
          <w:sz w:val="24"/>
          <w:szCs w:val="24"/>
        </w:rPr>
        <w:t xml:space="preserve">dkk., </w:t>
      </w:r>
      <w:r w:rsidR="00232C0A" w:rsidRPr="00DC1934">
        <w:rPr>
          <w:rFonts w:ascii="Times New Roman" w:hAnsi="Times New Roman" w:cs="Times New Roman"/>
          <w:noProof/>
          <w:color w:val="000000" w:themeColor="text1"/>
          <w:sz w:val="24"/>
          <w:szCs w:val="24"/>
        </w:rPr>
        <w:lastRenderedPageBreak/>
        <w:t>(2016)</w:t>
      </w:r>
      <w:r w:rsidR="00232C0A" w:rsidRPr="00DC1934">
        <w:rPr>
          <w:rFonts w:ascii="Times New Roman" w:hAnsi="Times New Roman" w:cs="Times New Roman"/>
          <w:b/>
          <w:color w:val="000000" w:themeColor="text1"/>
          <w:sz w:val="24"/>
          <w:szCs w:val="24"/>
        </w:rPr>
        <w:fldChar w:fldCharType="end"/>
      </w:r>
      <w:r w:rsidR="00DA5C61" w:rsidRPr="00DC1934">
        <w:rPr>
          <w:rFonts w:ascii="Times New Roman" w:hAnsi="Times New Roman" w:cs="Times New Roman"/>
          <w:color w:val="000000" w:themeColor="text1"/>
          <w:sz w:val="24"/>
          <w:szCs w:val="24"/>
        </w:rPr>
        <w:t xml:space="preserve"> didapat bahwa terdapat pengaruh yang signifikan anta</w:t>
      </w:r>
      <w:r w:rsidR="009F21BF" w:rsidRPr="00DC1934">
        <w:rPr>
          <w:rFonts w:ascii="Times New Roman" w:hAnsi="Times New Roman" w:cs="Times New Roman"/>
          <w:color w:val="000000" w:themeColor="text1"/>
          <w:sz w:val="24"/>
          <w:szCs w:val="24"/>
        </w:rPr>
        <w:t>ra PER terhadap manajemen laba.</w:t>
      </w:r>
    </w:p>
    <w:p w14:paraId="4B48A53C" w14:textId="57503AC3" w:rsidR="00FC5BD1" w:rsidRPr="00DC1934" w:rsidRDefault="007C5DFF" w:rsidP="007C5DFF">
      <w:pPr>
        <w:pStyle w:val="ListParagraph"/>
        <w:tabs>
          <w:tab w:val="left" w:pos="851"/>
        </w:tabs>
        <w:spacing w:line="480" w:lineRule="auto"/>
        <w:ind w:left="0"/>
        <w:jc w:val="both"/>
        <w:rPr>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ab/>
        <w:t xml:space="preserve">Nilai perusahaan yang buruk dikhawatirkan memperkecil kemungkinan investor menanamkan modalnya kepada perusahaan </w:t>
      </w:r>
      <w:r w:rsidRPr="00DC1934">
        <w:rPr>
          <w:rFonts w:ascii="Times New Roman" w:hAnsi="Times New Roman" w:cs="Times New Roman"/>
          <w:color w:val="000000" w:themeColor="text1"/>
          <w:sz w:val="24"/>
          <w:szCs w:val="24"/>
        </w:rPr>
        <w:t xml:space="preserve">sehingga memicu prilaku </w:t>
      </w:r>
      <w:r w:rsidRPr="00DC1934">
        <w:rPr>
          <w:rFonts w:ascii="Times New Roman" w:hAnsi="Times New Roman" w:cs="Times New Roman"/>
          <w:i/>
          <w:color w:val="000000" w:themeColor="text1"/>
          <w:sz w:val="24"/>
          <w:szCs w:val="24"/>
        </w:rPr>
        <w:t xml:space="preserve">self opportunism </w:t>
      </w:r>
      <w:r w:rsidRPr="00DC1934">
        <w:rPr>
          <w:rFonts w:ascii="Times New Roman" w:hAnsi="Times New Roman" w:cs="Times New Roman"/>
          <w:color w:val="000000" w:themeColor="text1"/>
          <w:sz w:val="24"/>
          <w:szCs w:val="24"/>
        </w:rPr>
        <w:t>oleh pihak manajemen</w:t>
      </w:r>
      <w:r w:rsidRPr="00DC1934">
        <w:rPr>
          <w:rFonts w:ascii="Times New Roman" w:hAnsi="Times New Roman" w:cs="Times New Roman"/>
          <w:i/>
          <w:color w:val="000000" w:themeColor="text1"/>
          <w:sz w:val="24"/>
          <w:szCs w:val="24"/>
        </w:rPr>
        <w:t xml:space="preserve"> </w:t>
      </w:r>
      <w:r w:rsidRPr="00DC1934">
        <w:rPr>
          <w:rFonts w:ascii="Times New Roman" w:hAnsi="Times New Roman" w:cs="Times New Roman"/>
          <w:color w:val="000000" w:themeColor="text1"/>
          <w:sz w:val="24"/>
          <w:szCs w:val="24"/>
        </w:rPr>
        <w:t xml:space="preserve">dengan melakukan manajemen laba. Tujuannya untuk mendongkrak laba perusahaan pada saat pelaporan dan menarik investor untuk menanamkan modalnya pada perusahaan tersebut. </w:t>
      </w:r>
      <w:r w:rsidR="00DA5C61" w:rsidRPr="00DC1934">
        <w:rPr>
          <w:rFonts w:ascii="Times New Roman" w:hAnsi="Times New Roman" w:cs="Times New Roman"/>
          <w:color w:val="000000" w:themeColor="text1"/>
          <w:sz w:val="24"/>
          <w:szCs w:val="24"/>
        </w:rPr>
        <w:t>Investor akan menginvestasikan dananya kepada perusahaan dengan PER yang tinggi, dimana PER menggambarkan kinerja perusahaan kepada investor..</w:t>
      </w:r>
    </w:p>
    <w:p w14:paraId="3CF7C8A3" w14:textId="0A34476B" w:rsidR="00DA5C61" w:rsidRPr="00DC1934" w:rsidRDefault="00DA5C61" w:rsidP="00DA5C61">
      <w:pPr>
        <w:spacing w:after="0" w:line="480" w:lineRule="auto"/>
        <w:ind w:left="-11" w:firstLine="73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Berdasarkan uraian diatas, maka dapat disimpulkan hipotesis dua dalam penelitian ini adalah sebagai berikut:</w:t>
      </w:r>
    </w:p>
    <w:p w14:paraId="08D8E6E4" w14:textId="3B452CD4" w:rsidR="00DA5C61" w:rsidRPr="00DC1934" w:rsidRDefault="007B0857" w:rsidP="00DA5C61">
      <w:pPr>
        <w:spacing w:after="0" w:line="480" w:lineRule="auto"/>
        <w:ind w:left="-11" w:firstLine="731"/>
        <w:jc w:val="both"/>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H</w:t>
      </w:r>
      <w:r w:rsidRPr="00DC1934">
        <w:rPr>
          <w:rFonts w:ascii="Times New Roman" w:hAnsi="Times New Roman" w:cs="Times New Roman"/>
          <w:b/>
          <w:color w:val="000000" w:themeColor="text1"/>
          <w:sz w:val="24"/>
          <w:szCs w:val="24"/>
          <w:vertAlign w:val="subscript"/>
        </w:rPr>
        <w:t>4</w:t>
      </w:r>
      <w:r w:rsidR="00DA5C61" w:rsidRPr="00DC1934">
        <w:rPr>
          <w:rFonts w:ascii="Times New Roman" w:hAnsi="Times New Roman" w:cs="Times New Roman"/>
          <w:b/>
          <w:color w:val="000000" w:themeColor="text1"/>
          <w:sz w:val="24"/>
          <w:szCs w:val="24"/>
        </w:rPr>
        <w:t>: Nilai perusahaan berpengaruh</w:t>
      </w:r>
      <w:r w:rsidR="00904D5C">
        <w:rPr>
          <w:rFonts w:ascii="Times New Roman" w:hAnsi="Times New Roman" w:cs="Times New Roman"/>
          <w:b/>
          <w:color w:val="000000" w:themeColor="text1"/>
          <w:sz w:val="24"/>
          <w:szCs w:val="24"/>
        </w:rPr>
        <w:t xml:space="preserve"> </w:t>
      </w:r>
      <w:r w:rsidR="00384FDB">
        <w:rPr>
          <w:rFonts w:ascii="Times New Roman" w:hAnsi="Times New Roman" w:cs="Times New Roman"/>
          <w:b/>
          <w:color w:val="000000" w:themeColor="text1"/>
          <w:sz w:val="24"/>
          <w:szCs w:val="24"/>
        </w:rPr>
        <w:t>negatif</w:t>
      </w:r>
      <w:r w:rsidR="00DA5C61" w:rsidRPr="00DC1934">
        <w:rPr>
          <w:rFonts w:ascii="Times New Roman" w:hAnsi="Times New Roman" w:cs="Times New Roman"/>
          <w:b/>
          <w:color w:val="000000" w:themeColor="text1"/>
          <w:sz w:val="24"/>
          <w:szCs w:val="24"/>
        </w:rPr>
        <w:t xml:space="preserve"> </w:t>
      </w:r>
      <w:r w:rsidR="00C47ACE">
        <w:rPr>
          <w:rFonts w:ascii="Times New Roman" w:hAnsi="Times New Roman" w:cs="Times New Roman"/>
          <w:b/>
          <w:color w:val="000000" w:themeColor="text1"/>
          <w:sz w:val="24"/>
          <w:szCs w:val="24"/>
        </w:rPr>
        <w:t xml:space="preserve">dan signifikan </w:t>
      </w:r>
      <w:r w:rsidR="00DA5C61" w:rsidRPr="00DC1934">
        <w:rPr>
          <w:rFonts w:ascii="Times New Roman" w:hAnsi="Times New Roman" w:cs="Times New Roman"/>
          <w:b/>
          <w:color w:val="000000" w:themeColor="text1"/>
          <w:sz w:val="24"/>
          <w:szCs w:val="24"/>
        </w:rPr>
        <w:t xml:space="preserve">terhadap manajemen laba </w:t>
      </w:r>
    </w:p>
    <w:p w14:paraId="041E6BDC" w14:textId="0314FD72" w:rsidR="005A2BBC" w:rsidRPr="00DC1934" w:rsidRDefault="005A2BBC" w:rsidP="00DA5C61">
      <w:pPr>
        <w:spacing w:after="0" w:line="480" w:lineRule="auto"/>
        <w:ind w:left="-11" w:firstLine="731"/>
        <w:jc w:val="both"/>
        <w:rPr>
          <w:rFonts w:ascii="Times New Roman" w:hAnsi="Times New Roman" w:cs="Times New Roman"/>
          <w:b/>
          <w:color w:val="000000" w:themeColor="text1"/>
          <w:sz w:val="24"/>
          <w:szCs w:val="24"/>
        </w:rPr>
      </w:pPr>
    </w:p>
    <w:p w14:paraId="1E1C7EC9" w14:textId="77777777" w:rsidR="00E55D47" w:rsidRPr="00DC1934" w:rsidRDefault="003A45CD" w:rsidP="00C003C3">
      <w:pPr>
        <w:pStyle w:val="HBab2"/>
      </w:pPr>
      <w:bookmarkStart w:id="33" w:name="_Toc114065966"/>
      <w:r w:rsidRPr="00DC1934">
        <w:t>Model Penelitian</w:t>
      </w:r>
      <w:bookmarkEnd w:id="33"/>
    </w:p>
    <w:p w14:paraId="4638B0C6" w14:textId="77777777" w:rsidR="00DA5C61" w:rsidRPr="00DC1934" w:rsidRDefault="006742A1" w:rsidP="00EB727A">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Berdasarkan hipotesis yang sudah dirumuskan diatas, maka </w:t>
      </w:r>
      <w:r w:rsidR="003A45CD" w:rsidRPr="00DC1934">
        <w:rPr>
          <w:rFonts w:ascii="Times New Roman" w:hAnsi="Times New Roman" w:cs="Times New Roman"/>
          <w:color w:val="000000" w:themeColor="text1"/>
          <w:sz w:val="24"/>
          <w:szCs w:val="24"/>
        </w:rPr>
        <w:t>model penelitian</w:t>
      </w:r>
      <w:r w:rsidRPr="00DC1934">
        <w:rPr>
          <w:rFonts w:ascii="Times New Roman" w:hAnsi="Times New Roman" w:cs="Times New Roman"/>
          <w:color w:val="000000" w:themeColor="text1"/>
          <w:sz w:val="24"/>
          <w:szCs w:val="24"/>
        </w:rPr>
        <w:t xml:space="preserve"> </w:t>
      </w:r>
      <w:r w:rsidR="00C457CD" w:rsidRPr="00DC1934">
        <w:rPr>
          <w:rFonts w:ascii="Times New Roman" w:hAnsi="Times New Roman" w:cs="Times New Roman"/>
          <w:color w:val="000000" w:themeColor="text1"/>
          <w:sz w:val="24"/>
          <w:szCs w:val="24"/>
        </w:rPr>
        <w:t xml:space="preserve">pada </w:t>
      </w:r>
      <w:r w:rsidRPr="00DC1934">
        <w:rPr>
          <w:rFonts w:ascii="Times New Roman" w:hAnsi="Times New Roman" w:cs="Times New Roman"/>
          <w:color w:val="000000" w:themeColor="text1"/>
          <w:sz w:val="24"/>
          <w:szCs w:val="24"/>
        </w:rPr>
        <w:t xml:space="preserve">penelitian ini adalah sebagai berikut: </w:t>
      </w:r>
    </w:p>
    <w:p w14:paraId="07E267E9" w14:textId="407F5EB3" w:rsidR="006742A1" w:rsidRPr="00DC1934" w:rsidRDefault="00904D5C" w:rsidP="006742A1">
      <w:pPr>
        <w:pStyle w:val="ListParagraph"/>
        <w:spacing w:after="0" w:line="480" w:lineRule="auto"/>
        <w:ind w:left="0" w:firstLine="851"/>
        <w:jc w:val="both"/>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38784" behindDoc="0" locked="0" layoutInCell="1" allowOverlap="1" wp14:anchorId="2BA8184D" wp14:editId="6CCF3B8C">
                <wp:simplePos x="0" y="0"/>
                <wp:positionH relativeFrom="column">
                  <wp:posOffset>521970</wp:posOffset>
                </wp:positionH>
                <wp:positionV relativeFrom="paragraph">
                  <wp:posOffset>346710</wp:posOffset>
                </wp:positionV>
                <wp:extent cx="1238250" cy="485775"/>
                <wp:effectExtent l="0" t="0" r="19050" b="28575"/>
                <wp:wrapNone/>
                <wp:docPr id="1429260331" name="Text Box 1"/>
                <wp:cNvGraphicFramePr/>
                <a:graphic xmlns:a="http://schemas.openxmlformats.org/drawingml/2006/main">
                  <a:graphicData uri="http://schemas.microsoft.com/office/word/2010/wordprocessingShape">
                    <wps:wsp>
                      <wps:cNvSpPr txBox="1"/>
                      <wps:spPr>
                        <a:xfrm>
                          <a:off x="0" y="0"/>
                          <a:ext cx="1238250" cy="485775"/>
                        </a:xfrm>
                        <a:prstGeom prst="rect">
                          <a:avLst/>
                        </a:prstGeom>
                        <a:solidFill>
                          <a:schemeClr val="lt1"/>
                        </a:solidFill>
                        <a:ln w="6350">
                          <a:solidFill>
                            <a:prstClr val="black"/>
                          </a:solidFill>
                        </a:ln>
                      </wps:spPr>
                      <wps:txbx>
                        <w:txbxContent>
                          <w:p w14:paraId="2F45C1E4"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Komisaris Independen</w:t>
                            </w:r>
                          </w:p>
                          <w:p w14:paraId="222C257E" w14:textId="77777777" w:rsidR="00F63AFD" w:rsidRDefault="00F63AFD" w:rsidP="006742A1">
                            <w:pPr>
                              <w:spacing w:line="240" w:lineRule="auto"/>
                              <w:jc w:val="center"/>
                              <w:rPr>
                                <w:rFonts w:ascii="Times New Roman" w:hAnsi="Times New Roman" w:cs="Times New Roman"/>
                                <w:sz w:val="24"/>
                                <w:szCs w:val="24"/>
                              </w:rPr>
                            </w:pPr>
                          </w:p>
                          <w:p w14:paraId="12A70833" w14:textId="77777777" w:rsidR="00F63AFD" w:rsidRPr="009425F9" w:rsidRDefault="00F63AFD" w:rsidP="006742A1">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184D" id="_x0000_s1037" type="#_x0000_t202" style="position:absolute;left:0;text-align:left;margin-left:41.1pt;margin-top:27.3pt;width:97.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" fillcolor="white [3201]" strokeweight=".5pt">
                <v:textbox>
                  <w:txbxContent>
                    <w:p w14:paraId="2F45C1E4"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Komisaris Independen</w:t>
                      </w:r>
                    </w:p>
                    <w:p w14:paraId="222C257E" w14:textId="77777777" w:rsidR="00F63AFD" w:rsidRDefault="00F63AFD" w:rsidP="006742A1">
                      <w:pPr>
                        <w:spacing w:line="240" w:lineRule="auto"/>
                        <w:jc w:val="center"/>
                        <w:rPr>
                          <w:rFonts w:ascii="Times New Roman" w:hAnsi="Times New Roman" w:cs="Times New Roman"/>
                          <w:sz w:val="24"/>
                          <w:szCs w:val="24"/>
                        </w:rPr>
                      </w:pPr>
                    </w:p>
                    <w:p w14:paraId="12A70833" w14:textId="77777777" w:rsidR="00F63AFD" w:rsidRPr="009425F9" w:rsidRDefault="00F63AFD" w:rsidP="006742A1">
                      <w:pPr>
                        <w:jc w:val="center"/>
                        <w:rPr>
                          <w:rFonts w:ascii="Times New Roman" w:hAnsi="Times New Roman" w:cs="Times New Roman"/>
                          <w:sz w:val="24"/>
                          <w:szCs w:val="24"/>
                        </w:rPr>
                      </w:pPr>
                    </w:p>
                  </w:txbxContent>
                </v:textbox>
              </v:shape>
            </w:pict>
          </mc:Fallback>
        </mc:AlternateContent>
      </w:r>
      <w:r w:rsidR="006742A1"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61A6610F" wp14:editId="652C4F63">
                <wp:simplePos x="0" y="0"/>
                <wp:positionH relativeFrom="column">
                  <wp:posOffset>397510</wp:posOffset>
                </wp:positionH>
                <wp:positionV relativeFrom="paragraph">
                  <wp:posOffset>41898</wp:posOffset>
                </wp:positionV>
                <wp:extent cx="1854680" cy="3200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1854680" cy="320040"/>
                        </a:xfrm>
                        <a:prstGeom prst="rect">
                          <a:avLst/>
                        </a:prstGeom>
                        <a:noFill/>
                        <a:ln w="6350">
                          <a:noFill/>
                        </a:ln>
                      </wps:spPr>
                      <wps:txbx>
                        <w:txbxContent>
                          <w:p w14:paraId="41E59409" w14:textId="77777777" w:rsidR="00F63AFD" w:rsidRPr="00A711FC" w:rsidRDefault="00F63AFD" w:rsidP="006742A1">
                            <w:pPr>
                              <w:rPr>
                                <w:rFonts w:ascii="Times New Roman" w:hAnsi="Times New Roman" w:cs="Times New Roman"/>
                                <w:sz w:val="24"/>
                                <w:szCs w:val="24"/>
                              </w:rPr>
                            </w:pPr>
                            <w:r>
                              <w:rPr>
                                <w:rFonts w:ascii="Times New Roman" w:hAnsi="Times New Roman" w:cs="Times New Roman"/>
                                <w:sz w:val="24"/>
                                <w:szCs w:val="24"/>
                              </w:rPr>
                              <w:t>Variabel Independen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A6610F" id="Text Box 11" o:spid="_x0000_s1038" type="#_x0000_t202" style="position:absolute;left:0;text-align:left;margin-left:31.3pt;margin-top:3.3pt;width:146.05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" filled="f" stroked="f" strokeweight=".5pt">
                <v:textbox>
                  <w:txbxContent>
                    <w:p w14:paraId="41E59409" w14:textId="77777777" w:rsidR="00F63AFD" w:rsidRPr="00A711FC" w:rsidRDefault="00F63AFD" w:rsidP="006742A1">
                      <w:pPr>
                        <w:rPr>
                          <w:rFonts w:ascii="Times New Roman" w:hAnsi="Times New Roman" w:cs="Times New Roman"/>
                          <w:sz w:val="24"/>
                          <w:szCs w:val="24"/>
                        </w:rPr>
                      </w:pPr>
                      <w:r>
                        <w:rPr>
                          <w:rFonts w:ascii="Times New Roman" w:hAnsi="Times New Roman" w:cs="Times New Roman"/>
                          <w:sz w:val="24"/>
                          <w:szCs w:val="24"/>
                        </w:rPr>
                        <w:t>Variabel Independen</w:t>
                      </w:r>
                    </w:p>
                  </w:txbxContent>
                </v:textbox>
              </v:shape>
            </w:pict>
          </mc:Fallback>
        </mc:AlternateContent>
      </w:r>
    </w:p>
    <w:p w14:paraId="13B9102B" w14:textId="0F51CCD8" w:rsidR="006742A1" w:rsidRPr="00DC1934" w:rsidRDefault="00904D5C" w:rsidP="006742A1">
      <w:pPr>
        <w:pStyle w:val="ListParagraph"/>
        <w:spacing w:after="0" w:line="480" w:lineRule="auto"/>
        <w:ind w:firstLine="698"/>
        <w:jc w:val="both"/>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5875D140" wp14:editId="6FEE7E86">
                <wp:simplePos x="0" y="0"/>
                <wp:positionH relativeFrom="column">
                  <wp:posOffset>2079625</wp:posOffset>
                </wp:positionH>
                <wp:positionV relativeFrom="paragraph">
                  <wp:posOffset>278130</wp:posOffset>
                </wp:positionV>
                <wp:extent cx="704850" cy="3200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704850" cy="320040"/>
                        </a:xfrm>
                        <a:prstGeom prst="rect">
                          <a:avLst/>
                        </a:prstGeom>
                        <a:noFill/>
                        <a:ln w="6350">
                          <a:noFill/>
                        </a:ln>
                      </wps:spPr>
                      <wps:txbx>
                        <w:txbxContent>
                          <w:p w14:paraId="677C7647" w14:textId="77777777" w:rsidR="00F63AFD" w:rsidRPr="007B0857" w:rsidRDefault="00F63AFD" w:rsidP="006742A1">
                            <w:r w:rsidRPr="007B0857">
                              <w:t>(H</w:t>
                            </w:r>
                            <w:r w:rsidRPr="007B0857">
                              <w:rPr>
                                <w:rFonts w:ascii="Times New Roman" w:hAnsi="Times New Roman" w:cs="Times New Roman"/>
                                <w:sz w:val="24"/>
                                <w:szCs w:val="24"/>
                                <w:vertAlign w:val="subscript"/>
                              </w:rPr>
                              <w:t>1</w:t>
                            </w:r>
                            <w:r w:rsidRPr="007B085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75D140" id="Text Box 8" o:spid="_x0000_s1039" type="#_x0000_t202" style="position:absolute;left:0;text-align:left;margin-left:163.75pt;margin-top:21.9pt;width:55.5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" filled="f" stroked="f" strokeweight=".5pt">
                <v:textbox>
                  <w:txbxContent>
                    <w:p w14:paraId="677C7647" w14:textId="77777777" w:rsidR="00F63AFD" w:rsidRPr="007B0857" w:rsidRDefault="00F63AFD" w:rsidP="006742A1">
                      <w:r w:rsidRPr="007B0857">
                        <w:t>(H</w:t>
                      </w:r>
                      <w:r w:rsidRPr="007B0857">
                        <w:rPr>
                          <w:rFonts w:ascii="Times New Roman" w:hAnsi="Times New Roman" w:cs="Times New Roman"/>
                          <w:sz w:val="24"/>
                          <w:szCs w:val="24"/>
                          <w:vertAlign w:val="subscript"/>
                        </w:rPr>
                        <w:t>1</w:t>
                      </w:r>
                      <w:r w:rsidRPr="007B0857">
                        <w:t>)</w:t>
                      </w:r>
                    </w:p>
                  </w:txbxContent>
                </v:textbox>
              </v:shape>
            </w:pict>
          </mc:Fallback>
        </mc:AlternateContent>
      </w:r>
      <w:r w:rsidR="0058104E"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42880" behindDoc="0" locked="0" layoutInCell="1" allowOverlap="1" wp14:anchorId="11D05549" wp14:editId="2B78DAA9">
                <wp:simplePos x="0" y="0"/>
                <wp:positionH relativeFrom="column">
                  <wp:posOffset>1760220</wp:posOffset>
                </wp:positionH>
                <wp:positionV relativeFrom="paragraph">
                  <wp:posOffset>253365</wp:posOffset>
                </wp:positionV>
                <wp:extent cx="1409700" cy="866775"/>
                <wp:effectExtent l="0" t="0" r="76200" b="47625"/>
                <wp:wrapNone/>
                <wp:docPr id="5" name="Straight Arrow Connector 5"/>
                <wp:cNvGraphicFramePr/>
                <a:graphic xmlns:a="http://schemas.openxmlformats.org/drawingml/2006/main">
                  <a:graphicData uri="http://schemas.microsoft.com/office/word/2010/wordprocessingShape">
                    <wps:wsp>
                      <wps:cNvCnPr/>
                      <wps:spPr>
                        <a:xfrm>
                          <a:off x="0" y="0"/>
                          <a:ext cx="1409700" cy="866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AC433" id="Straight Arrow Connector 5" o:spid="_x0000_s1026" type="#_x0000_t32" style="position:absolute;margin-left:138.6pt;margin-top:19.95pt;width:111pt;height:6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" strokecolor="black [3213]">
                <v:stroke endarrow="block"/>
              </v:shape>
            </w:pict>
          </mc:Fallback>
        </mc:AlternateContent>
      </w:r>
    </w:p>
    <w:p w14:paraId="3DADEFC7" w14:textId="3759E924" w:rsidR="006742A1" w:rsidRPr="00DC1934" w:rsidRDefault="00904D5C" w:rsidP="006742A1">
      <w:pP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4D413EC9" wp14:editId="56694229">
                <wp:simplePos x="0" y="0"/>
                <wp:positionH relativeFrom="column">
                  <wp:posOffset>1816735</wp:posOffset>
                </wp:positionH>
                <wp:positionV relativeFrom="paragraph">
                  <wp:posOffset>191135</wp:posOffset>
                </wp:positionV>
                <wp:extent cx="439947" cy="3200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439947" cy="320040"/>
                        </a:xfrm>
                        <a:prstGeom prst="rect">
                          <a:avLst/>
                        </a:prstGeom>
                        <a:noFill/>
                        <a:ln w="6350">
                          <a:noFill/>
                        </a:ln>
                      </wps:spPr>
                      <wps:txbx>
                        <w:txbxContent>
                          <w:p w14:paraId="6C2900A7" w14:textId="77777777" w:rsidR="00F63AFD" w:rsidRPr="007B0857" w:rsidRDefault="00F63AFD" w:rsidP="006742A1">
                            <w:r w:rsidRPr="007B0857">
                              <w:t>(H</w:t>
                            </w:r>
                            <w:r w:rsidRPr="007B0857">
                              <w:rPr>
                                <w:rFonts w:ascii="Times New Roman" w:hAnsi="Times New Roman" w:cs="Times New Roman"/>
                                <w:sz w:val="24"/>
                                <w:szCs w:val="24"/>
                                <w:vertAlign w:val="subscript"/>
                              </w:rPr>
                              <w:t>2</w:t>
                            </w:r>
                            <w:r w:rsidRPr="007B085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413EC9" id="Text Box 9" o:spid="_x0000_s1040" type="#_x0000_t202" style="position:absolute;margin-left:143.05pt;margin-top:15.05pt;width:34.65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" filled="f" stroked="f" strokeweight=".5pt">
                <v:textbox>
                  <w:txbxContent>
                    <w:p w14:paraId="6C2900A7" w14:textId="77777777" w:rsidR="00F63AFD" w:rsidRPr="007B0857" w:rsidRDefault="00F63AFD" w:rsidP="006742A1">
                      <w:r w:rsidRPr="007B0857">
                        <w:t>(H</w:t>
                      </w:r>
                      <w:r w:rsidRPr="007B0857">
                        <w:rPr>
                          <w:rFonts w:ascii="Times New Roman" w:hAnsi="Times New Roman" w:cs="Times New Roman"/>
                          <w:sz w:val="24"/>
                          <w:szCs w:val="24"/>
                          <w:vertAlign w:val="subscript"/>
                        </w:rPr>
                        <w:t>2</w:t>
                      </w:r>
                      <w:r w:rsidRPr="007B0857">
                        <w:t>)</w:t>
                      </w:r>
                    </w:p>
                  </w:txbxContent>
                </v:textbox>
              </v:shape>
            </w:pict>
          </mc:Fallback>
        </mc:AlternateContent>
      </w: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39808" behindDoc="0" locked="0" layoutInCell="1" allowOverlap="1" wp14:anchorId="2999DE30" wp14:editId="1F1C04A6">
                <wp:simplePos x="0" y="0"/>
                <wp:positionH relativeFrom="column">
                  <wp:posOffset>521970</wp:posOffset>
                </wp:positionH>
                <wp:positionV relativeFrom="paragraph">
                  <wp:posOffset>207645</wp:posOffset>
                </wp:positionV>
                <wp:extent cx="1238250" cy="323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238250" cy="323850"/>
                        </a:xfrm>
                        <a:prstGeom prst="rect">
                          <a:avLst/>
                        </a:prstGeom>
                        <a:solidFill>
                          <a:schemeClr val="lt1"/>
                        </a:solidFill>
                        <a:ln w="6350">
                          <a:solidFill>
                            <a:prstClr val="black"/>
                          </a:solidFill>
                        </a:ln>
                      </wps:spPr>
                      <wps:txbx>
                        <w:txbxContent>
                          <w:p w14:paraId="228A088B"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Komite Audit</w:t>
                            </w:r>
                          </w:p>
                          <w:p w14:paraId="247689D3" w14:textId="77777777" w:rsidR="00F63AFD" w:rsidRPr="003B3B63" w:rsidRDefault="00F63AFD" w:rsidP="006742A1">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DE30" id="_x0000_s1041" type="#_x0000_t202" style="position:absolute;margin-left:41.1pt;margin-top:16.35pt;width:97.5pt;height: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" fillcolor="white [3201]" strokeweight=".5pt">
                <v:textbox>
                  <w:txbxContent>
                    <w:p w14:paraId="228A088B"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Komite Audit</w:t>
                      </w:r>
                    </w:p>
                    <w:p w14:paraId="247689D3" w14:textId="77777777" w:rsidR="00F63AFD" w:rsidRPr="003B3B63" w:rsidRDefault="00F63AFD" w:rsidP="006742A1">
                      <w:pPr>
                        <w:spacing w:after="0" w:line="240" w:lineRule="auto"/>
                        <w:jc w:val="center"/>
                        <w:rPr>
                          <w:rFonts w:ascii="Times New Roman" w:hAnsi="Times New Roman" w:cs="Times New Roman"/>
                          <w:sz w:val="24"/>
                          <w:szCs w:val="24"/>
                        </w:rPr>
                      </w:pPr>
                    </w:p>
                  </w:txbxContent>
                </v:textbox>
              </v:shape>
            </w:pict>
          </mc:Fallback>
        </mc:AlternateContent>
      </w: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728D8D94" wp14:editId="10EB2169">
                <wp:simplePos x="0" y="0"/>
                <wp:positionH relativeFrom="column">
                  <wp:posOffset>3364230</wp:posOffset>
                </wp:positionH>
                <wp:positionV relativeFrom="paragraph">
                  <wp:posOffset>132715</wp:posOffset>
                </wp:positionV>
                <wp:extent cx="1544129" cy="3200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1544129" cy="320040"/>
                        </a:xfrm>
                        <a:prstGeom prst="rect">
                          <a:avLst/>
                        </a:prstGeom>
                        <a:noFill/>
                        <a:ln w="6350">
                          <a:noFill/>
                        </a:ln>
                      </wps:spPr>
                      <wps:txbx>
                        <w:txbxContent>
                          <w:p w14:paraId="4E7AE61A" w14:textId="77777777" w:rsidR="00F63AFD" w:rsidRPr="00A711FC" w:rsidRDefault="00F63AFD" w:rsidP="006742A1">
                            <w:pPr>
                              <w:rPr>
                                <w:rFonts w:ascii="Times New Roman" w:hAnsi="Times New Roman" w:cs="Times New Roman"/>
                                <w:sz w:val="24"/>
                                <w:szCs w:val="24"/>
                              </w:rPr>
                            </w:pPr>
                            <w:r>
                              <w:rPr>
                                <w:rFonts w:ascii="Times New Roman" w:hAnsi="Times New Roman" w:cs="Times New Roman"/>
                                <w:sz w:val="24"/>
                                <w:szCs w:val="24"/>
                              </w:rPr>
                              <w:t>Variabel 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8D8D94" id="Text Box 12" o:spid="_x0000_s1042" type="#_x0000_t202" style="position:absolute;margin-left:264.9pt;margin-top:10.45pt;width:121.6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" filled="f" stroked="f" strokeweight=".5pt">
                <v:textbox>
                  <w:txbxContent>
                    <w:p w14:paraId="4E7AE61A" w14:textId="77777777" w:rsidR="00F63AFD" w:rsidRPr="00A711FC" w:rsidRDefault="00F63AFD" w:rsidP="006742A1">
                      <w:pPr>
                        <w:rPr>
                          <w:rFonts w:ascii="Times New Roman" w:hAnsi="Times New Roman" w:cs="Times New Roman"/>
                          <w:sz w:val="24"/>
                          <w:szCs w:val="24"/>
                        </w:rPr>
                      </w:pPr>
                      <w:r>
                        <w:rPr>
                          <w:rFonts w:ascii="Times New Roman" w:hAnsi="Times New Roman" w:cs="Times New Roman"/>
                          <w:sz w:val="24"/>
                          <w:szCs w:val="24"/>
                        </w:rPr>
                        <w:t>Variabel Dependen</w:t>
                      </w:r>
                    </w:p>
                  </w:txbxContent>
                </v:textbox>
              </v:shape>
            </w:pict>
          </mc:Fallback>
        </mc:AlternateContent>
      </w:r>
    </w:p>
    <w:p w14:paraId="54D47AEF" w14:textId="2DA4BFB1" w:rsidR="006742A1" w:rsidRPr="00DC1934" w:rsidRDefault="00904D5C" w:rsidP="006742A1">
      <w:pP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43904" behindDoc="0" locked="0" layoutInCell="1" allowOverlap="1" wp14:anchorId="535FFB39" wp14:editId="276D691A">
                <wp:simplePos x="0" y="0"/>
                <wp:positionH relativeFrom="column">
                  <wp:posOffset>1760220</wp:posOffset>
                </wp:positionH>
                <wp:positionV relativeFrom="paragraph">
                  <wp:posOffset>99696</wp:posOffset>
                </wp:positionV>
                <wp:extent cx="1409700" cy="381000"/>
                <wp:effectExtent l="0" t="0" r="57150" b="76200"/>
                <wp:wrapNone/>
                <wp:docPr id="13" name="Straight Arrow Connector 13"/>
                <wp:cNvGraphicFramePr/>
                <a:graphic xmlns:a="http://schemas.openxmlformats.org/drawingml/2006/main">
                  <a:graphicData uri="http://schemas.microsoft.com/office/word/2010/wordprocessingShape">
                    <wps:wsp>
                      <wps:cNvCnPr/>
                      <wps:spPr>
                        <a:xfrm>
                          <a:off x="0" y="0"/>
                          <a:ext cx="140970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A6692" id="Straight Arrow Connector 13" o:spid="_x0000_s1026" type="#_x0000_t32" style="position:absolute;margin-left:138.6pt;margin-top:7.85pt;width:111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" strokecolor="black [3213]">
                <v:stroke endarrow="block"/>
              </v:shape>
            </w:pict>
          </mc:Fallback>
        </mc:AlternateContent>
      </w: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41856" behindDoc="0" locked="0" layoutInCell="1" allowOverlap="1" wp14:anchorId="393BB312" wp14:editId="2B65C783">
                <wp:simplePos x="0" y="0"/>
                <wp:positionH relativeFrom="column">
                  <wp:posOffset>3169920</wp:posOffset>
                </wp:positionH>
                <wp:positionV relativeFrom="paragraph">
                  <wp:posOffset>240030</wp:posOffset>
                </wp:positionV>
                <wp:extent cx="1800225" cy="4762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800225" cy="476250"/>
                        </a:xfrm>
                        <a:prstGeom prst="rect">
                          <a:avLst/>
                        </a:prstGeom>
                        <a:solidFill>
                          <a:schemeClr val="lt1"/>
                        </a:solidFill>
                        <a:ln w="6350">
                          <a:solidFill>
                            <a:prstClr val="black"/>
                          </a:solidFill>
                        </a:ln>
                      </wps:spPr>
                      <wps:txbx>
                        <w:txbxContent>
                          <w:p w14:paraId="62942704"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Manajemen Laba</w:t>
                            </w:r>
                          </w:p>
                          <w:p w14:paraId="68A9A722" w14:textId="77777777" w:rsidR="00F63AFD" w:rsidRPr="009425F9" w:rsidRDefault="00F63AFD" w:rsidP="006742A1">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3BB312" id="Text Box 4" o:spid="_x0000_s1043" type="#_x0000_t202" style="position:absolute;margin-left:249.6pt;margin-top:18.9pt;width:141.75pt;height: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" fillcolor="white [3201]" strokeweight=".5pt">
                <v:textbox>
                  <w:txbxContent>
                    <w:p w14:paraId="62942704"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Manajemen Laba</w:t>
                      </w:r>
                    </w:p>
                    <w:p w14:paraId="68A9A722" w14:textId="77777777" w:rsidR="00F63AFD" w:rsidRPr="009425F9" w:rsidRDefault="00F63AFD" w:rsidP="006742A1">
                      <w:pPr>
                        <w:spacing w:after="0" w:line="240" w:lineRule="auto"/>
                        <w:jc w:val="center"/>
                        <w:rPr>
                          <w:rFonts w:ascii="Times New Roman" w:hAnsi="Times New Roman" w:cs="Times New Roman"/>
                          <w:sz w:val="24"/>
                          <w:szCs w:val="24"/>
                        </w:rPr>
                      </w:pPr>
                    </w:p>
                  </w:txbxContent>
                </v:textbox>
              </v:shape>
            </w:pict>
          </mc:Fallback>
        </mc:AlternateContent>
      </w:r>
    </w:p>
    <w:p w14:paraId="767D1443" w14:textId="0683FFED" w:rsidR="006742A1" w:rsidRPr="00DC1934" w:rsidRDefault="00904D5C" w:rsidP="006742A1">
      <w:pPr>
        <w:rPr>
          <w:rFonts w:ascii="Times New Roman" w:hAnsi="Times New Roman" w:cs="Times New Roman"/>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0CBBF722" wp14:editId="7AA3C7D9">
                <wp:simplePos x="0" y="0"/>
                <wp:positionH relativeFrom="column">
                  <wp:posOffset>1760221</wp:posOffset>
                </wp:positionH>
                <wp:positionV relativeFrom="paragraph">
                  <wp:posOffset>192404</wp:posOffset>
                </wp:positionV>
                <wp:extent cx="1409700" cy="561975"/>
                <wp:effectExtent l="0" t="38100" r="57150" b="28575"/>
                <wp:wrapNone/>
                <wp:docPr id="15" name="Straight Arrow Connector 15"/>
                <wp:cNvGraphicFramePr/>
                <a:graphic xmlns:a="http://schemas.openxmlformats.org/drawingml/2006/main">
                  <a:graphicData uri="http://schemas.microsoft.com/office/word/2010/wordprocessingShape">
                    <wps:wsp>
                      <wps:cNvCnPr/>
                      <wps:spPr>
                        <a:xfrm flipV="1">
                          <a:off x="0" y="0"/>
                          <a:ext cx="1409700"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784E1" id="Straight Arrow Connector 15" o:spid="_x0000_s1026" type="#_x0000_t32" style="position:absolute;margin-left:138.6pt;margin-top:15.15pt;width:111pt;height:44.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" strokecolor="black [3213]">
                <v:stroke endarrow="block"/>
              </v:shape>
            </w:pict>
          </mc:Fallback>
        </mc:AlternateContent>
      </w: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48894538" wp14:editId="7836D92C">
                <wp:simplePos x="0" y="0"/>
                <wp:positionH relativeFrom="column">
                  <wp:posOffset>2088515</wp:posOffset>
                </wp:positionH>
                <wp:positionV relativeFrom="paragraph">
                  <wp:posOffset>267335</wp:posOffset>
                </wp:positionV>
                <wp:extent cx="704850" cy="3200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704850" cy="320040"/>
                        </a:xfrm>
                        <a:prstGeom prst="rect">
                          <a:avLst/>
                        </a:prstGeom>
                        <a:noFill/>
                        <a:ln w="6350">
                          <a:noFill/>
                        </a:ln>
                      </wps:spPr>
                      <wps:txbx>
                        <w:txbxContent>
                          <w:p w14:paraId="096D037D" w14:textId="77777777" w:rsidR="00F63AFD" w:rsidRPr="007B0857" w:rsidRDefault="00F63AFD" w:rsidP="006742A1">
                            <w:r w:rsidRPr="007B0857">
                              <w:t>(H</w:t>
                            </w:r>
                            <w:r w:rsidRPr="007B0857">
                              <w:rPr>
                                <w:rFonts w:ascii="Times New Roman" w:hAnsi="Times New Roman" w:cs="Times New Roman"/>
                                <w:sz w:val="24"/>
                                <w:szCs w:val="24"/>
                                <w:vertAlign w:val="subscript"/>
                              </w:rPr>
                              <w:t>4</w:t>
                            </w:r>
                            <w:r w:rsidRPr="007B085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894538" id="Text Box 16" o:spid="_x0000_s1044" type="#_x0000_t202" style="position:absolute;margin-left:164.45pt;margin-top:21.05pt;width:55.5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" filled="f" stroked="f" strokeweight=".5pt">
                <v:textbox>
                  <w:txbxContent>
                    <w:p w14:paraId="096D037D" w14:textId="77777777" w:rsidR="00F63AFD" w:rsidRPr="007B0857" w:rsidRDefault="00F63AFD" w:rsidP="006742A1">
                      <w:r w:rsidRPr="007B0857">
                        <w:t>(H</w:t>
                      </w:r>
                      <w:r w:rsidRPr="007B0857">
                        <w:rPr>
                          <w:rFonts w:ascii="Times New Roman" w:hAnsi="Times New Roman" w:cs="Times New Roman"/>
                          <w:sz w:val="24"/>
                          <w:szCs w:val="24"/>
                          <w:vertAlign w:val="subscript"/>
                        </w:rPr>
                        <w:t>4</w:t>
                      </w:r>
                      <w:r w:rsidRPr="007B0857">
                        <w:t>)</w:t>
                      </w:r>
                    </w:p>
                  </w:txbxContent>
                </v:textbox>
              </v:shape>
            </w:pict>
          </mc:Fallback>
        </mc:AlternateContent>
      </w: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253C0797" wp14:editId="6B366B3C">
                <wp:simplePos x="0" y="0"/>
                <wp:positionH relativeFrom="column">
                  <wp:posOffset>1821180</wp:posOffset>
                </wp:positionH>
                <wp:positionV relativeFrom="paragraph">
                  <wp:posOffset>6985</wp:posOffset>
                </wp:positionV>
                <wp:extent cx="439420" cy="3200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439420" cy="320040"/>
                        </a:xfrm>
                        <a:prstGeom prst="rect">
                          <a:avLst/>
                        </a:prstGeom>
                        <a:noFill/>
                        <a:ln w="6350">
                          <a:noFill/>
                        </a:ln>
                      </wps:spPr>
                      <wps:txbx>
                        <w:txbxContent>
                          <w:p w14:paraId="224903DC" w14:textId="77777777" w:rsidR="00F63AFD" w:rsidRPr="007B0857" w:rsidRDefault="00F63AFD" w:rsidP="006742A1">
                            <w:r w:rsidRPr="007B0857">
                              <w:t>(H</w:t>
                            </w:r>
                            <w:r w:rsidRPr="007B0857">
                              <w:rPr>
                                <w:rFonts w:ascii="Times New Roman" w:hAnsi="Times New Roman" w:cs="Times New Roman"/>
                                <w:sz w:val="24"/>
                                <w:szCs w:val="24"/>
                                <w:vertAlign w:val="subscript"/>
                              </w:rPr>
                              <w:t>3</w:t>
                            </w:r>
                            <w:r w:rsidRPr="007B085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3C0797" id="Text Box 10" o:spid="_x0000_s1045" type="#_x0000_t202" style="position:absolute;margin-left:143.4pt;margin-top:.55pt;width:34.6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" filled="f" stroked="f" strokeweight=".5pt">
                <v:textbox>
                  <w:txbxContent>
                    <w:p w14:paraId="224903DC" w14:textId="77777777" w:rsidR="00F63AFD" w:rsidRPr="007B0857" w:rsidRDefault="00F63AFD" w:rsidP="006742A1">
                      <w:r w:rsidRPr="007B0857">
                        <w:t>(H</w:t>
                      </w:r>
                      <w:r w:rsidRPr="007B0857">
                        <w:rPr>
                          <w:rFonts w:ascii="Times New Roman" w:hAnsi="Times New Roman" w:cs="Times New Roman"/>
                          <w:sz w:val="24"/>
                          <w:szCs w:val="24"/>
                          <w:vertAlign w:val="subscript"/>
                        </w:rPr>
                        <w:t>3</w:t>
                      </w:r>
                      <w:r w:rsidRPr="007B0857">
                        <w:t>)</w:t>
                      </w:r>
                    </w:p>
                  </w:txbxContent>
                </v:textbox>
              </v:shape>
            </w:pict>
          </mc:Fallback>
        </mc:AlternateContent>
      </w: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57216" behindDoc="0" locked="0" layoutInCell="1" allowOverlap="1" wp14:anchorId="4EB5203A" wp14:editId="21BCDF8D">
                <wp:simplePos x="0" y="0"/>
                <wp:positionH relativeFrom="column">
                  <wp:posOffset>1760220</wp:posOffset>
                </wp:positionH>
                <wp:positionV relativeFrom="paragraph">
                  <wp:posOffset>192405</wp:posOffset>
                </wp:positionV>
                <wp:extent cx="1409700" cy="114300"/>
                <wp:effectExtent l="0" t="57150" r="19050" b="19050"/>
                <wp:wrapNone/>
                <wp:docPr id="7" name="Straight Arrow Connector 7"/>
                <wp:cNvGraphicFramePr/>
                <a:graphic xmlns:a="http://schemas.openxmlformats.org/drawingml/2006/main">
                  <a:graphicData uri="http://schemas.microsoft.com/office/word/2010/wordprocessingShape">
                    <wps:wsp>
                      <wps:cNvCnPr/>
                      <wps:spPr>
                        <a:xfrm flipV="1">
                          <a:off x="0" y="0"/>
                          <a:ext cx="14097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1AC5E" id="Straight Arrow Connector 7" o:spid="_x0000_s1026" type="#_x0000_t32" style="position:absolute;margin-left:138.6pt;margin-top:15.15pt;width:111pt;height: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" strokecolor="black [3213]">
                <v:stroke endarrow="block"/>
              </v:shape>
            </w:pict>
          </mc:Fallback>
        </mc:AlternateContent>
      </w: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40832" behindDoc="0" locked="0" layoutInCell="1" allowOverlap="1" wp14:anchorId="0067FB5E" wp14:editId="65D8D659">
                <wp:simplePos x="0" y="0"/>
                <wp:positionH relativeFrom="column">
                  <wp:posOffset>521970</wp:posOffset>
                </wp:positionH>
                <wp:positionV relativeFrom="paragraph">
                  <wp:posOffset>36195</wp:posOffset>
                </wp:positionV>
                <wp:extent cx="1238250" cy="5238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238250" cy="523875"/>
                        </a:xfrm>
                        <a:prstGeom prst="rect">
                          <a:avLst/>
                        </a:prstGeom>
                        <a:solidFill>
                          <a:schemeClr val="lt1"/>
                        </a:solidFill>
                        <a:ln w="6350">
                          <a:solidFill>
                            <a:prstClr val="black"/>
                          </a:solidFill>
                        </a:ln>
                      </wps:spPr>
                      <wps:txbx>
                        <w:txbxContent>
                          <w:p w14:paraId="5681FC78"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Konservatisme Akuntansi</w:t>
                            </w:r>
                          </w:p>
                          <w:p w14:paraId="53BF6B66" w14:textId="77777777" w:rsidR="00F63AFD" w:rsidRPr="003B3B63" w:rsidRDefault="00F63AFD" w:rsidP="006742A1">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FB5E" id="Text Box 3" o:spid="_x0000_s1046" type="#_x0000_t202" style="position:absolute;margin-left:41.1pt;margin-top:2.85pt;width:97.5pt;height:4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" fillcolor="white [3201]" strokeweight=".5pt">
                <v:textbox>
                  <w:txbxContent>
                    <w:p w14:paraId="5681FC78"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Konservatisme Akuntansi</w:t>
                      </w:r>
                    </w:p>
                    <w:p w14:paraId="53BF6B66" w14:textId="77777777" w:rsidR="00F63AFD" w:rsidRPr="003B3B63" w:rsidRDefault="00F63AFD" w:rsidP="006742A1">
                      <w:pPr>
                        <w:spacing w:after="0" w:line="240" w:lineRule="auto"/>
                        <w:jc w:val="center"/>
                        <w:rPr>
                          <w:rFonts w:ascii="Times New Roman" w:hAnsi="Times New Roman" w:cs="Times New Roman"/>
                          <w:sz w:val="24"/>
                          <w:szCs w:val="24"/>
                        </w:rPr>
                      </w:pPr>
                    </w:p>
                  </w:txbxContent>
                </v:textbox>
              </v:shape>
            </w:pict>
          </mc:Fallback>
        </mc:AlternateContent>
      </w:r>
    </w:p>
    <w:p w14:paraId="377F4EB1" w14:textId="45D00324" w:rsidR="006742A1" w:rsidRPr="00DC1934" w:rsidRDefault="006742A1" w:rsidP="006742A1">
      <w:pPr>
        <w:rPr>
          <w:rFonts w:ascii="Times New Roman" w:hAnsi="Times New Roman" w:cs="Times New Roman"/>
          <w:color w:val="000000" w:themeColor="text1"/>
          <w:sz w:val="24"/>
          <w:szCs w:val="24"/>
        </w:rPr>
      </w:pPr>
    </w:p>
    <w:p w14:paraId="00CD1CE0" w14:textId="67D598AE" w:rsidR="00394205" w:rsidRPr="00DC1934" w:rsidRDefault="00904D5C" w:rsidP="00C47ACE">
      <w:pPr>
        <w:rPr>
          <w:rFonts w:ascii="Times New Roman" w:hAnsi="Times New Roman" w:cs="Times New Roman"/>
          <w:b/>
          <w:bCs/>
          <w:vanish/>
          <w:color w:val="000000" w:themeColor="text1"/>
          <w:sz w:val="24"/>
          <w:szCs w:val="24"/>
        </w:rPr>
      </w:pPr>
      <w:r w:rsidRPr="00DC1934">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664384" behindDoc="0" locked="0" layoutInCell="1" allowOverlap="1" wp14:anchorId="15E8E818" wp14:editId="4AA40207">
                <wp:simplePos x="0" y="0"/>
                <wp:positionH relativeFrom="column">
                  <wp:posOffset>1295400</wp:posOffset>
                </wp:positionH>
                <wp:positionV relativeFrom="paragraph">
                  <wp:posOffset>606425</wp:posOffset>
                </wp:positionV>
                <wp:extent cx="2381250" cy="287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87020"/>
                        </a:xfrm>
                        <a:prstGeom prst="rect">
                          <a:avLst/>
                        </a:prstGeom>
                        <a:solidFill>
                          <a:srgbClr val="FFFFFF"/>
                        </a:solidFill>
                        <a:ln w="9525">
                          <a:noFill/>
                          <a:miter lim="800000"/>
                          <a:headEnd/>
                          <a:tailEnd/>
                        </a:ln>
                      </wps:spPr>
                      <wps:txbx>
                        <w:txbxContent>
                          <w:p w14:paraId="529AF205" w14:textId="77777777" w:rsidR="00F63AFD" w:rsidRDefault="00F63AFD" w:rsidP="003A45CD">
                            <w:pPr>
                              <w:ind w:left="426"/>
                              <w:rPr>
                                <w:rFonts w:ascii="Times New Roman" w:hAnsi="Times New Roman" w:cs="Times New Roman"/>
                                <w:sz w:val="24"/>
                                <w:szCs w:val="24"/>
                              </w:rPr>
                            </w:pPr>
                            <w:r>
                              <w:rPr>
                                <w:rFonts w:ascii="Times New Roman" w:hAnsi="Times New Roman" w:cs="Times New Roman"/>
                                <w:sz w:val="24"/>
                                <w:szCs w:val="24"/>
                              </w:rPr>
                              <w:t>Gambar 2.2. Model Penelitian</w:t>
                            </w:r>
                          </w:p>
                          <w:p w14:paraId="1D439C29" w14:textId="77777777" w:rsidR="00F63AFD" w:rsidRDefault="00F63AFD" w:rsidP="006742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8E818" id="_x0000_s1047" type="#_x0000_t202" style="position:absolute;margin-left:102pt;margin-top:47.75pt;width:187.5pt;height:2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" stroked="f">
                <v:textbox>
                  <w:txbxContent>
                    <w:p w14:paraId="529AF205" w14:textId="77777777" w:rsidR="00F63AFD" w:rsidRDefault="00F63AFD" w:rsidP="003A45CD">
                      <w:pPr>
                        <w:ind w:left="426"/>
                        <w:rPr>
                          <w:rFonts w:ascii="Times New Roman" w:hAnsi="Times New Roman" w:cs="Times New Roman"/>
                          <w:sz w:val="24"/>
                          <w:szCs w:val="24"/>
                        </w:rPr>
                      </w:pPr>
                      <w:r>
                        <w:rPr>
                          <w:rFonts w:ascii="Times New Roman" w:hAnsi="Times New Roman" w:cs="Times New Roman"/>
                          <w:sz w:val="24"/>
                          <w:szCs w:val="24"/>
                        </w:rPr>
                        <w:t>Gambar 2.2. Model Penelitian</w:t>
                      </w:r>
                    </w:p>
                    <w:p w14:paraId="1D439C29" w14:textId="77777777" w:rsidR="00F63AFD" w:rsidRDefault="00F63AFD" w:rsidP="006742A1"/>
                  </w:txbxContent>
                </v:textbox>
                <w10:wrap type="square"/>
              </v:shape>
            </w:pict>
          </mc:Fallback>
        </mc:AlternateContent>
      </w:r>
      <w:r w:rsidRPr="00DC1934">
        <w:rPr>
          <w:rFonts w:ascii="Times New Roman" w:hAnsi="Times New Roman"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62D98BAA" wp14:editId="10EE9D63">
                <wp:simplePos x="0" y="0"/>
                <wp:positionH relativeFrom="column">
                  <wp:posOffset>521970</wp:posOffset>
                </wp:positionH>
                <wp:positionV relativeFrom="paragraph">
                  <wp:posOffset>53340</wp:posOffset>
                </wp:positionV>
                <wp:extent cx="1238250" cy="3619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238250" cy="361950"/>
                        </a:xfrm>
                        <a:prstGeom prst="rect">
                          <a:avLst/>
                        </a:prstGeom>
                        <a:solidFill>
                          <a:schemeClr val="lt1"/>
                        </a:solidFill>
                        <a:ln w="6350">
                          <a:solidFill>
                            <a:prstClr val="black"/>
                          </a:solidFill>
                        </a:ln>
                      </wps:spPr>
                      <wps:txbx>
                        <w:txbxContent>
                          <w:p w14:paraId="3EBC2723"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Nilai Perusahaan</w:t>
                            </w:r>
                          </w:p>
                          <w:p w14:paraId="5336431A" w14:textId="77777777" w:rsidR="00F63AFD" w:rsidRPr="003B3B63" w:rsidRDefault="00F63AFD" w:rsidP="006742A1">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98BAA" id="Text Box 14" o:spid="_x0000_s1048" type="#_x0000_t202" style="position:absolute;margin-left:41.1pt;margin-top:4.2pt;width:97.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" fillcolor="white [3201]" strokeweight=".5pt">
                <v:textbox>
                  <w:txbxContent>
                    <w:p w14:paraId="3EBC2723" w14:textId="77777777" w:rsidR="00F63AFD" w:rsidRDefault="00F63AFD" w:rsidP="0067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Nilai Perusahaan</w:t>
                      </w:r>
                    </w:p>
                    <w:p w14:paraId="5336431A" w14:textId="77777777" w:rsidR="00F63AFD" w:rsidRPr="003B3B63" w:rsidRDefault="00F63AFD" w:rsidP="006742A1">
                      <w:pPr>
                        <w:spacing w:after="0" w:line="240" w:lineRule="auto"/>
                        <w:jc w:val="center"/>
                        <w:rPr>
                          <w:rFonts w:ascii="Times New Roman" w:hAnsi="Times New Roman" w:cs="Times New Roman"/>
                          <w:sz w:val="24"/>
                          <w:szCs w:val="24"/>
                        </w:rPr>
                      </w:pPr>
                    </w:p>
                  </w:txbxContent>
                </v:textbox>
              </v:shape>
            </w:pict>
          </mc:Fallback>
        </mc:AlternateContent>
      </w:r>
    </w:p>
    <w:p w14:paraId="57D96709" w14:textId="77777777" w:rsidR="00394205" w:rsidRPr="00DC1934" w:rsidRDefault="00394205" w:rsidP="00394205">
      <w:pPr>
        <w:pStyle w:val="ListParagraph"/>
        <w:numPr>
          <w:ilvl w:val="1"/>
          <w:numId w:val="13"/>
        </w:numPr>
        <w:spacing w:after="0" w:line="480" w:lineRule="auto"/>
        <w:rPr>
          <w:rFonts w:ascii="Times New Roman" w:hAnsi="Times New Roman" w:cs="Times New Roman"/>
          <w:b/>
          <w:bCs/>
          <w:vanish/>
          <w:color w:val="000000" w:themeColor="text1"/>
          <w:sz w:val="24"/>
          <w:szCs w:val="24"/>
        </w:rPr>
      </w:pPr>
    </w:p>
    <w:p w14:paraId="4A529DCF" w14:textId="77777777" w:rsidR="00394205" w:rsidRPr="00DC1934" w:rsidRDefault="00394205" w:rsidP="00394205">
      <w:pPr>
        <w:pStyle w:val="ListParagraph"/>
        <w:numPr>
          <w:ilvl w:val="1"/>
          <w:numId w:val="13"/>
        </w:numPr>
        <w:spacing w:after="0" w:line="480" w:lineRule="auto"/>
        <w:rPr>
          <w:rFonts w:ascii="Times New Roman" w:hAnsi="Times New Roman" w:cs="Times New Roman"/>
          <w:b/>
          <w:bCs/>
          <w:vanish/>
          <w:color w:val="000000" w:themeColor="text1"/>
          <w:sz w:val="24"/>
          <w:szCs w:val="24"/>
        </w:rPr>
      </w:pPr>
    </w:p>
    <w:p w14:paraId="5E7CF5D3" w14:textId="77777777" w:rsidR="00412958" w:rsidRPr="00DC1934" w:rsidRDefault="00412958" w:rsidP="00DD7D8E">
      <w:pPr>
        <w:spacing w:after="0" w:line="480" w:lineRule="auto"/>
        <w:jc w:val="center"/>
        <w:rPr>
          <w:rFonts w:ascii="Times New Roman" w:hAnsi="Times New Roman" w:cs="Times New Roman"/>
          <w:b/>
          <w:bCs/>
          <w:color w:val="000000" w:themeColor="text1"/>
          <w:sz w:val="24"/>
          <w:szCs w:val="24"/>
        </w:rPr>
        <w:sectPr w:rsidR="00412958" w:rsidRPr="00DC1934" w:rsidSect="003D098F">
          <w:headerReference w:type="default" r:id="rId25"/>
          <w:footerReference w:type="first" r:id="rId26"/>
          <w:pgSz w:w="11907" w:h="16839" w:code="9"/>
          <w:pgMar w:top="2268" w:right="1701" w:bottom="1701" w:left="2268" w:header="708" w:footer="708" w:gutter="0"/>
          <w:pgNumType w:start="12"/>
          <w:cols w:space="708"/>
          <w:titlePg/>
          <w:docGrid w:linePitch="360"/>
        </w:sectPr>
      </w:pPr>
    </w:p>
    <w:p w14:paraId="7AEF8181" w14:textId="77777777" w:rsidR="00C003C3" w:rsidRPr="00DC1934" w:rsidRDefault="00C003C3" w:rsidP="00C003C3">
      <w:pPr>
        <w:pStyle w:val="Heading1"/>
        <w:spacing w:before="0" w:line="480" w:lineRule="auto"/>
      </w:pPr>
      <w:bookmarkStart w:id="34" w:name="_Toc103339192"/>
      <w:bookmarkStart w:id="35" w:name="_Toc114065967"/>
      <w:r w:rsidRPr="00DC1934">
        <w:lastRenderedPageBreak/>
        <w:t>BAB III</w:t>
      </w:r>
      <w:r w:rsidRPr="00DC1934">
        <w:br/>
        <w:t>METODE PENELITIAN</w:t>
      </w:r>
      <w:bookmarkEnd w:id="34"/>
      <w:bookmarkEnd w:id="35"/>
    </w:p>
    <w:p w14:paraId="51483A9B" w14:textId="77777777" w:rsidR="007926F8" w:rsidRPr="00DC1934" w:rsidRDefault="007926F8" w:rsidP="00DD7D8E">
      <w:pPr>
        <w:spacing w:after="0" w:line="480" w:lineRule="auto"/>
        <w:jc w:val="center"/>
        <w:rPr>
          <w:rFonts w:ascii="Times New Roman" w:hAnsi="Times New Roman" w:cs="Times New Roman"/>
          <w:b/>
          <w:bCs/>
          <w:color w:val="000000" w:themeColor="text1"/>
          <w:sz w:val="24"/>
          <w:szCs w:val="24"/>
        </w:rPr>
      </w:pPr>
    </w:p>
    <w:p w14:paraId="5AFD392E" w14:textId="77777777" w:rsidR="007926F8" w:rsidRPr="00DC1934" w:rsidRDefault="007926F8" w:rsidP="007926F8">
      <w:pPr>
        <w:pStyle w:val="ListParagraph"/>
        <w:numPr>
          <w:ilvl w:val="0"/>
          <w:numId w:val="16"/>
        </w:numPr>
        <w:spacing w:after="0" w:line="480" w:lineRule="auto"/>
        <w:rPr>
          <w:rFonts w:ascii="Times New Roman" w:hAnsi="Times New Roman" w:cs="Times New Roman"/>
          <w:b/>
          <w:bCs/>
          <w:vanish/>
          <w:color w:val="000000" w:themeColor="text1"/>
          <w:sz w:val="24"/>
          <w:szCs w:val="24"/>
        </w:rPr>
      </w:pPr>
    </w:p>
    <w:p w14:paraId="3F8770A1" w14:textId="77777777" w:rsidR="007926F8" w:rsidRPr="00DC1934" w:rsidRDefault="007926F8" w:rsidP="007926F8">
      <w:pPr>
        <w:pStyle w:val="ListParagraph"/>
        <w:numPr>
          <w:ilvl w:val="0"/>
          <w:numId w:val="16"/>
        </w:numPr>
        <w:spacing w:after="0" w:line="480" w:lineRule="auto"/>
        <w:rPr>
          <w:rFonts w:ascii="Times New Roman" w:hAnsi="Times New Roman" w:cs="Times New Roman"/>
          <w:b/>
          <w:bCs/>
          <w:vanish/>
          <w:color w:val="000000" w:themeColor="text1"/>
          <w:sz w:val="24"/>
          <w:szCs w:val="24"/>
        </w:rPr>
      </w:pPr>
    </w:p>
    <w:p w14:paraId="49F89EF0" w14:textId="77777777" w:rsidR="007926F8" w:rsidRPr="00DC1934" w:rsidRDefault="007926F8" w:rsidP="007926F8">
      <w:pPr>
        <w:pStyle w:val="ListParagraph"/>
        <w:numPr>
          <w:ilvl w:val="0"/>
          <w:numId w:val="16"/>
        </w:numPr>
        <w:spacing w:after="0" w:line="480" w:lineRule="auto"/>
        <w:rPr>
          <w:rFonts w:ascii="Times New Roman" w:hAnsi="Times New Roman" w:cs="Times New Roman"/>
          <w:b/>
          <w:bCs/>
          <w:vanish/>
          <w:color w:val="000000" w:themeColor="text1"/>
          <w:sz w:val="24"/>
          <w:szCs w:val="24"/>
        </w:rPr>
      </w:pPr>
    </w:p>
    <w:p w14:paraId="61F63DD8" w14:textId="77777777" w:rsidR="007926F8" w:rsidRPr="00DC1934" w:rsidRDefault="007926F8" w:rsidP="00A45C47">
      <w:pPr>
        <w:pStyle w:val="HBab3"/>
        <w:numPr>
          <w:ilvl w:val="0"/>
          <w:numId w:val="42"/>
        </w:numPr>
        <w:ind w:left="851" w:hanging="851"/>
      </w:pPr>
      <w:bookmarkStart w:id="36" w:name="_Toc114065968"/>
      <w:r w:rsidRPr="00DC1934">
        <w:t>Definisi Op</w:t>
      </w:r>
      <w:r w:rsidR="00475389" w:rsidRPr="00DC1934">
        <w:t>e</w:t>
      </w:r>
      <w:r w:rsidRPr="00DC1934">
        <w:t>rasional Variabel</w:t>
      </w:r>
      <w:bookmarkEnd w:id="36"/>
    </w:p>
    <w:p w14:paraId="3EAF6D72" w14:textId="77777777" w:rsidR="00201C06" w:rsidRPr="00201C06" w:rsidRDefault="00201C06" w:rsidP="00201C06">
      <w:pPr>
        <w:pStyle w:val="ListParagraph"/>
        <w:numPr>
          <w:ilvl w:val="0"/>
          <w:numId w:val="8"/>
        </w:numPr>
        <w:spacing w:after="0" w:line="480" w:lineRule="auto"/>
        <w:outlineLvl w:val="1"/>
        <w:rPr>
          <w:rFonts w:ascii="Times New Roman" w:hAnsi="Times New Roman" w:cs="Times New Roman"/>
          <w:b/>
          <w:vanish/>
          <w:color w:val="000000" w:themeColor="text1"/>
          <w:sz w:val="24"/>
          <w:szCs w:val="24"/>
        </w:rPr>
      </w:pPr>
      <w:bookmarkStart w:id="37" w:name="_Toc110867377"/>
      <w:bookmarkStart w:id="38" w:name="_Toc110867843"/>
      <w:bookmarkStart w:id="39" w:name="_Toc110867918"/>
      <w:bookmarkStart w:id="40" w:name="_Toc110867993"/>
      <w:bookmarkStart w:id="41" w:name="_Toc110873292"/>
      <w:bookmarkStart w:id="42" w:name="_Toc110873522"/>
      <w:bookmarkStart w:id="43" w:name="_Toc110873609"/>
      <w:bookmarkStart w:id="44" w:name="_Toc110873892"/>
      <w:bookmarkStart w:id="45" w:name="_Toc110873967"/>
      <w:bookmarkStart w:id="46" w:name="_Toc110874043"/>
      <w:bookmarkStart w:id="47" w:name="_Toc110874340"/>
      <w:bookmarkStart w:id="48" w:name="_Toc110874415"/>
      <w:bookmarkStart w:id="49" w:name="_Toc110874496"/>
      <w:bookmarkStart w:id="50" w:name="_Toc110874599"/>
      <w:bookmarkStart w:id="51" w:name="_Toc110874761"/>
      <w:bookmarkStart w:id="52" w:name="_Toc110875642"/>
      <w:bookmarkStart w:id="53" w:name="_Toc11406596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B06906B" w14:textId="77777777" w:rsidR="00201C06" w:rsidRPr="00201C06" w:rsidRDefault="00201C06" w:rsidP="00201C06">
      <w:pPr>
        <w:pStyle w:val="ListParagraph"/>
        <w:numPr>
          <w:ilvl w:val="1"/>
          <w:numId w:val="8"/>
        </w:numPr>
        <w:spacing w:after="0" w:line="480" w:lineRule="auto"/>
        <w:ind w:left="426" w:hanging="426"/>
        <w:outlineLvl w:val="1"/>
        <w:rPr>
          <w:rFonts w:ascii="Times New Roman" w:hAnsi="Times New Roman" w:cs="Times New Roman"/>
          <w:b/>
          <w:vanish/>
          <w:color w:val="000000" w:themeColor="text1"/>
          <w:sz w:val="24"/>
          <w:szCs w:val="24"/>
        </w:rPr>
      </w:pPr>
      <w:bookmarkStart w:id="54" w:name="_Toc110867378"/>
      <w:bookmarkStart w:id="55" w:name="_Toc110867844"/>
      <w:bookmarkStart w:id="56" w:name="_Toc110867919"/>
      <w:bookmarkStart w:id="57" w:name="_Toc110867994"/>
      <w:bookmarkStart w:id="58" w:name="_Toc110873293"/>
      <w:bookmarkStart w:id="59" w:name="_Toc110873523"/>
      <w:bookmarkStart w:id="60" w:name="_Toc110873610"/>
      <w:bookmarkStart w:id="61" w:name="_Toc110873893"/>
      <w:bookmarkStart w:id="62" w:name="_Toc110873968"/>
      <w:bookmarkStart w:id="63" w:name="_Toc110874044"/>
      <w:bookmarkStart w:id="64" w:name="_Toc110874341"/>
      <w:bookmarkStart w:id="65" w:name="_Toc110874416"/>
      <w:bookmarkStart w:id="66" w:name="_Toc110874497"/>
      <w:bookmarkStart w:id="67" w:name="_Toc110874600"/>
      <w:bookmarkStart w:id="68" w:name="_Toc110874762"/>
      <w:bookmarkStart w:id="69" w:name="_Toc110875643"/>
      <w:bookmarkStart w:id="70" w:name="_Toc11406597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5DF4930" w14:textId="77777777" w:rsidR="007926F8" w:rsidRPr="00DC1934" w:rsidRDefault="007926F8" w:rsidP="00201C06">
      <w:pPr>
        <w:pStyle w:val="Heading3"/>
      </w:pPr>
      <w:bookmarkStart w:id="71" w:name="_Toc114065971"/>
      <w:r w:rsidRPr="00DC1934">
        <w:t>Manejemen Laba (Y)</w:t>
      </w:r>
      <w:bookmarkEnd w:id="71"/>
    </w:p>
    <w:p w14:paraId="12079B12" w14:textId="77777777" w:rsidR="00AB2FB7" w:rsidRPr="00DC1934" w:rsidRDefault="007926F8" w:rsidP="007926F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Manajemen laba adalah praktik yang dilakukan pihak manajemen agar informasi perusahaan dapat terlihat baik dengan merubah laba baik menaikan ataupun menurunkan pendapatan perusahaan menggunakan metode metode akuntansi yang tersedia dan tetap berada pada koridor aturan yang berlaku. </w:t>
      </w:r>
    </w:p>
    <w:p w14:paraId="48D4B2EB" w14:textId="77777777" w:rsidR="007926F8" w:rsidRPr="00DC1934" w:rsidRDefault="007926F8" w:rsidP="00F1144E">
      <w:pPr>
        <w:autoSpaceDE w:val="0"/>
        <w:autoSpaceDN w:val="0"/>
        <w:adjustRightInd w:val="0"/>
        <w:spacing w:after="0" w:line="480" w:lineRule="auto"/>
        <w:ind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Model pengukuran yang akan digunakan pada penelitian ini adalah model </w:t>
      </w:r>
      <w:r w:rsidR="00D5774D" w:rsidRPr="00DC1934">
        <w:rPr>
          <w:rFonts w:ascii="Times New Roman" w:hAnsi="Times New Roman" w:cs="Times New Roman"/>
          <w:bCs/>
          <w:color w:val="000000" w:themeColor="text1"/>
          <w:sz w:val="24"/>
          <w:szCs w:val="24"/>
        </w:rPr>
        <w:t>Jones Modifikasi (1995</w:t>
      </w:r>
      <w:r w:rsidR="00C32D20" w:rsidRPr="00DC1934">
        <w:rPr>
          <w:rFonts w:ascii="Times New Roman" w:hAnsi="Times New Roman" w:cs="Times New Roman"/>
          <w:bCs/>
          <w:color w:val="000000" w:themeColor="text1"/>
          <w:sz w:val="24"/>
          <w:szCs w:val="24"/>
        </w:rPr>
        <w:t>)</w:t>
      </w:r>
      <w:r w:rsidR="007D3899" w:rsidRPr="00DC1934">
        <w:rPr>
          <w:rFonts w:ascii="Times New Roman" w:hAnsi="Times New Roman" w:cs="Times New Roman"/>
          <w:color w:val="000000" w:themeColor="text1"/>
          <w:sz w:val="24"/>
          <w:szCs w:val="24"/>
        </w:rPr>
        <w:t xml:space="preserve">. Berikut ini merupakan langkah </w:t>
      </w:r>
      <w:r w:rsidR="003802BC" w:rsidRPr="00DC1934">
        <w:rPr>
          <w:rFonts w:ascii="Times New Roman" w:hAnsi="Times New Roman" w:cs="Times New Roman"/>
          <w:color w:val="000000" w:themeColor="text1"/>
          <w:sz w:val="24"/>
          <w:szCs w:val="24"/>
        </w:rPr>
        <w:t>untuk</w:t>
      </w:r>
      <w:r w:rsidR="007D3899" w:rsidRPr="00DC1934">
        <w:rPr>
          <w:rFonts w:ascii="Times New Roman" w:hAnsi="Times New Roman" w:cs="Times New Roman"/>
          <w:color w:val="000000" w:themeColor="text1"/>
          <w:sz w:val="24"/>
          <w:szCs w:val="24"/>
        </w:rPr>
        <w:t xml:space="preserve"> menghitung </w:t>
      </w:r>
      <w:r w:rsidR="007D3899" w:rsidRPr="00DC1934">
        <w:rPr>
          <w:rFonts w:ascii="Times New Roman" w:hAnsi="Times New Roman" w:cs="Times New Roman"/>
          <w:i/>
          <w:iCs/>
          <w:color w:val="000000" w:themeColor="text1"/>
          <w:sz w:val="24"/>
          <w:szCs w:val="24"/>
        </w:rPr>
        <w:t>discretionary accruals</w:t>
      </w:r>
      <w:r w:rsidR="0080596D" w:rsidRPr="00DC1934">
        <w:rPr>
          <w:rFonts w:ascii="Times New Roman" w:hAnsi="Times New Roman" w:cs="Times New Roman"/>
          <w:color w:val="000000" w:themeColor="text1"/>
          <w:sz w:val="24"/>
          <w:szCs w:val="24"/>
        </w:rPr>
        <w:t>:</w:t>
      </w:r>
    </w:p>
    <w:p w14:paraId="22E0AFC0" w14:textId="77777777" w:rsidR="00C32D20" w:rsidRPr="00DC1934" w:rsidRDefault="00C32D20" w:rsidP="0080596D">
      <w:pPr>
        <w:tabs>
          <w:tab w:val="right" w:leader="dot" w:pos="7938"/>
          <w:tab w:val="right" w:leader="dot" w:pos="9072"/>
        </w:tabs>
        <w:autoSpaceDE w:val="0"/>
        <w:autoSpaceDN w:val="0"/>
        <w:adjustRightInd w:val="0"/>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TACit= NIit </w:t>
      </w:r>
      <w:r w:rsidR="0080596D" w:rsidRPr="00DC1934">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 xml:space="preserve"> CFOit</w:t>
      </w:r>
      <w:r w:rsidR="0080596D" w:rsidRPr="00DC1934">
        <w:rPr>
          <w:rFonts w:ascii="Times New Roman" w:hAnsi="Times New Roman" w:cs="Times New Roman"/>
          <w:color w:val="000000" w:themeColor="text1"/>
          <w:sz w:val="24"/>
          <w:szCs w:val="24"/>
        </w:rPr>
        <w:t xml:space="preserve"> </w:t>
      </w:r>
      <w:r w:rsidR="0080596D" w:rsidRPr="00DC1934">
        <w:rPr>
          <w:rFonts w:ascii="Times New Roman" w:hAnsi="Times New Roman" w:cs="Times New Roman"/>
          <w:color w:val="000000" w:themeColor="text1"/>
          <w:sz w:val="24"/>
          <w:szCs w:val="24"/>
        </w:rPr>
        <w:tab/>
        <w:t>(1)</w:t>
      </w:r>
    </w:p>
    <w:p w14:paraId="20C30C14" w14:textId="77777777" w:rsidR="00C32D20" w:rsidRPr="00DC1934" w:rsidRDefault="00C9547E" w:rsidP="007E2AAC">
      <w:pPr>
        <w:pStyle w:val="ListParagraph"/>
        <w:numPr>
          <w:ilvl w:val="0"/>
          <w:numId w:val="24"/>
        </w:numPr>
        <w:autoSpaceDE w:val="0"/>
        <w:autoSpaceDN w:val="0"/>
        <w:adjustRightInd w:val="0"/>
        <w:spacing w:after="0" w:line="480" w:lineRule="auto"/>
        <w:ind w:left="0" w:firstLine="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U</w:t>
      </w:r>
      <w:r w:rsidR="00C32D20" w:rsidRPr="00DC1934">
        <w:rPr>
          <w:rFonts w:ascii="Times New Roman" w:hAnsi="Times New Roman" w:cs="Times New Roman"/>
          <w:color w:val="000000" w:themeColor="text1"/>
          <w:sz w:val="24"/>
          <w:szCs w:val="24"/>
        </w:rPr>
        <w:t xml:space="preserve">ntuk menghitung nilai </w:t>
      </w:r>
      <w:r w:rsidR="00C32D20" w:rsidRPr="00DC1934">
        <w:rPr>
          <w:rFonts w:ascii="Times New Roman" w:hAnsi="Times New Roman" w:cs="Times New Roman"/>
          <w:i/>
          <w:iCs/>
          <w:color w:val="000000" w:themeColor="text1"/>
          <w:sz w:val="24"/>
          <w:szCs w:val="24"/>
        </w:rPr>
        <w:t xml:space="preserve">total accruals </w:t>
      </w:r>
      <w:r w:rsidR="00C32D20" w:rsidRPr="00DC1934">
        <w:rPr>
          <w:rFonts w:ascii="Times New Roman" w:hAnsi="Times New Roman" w:cs="Times New Roman"/>
          <w:color w:val="000000" w:themeColor="text1"/>
          <w:sz w:val="24"/>
          <w:szCs w:val="24"/>
        </w:rPr>
        <w:t xml:space="preserve">(TAC) yaitu dengan menggunakan persamaan regresi linear sederhana atau </w:t>
      </w:r>
      <w:r w:rsidR="00C32D20" w:rsidRPr="00DC1934">
        <w:rPr>
          <w:rFonts w:ascii="Times New Roman" w:hAnsi="Times New Roman" w:cs="Times New Roman"/>
          <w:i/>
          <w:iCs/>
          <w:color w:val="000000" w:themeColor="text1"/>
          <w:sz w:val="24"/>
          <w:szCs w:val="24"/>
        </w:rPr>
        <w:t xml:space="preserve">Ordinary Least Square </w:t>
      </w:r>
      <w:r w:rsidR="00C32D20" w:rsidRPr="00DC1934">
        <w:rPr>
          <w:rFonts w:ascii="Times New Roman" w:hAnsi="Times New Roman" w:cs="Times New Roman"/>
          <w:color w:val="000000" w:themeColor="text1"/>
          <w:sz w:val="24"/>
          <w:szCs w:val="24"/>
        </w:rPr>
        <w:t xml:space="preserve">(OLS) sebagai berikut: </w:t>
      </w:r>
    </w:p>
    <w:p w14:paraId="75B31EFF" w14:textId="77777777" w:rsidR="00C32D20" w:rsidRPr="00DC1934" w:rsidRDefault="00C32D20" w:rsidP="0080596D">
      <w:pPr>
        <w:tabs>
          <w:tab w:val="right" w:leader="dot" w:pos="7938"/>
        </w:tabs>
        <w:autoSpaceDE w:val="0"/>
        <w:autoSpaceDN w:val="0"/>
        <w:adjustRightInd w:val="0"/>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TACit/Ait-1 = 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(1/Ait-1) + β</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(ΔREVit/Ait-1) + β</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rPr>
        <w:t>(PPEit/Ait-1) + e</w:t>
      </w:r>
      <w:r w:rsidR="0080596D" w:rsidRPr="00DC1934">
        <w:rPr>
          <w:rFonts w:ascii="Times New Roman" w:hAnsi="Times New Roman" w:cs="Times New Roman"/>
          <w:color w:val="000000" w:themeColor="text1"/>
          <w:sz w:val="24"/>
          <w:szCs w:val="24"/>
        </w:rPr>
        <w:tab/>
        <w:t>(2)</w:t>
      </w:r>
    </w:p>
    <w:p w14:paraId="73B924A1" w14:textId="77777777" w:rsidR="00C32D20" w:rsidRPr="00DC1934" w:rsidRDefault="00C9547E" w:rsidP="007E2AAC">
      <w:pPr>
        <w:pStyle w:val="ListParagraph"/>
        <w:numPr>
          <w:ilvl w:val="0"/>
          <w:numId w:val="24"/>
        </w:numPr>
        <w:autoSpaceDE w:val="0"/>
        <w:autoSpaceDN w:val="0"/>
        <w:adjustRightInd w:val="0"/>
        <w:spacing w:after="0" w:line="480" w:lineRule="auto"/>
        <w:ind w:left="0" w:firstLine="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Koefisien</w:t>
      </w:r>
      <w:r w:rsidR="007E7DA0" w:rsidRPr="00DC1934">
        <w:rPr>
          <w:rFonts w:ascii="Times New Roman" w:hAnsi="Times New Roman" w:cs="Times New Roman"/>
          <w:color w:val="000000" w:themeColor="text1"/>
          <w:sz w:val="24"/>
          <w:szCs w:val="24"/>
        </w:rPr>
        <w:t xml:space="preserve"> regresi</w:t>
      </w:r>
      <w:r w:rsidR="00C32D20" w:rsidRPr="00DC1934">
        <w:rPr>
          <w:rFonts w:ascii="Times New Roman" w:hAnsi="Times New Roman" w:cs="Times New Roman"/>
          <w:color w:val="000000" w:themeColor="text1"/>
          <w:sz w:val="24"/>
          <w:szCs w:val="24"/>
        </w:rPr>
        <w:t xml:space="preserve"> dari </w:t>
      </w:r>
      <w:r w:rsidR="007E7DA0" w:rsidRPr="00DC1934">
        <w:rPr>
          <w:rFonts w:ascii="Times New Roman" w:hAnsi="Times New Roman" w:cs="Times New Roman"/>
          <w:color w:val="000000" w:themeColor="text1"/>
          <w:sz w:val="24"/>
          <w:szCs w:val="24"/>
        </w:rPr>
        <w:t>perhitungan di atas</w:t>
      </w:r>
      <w:r w:rsidR="00C32D20" w:rsidRPr="00DC1934">
        <w:rPr>
          <w:rFonts w:ascii="Times New Roman" w:hAnsi="Times New Roman" w:cs="Times New Roman"/>
          <w:color w:val="000000" w:themeColor="text1"/>
          <w:sz w:val="24"/>
          <w:szCs w:val="24"/>
        </w:rPr>
        <w:t xml:space="preserve"> digunakan untuk menghitung nilai </w:t>
      </w:r>
      <w:r w:rsidR="00C32D20" w:rsidRPr="00DC1934">
        <w:rPr>
          <w:rFonts w:ascii="Times New Roman" w:hAnsi="Times New Roman" w:cs="Times New Roman"/>
          <w:i/>
          <w:iCs/>
          <w:color w:val="000000" w:themeColor="text1"/>
          <w:sz w:val="24"/>
          <w:szCs w:val="24"/>
        </w:rPr>
        <w:t xml:space="preserve">non discretionary accruals </w:t>
      </w:r>
      <w:r w:rsidR="007E7DA0" w:rsidRPr="00DC1934">
        <w:rPr>
          <w:rFonts w:ascii="Times New Roman" w:hAnsi="Times New Roman" w:cs="Times New Roman"/>
          <w:color w:val="000000" w:themeColor="text1"/>
          <w:sz w:val="24"/>
          <w:szCs w:val="24"/>
        </w:rPr>
        <w:t>(NDA) dengan rumus</w:t>
      </w:r>
      <w:r w:rsidR="00C32D20" w:rsidRPr="00DC1934">
        <w:rPr>
          <w:rFonts w:ascii="Times New Roman" w:hAnsi="Times New Roman" w:cs="Times New Roman"/>
          <w:color w:val="000000" w:themeColor="text1"/>
          <w:sz w:val="24"/>
          <w:szCs w:val="24"/>
        </w:rPr>
        <w:t xml:space="preserve">: </w:t>
      </w:r>
    </w:p>
    <w:p w14:paraId="20BF2868" w14:textId="77777777" w:rsidR="00C32D20" w:rsidRPr="00DC1934" w:rsidRDefault="00C32D20" w:rsidP="0080596D">
      <w:pPr>
        <w:tabs>
          <w:tab w:val="right" w:leader="dot" w:pos="7938"/>
        </w:tabs>
        <w:autoSpaceDE w:val="0"/>
        <w:autoSpaceDN w:val="0"/>
        <w:adjustRightInd w:val="0"/>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NDAit = 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(1/Ait-1) + β</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 xml:space="preserve">((ΔREVit - </w:t>
      </w:r>
      <w:r w:rsidR="009E7A69" w:rsidRPr="00DC1934">
        <w:rPr>
          <w:rFonts w:ascii="Times New Roman" w:hAnsi="Times New Roman" w:cs="Times New Roman"/>
          <w:color w:val="000000" w:themeColor="text1"/>
          <w:sz w:val="24"/>
          <w:szCs w:val="24"/>
        </w:rPr>
        <w:t>ΔRECit)/Ait-1</w:t>
      </w:r>
      <w:r w:rsidRPr="00DC1934">
        <w:rPr>
          <w:rFonts w:ascii="Times New Roman" w:hAnsi="Times New Roman" w:cs="Times New Roman"/>
          <w:color w:val="000000" w:themeColor="text1"/>
          <w:sz w:val="24"/>
          <w:szCs w:val="24"/>
        </w:rPr>
        <w:t>) + β</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rPr>
        <w:t>(PPEit/Ait-1)</w:t>
      </w:r>
      <w:r w:rsidR="0080596D" w:rsidRPr="00DC1934">
        <w:rPr>
          <w:rFonts w:ascii="Times New Roman" w:hAnsi="Times New Roman" w:cs="Times New Roman"/>
          <w:color w:val="000000" w:themeColor="text1"/>
          <w:sz w:val="24"/>
          <w:szCs w:val="24"/>
        </w:rPr>
        <w:tab/>
        <w:t>(3)</w:t>
      </w:r>
    </w:p>
    <w:p w14:paraId="607DD141" w14:textId="77777777" w:rsidR="00C32D20" w:rsidRPr="00DC1934" w:rsidRDefault="007E7DA0" w:rsidP="007E2AAC">
      <w:pPr>
        <w:pStyle w:val="ListParagraph"/>
        <w:numPr>
          <w:ilvl w:val="0"/>
          <w:numId w:val="24"/>
        </w:numPr>
        <w:autoSpaceDE w:val="0"/>
        <w:autoSpaceDN w:val="0"/>
        <w:adjustRightInd w:val="0"/>
        <w:spacing w:after="0" w:line="480" w:lineRule="auto"/>
        <w:ind w:left="0" w:firstLine="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Hasil dari</w:t>
      </w:r>
      <w:r w:rsidR="00C32D20" w:rsidRPr="00DC1934">
        <w:rPr>
          <w:rFonts w:ascii="Times New Roman" w:hAnsi="Times New Roman" w:cs="Times New Roman"/>
          <w:color w:val="000000" w:themeColor="text1"/>
          <w:sz w:val="24"/>
          <w:szCs w:val="24"/>
        </w:rPr>
        <w:t xml:space="preserve"> nilai dari </w:t>
      </w:r>
      <w:r w:rsidR="00C32D20" w:rsidRPr="00DC1934">
        <w:rPr>
          <w:rFonts w:ascii="Times New Roman" w:hAnsi="Times New Roman" w:cs="Times New Roman"/>
          <w:i/>
          <w:iCs/>
          <w:color w:val="000000" w:themeColor="text1"/>
          <w:sz w:val="24"/>
          <w:szCs w:val="24"/>
        </w:rPr>
        <w:t xml:space="preserve">non discretionary accruals </w:t>
      </w:r>
      <w:r w:rsidR="00C32D20" w:rsidRPr="00DC1934">
        <w:rPr>
          <w:rFonts w:ascii="Times New Roman" w:hAnsi="Times New Roman" w:cs="Times New Roman"/>
          <w:color w:val="000000" w:themeColor="text1"/>
          <w:sz w:val="24"/>
          <w:szCs w:val="24"/>
        </w:rPr>
        <w:t>(NDA</w:t>
      </w:r>
      <w:r w:rsidRPr="00DC1934">
        <w:rPr>
          <w:rFonts w:ascii="Times New Roman" w:hAnsi="Times New Roman" w:cs="Times New Roman"/>
          <w:color w:val="000000" w:themeColor="text1"/>
          <w:sz w:val="24"/>
          <w:szCs w:val="24"/>
        </w:rPr>
        <w:t>) digunakan untuk menghitung</w:t>
      </w:r>
      <w:r w:rsidR="00C32D20" w:rsidRPr="00DC1934">
        <w:rPr>
          <w:rFonts w:ascii="Times New Roman" w:hAnsi="Times New Roman" w:cs="Times New Roman"/>
          <w:color w:val="000000" w:themeColor="text1"/>
          <w:sz w:val="24"/>
          <w:szCs w:val="24"/>
        </w:rPr>
        <w:t xml:space="preserve"> </w:t>
      </w:r>
      <w:r w:rsidR="00C32D20" w:rsidRPr="00DC1934">
        <w:rPr>
          <w:rFonts w:ascii="Times New Roman" w:hAnsi="Times New Roman" w:cs="Times New Roman"/>
          <w:i/>
          <w:iCs/>
          <w:color w:val="000000" w:themeColor="text1"/>
          <w:sz w:val="24"/>
          <w:szCs w:val="24"/>
        </w:rPr>
        <w:t xml:space="preserve">discretionary accruals </w:t>
      </w:r>
      <w:r w:rsidR="00C32D20" w:rsidRPr="00DC1934">
        <w:rPr>
          <w:rFonts w:ascii="Times New Roman" w:hAnsi="Times New Roman" w:cs="Times New Roman"/>
          <w:color w:val="000000" w:themeColor="text1"/>
          <w:sz w:val="24"/>
          <w:szCs w:val="24"/>
        </w:rPr>
        <w:t xml:space="preserve">(DA) dengan rumus: </w:t>
      </w:r>
    </w:p>
    <w:p w14:paraId="55D1A2A6" w14:textId="77777777" w:rsidR="00C32D20" w:rsidRPr="00DC1934" w:rsidRDefault="00903B6D" w:rsidP="00A23BBF">
      <w:pPr>
        <w:tabs>
          <w:tab w:val="right" w:leader="dot" w:pos="7938"/>
        </w:tabs>
        <w:autoSpaceDE w:val="0"/>
        <w:autoSpaceDN w:val="0"/>
        <w:adjustRightInd w:val="0"/>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DAi</w:t>
      </w:r>
      <w:r w:rsidR="00C32D20" w:rsidRPr="00DC1934">
        <w:rPr>
          <w:rFonts w:ascii="Times New Roman" w:hAnsi="Times New Roman" w:cs="Times New Roman"/>
          <w:color w:val="000000" w:themeColor="text1"/>
          <w:sz w:val="24"/>
          <w:szCs w:val="24"/>
        </w:rPr>
        <w:t xml:space="preserve">t = (TACit/Ait-1) </w:t>
      </w:r>
      <w:r w:rsidR="0080596D" w:rsidRPr="00DC1934">
        <w:rPr>
          <w:rFonts w:ascii="Times New Roman" w:hAnsi="Times New Roman" w:cs="Times New Roman"/>
          <w:color w:val="000000" w:themeColor="text1"/>
          <w:sz w:val="24"/>
          <w:szCs w:val="24"/>
        </w:rPr>
        <w:t>–</w:t>
      </w:r>
      <w:r w:rsidR="00C32D20" w:rsidRPr="00DC1934">
        <w:rPr>
          <w:rFonts w:ascii="Times New Roman" w:hAnsi="Times New Roman" w:cs="Times New Roman"/>
          <w:color w:val="000000" w:themeColor="text1"/>
          <w:sz w:val="24"/>
          <w:szCs w:val="24"/>
        </w:rPr>
        <w:t xml:space="preserve"> NDAit</w:t>
      </w:r>
      <w:r w:rsidR="0080596D" w:rsidRPr="00DC1934">
        <w:rPr>
          <w:rFonts w:ascii="Times New Roman" w:hAnsi="Times New Roman" w:cs="Times New Roman"/>
          <w:color w:val="000000" w:themeColor="text1"/>
          <w:sz w:val="24"/>
          <w:szCs w:val="24"/>
        </w:rPr>
        <w:tab/>
        <w:t>(4)</w:t>
      </w:r>
    </w:p>
    <w:p w14:paraId="665993B1" w14:textId="77777777" w:rsidR="00C32D20" w:rsidRPr="00DC1934" w:rsidRDefault="00C32D20" w:rsidP="00C32D20">
      <w:pPr>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 xml:space="preserve">Keterangan : </w:t>
      </w:r>
    </w:p>
    <w:p w14:paraId="1583E1E4" w14:textId="77777777" w:rsidR="00C32D20" w:rsidRPr="00DC1934" w:rsidRDefault="00C32D2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DA</w:t>
      </w:r>
      <w:r w:rsidR="00903B6D" w:rsidRPr="00DC1934">
        <w:rPr>
          <w:rFonts w:ascii="Times New Roman" w:hAnsi="Times New Roman" w:cs="Times New Roman"/>
          <w:color w:val="000000" w:themeColor="text1"/>
          <w:sz w:val="24"/>
          <w:szCs w:val="24"/>
        </w:rPr>
        <w:t>i</w:t>
      </w:r>
      <w:r w:rsidRPr="00DC1934">
        <w:rPr>
          <w:rFonts w:ascii="Times New Roman" w:hAnsi="Times New Roman" w:cs="Times New Roman"/>
          <w:color w:val="000000" w:themeColor="text1"/>
          <w:sz w:val="24"/>
          <w:szCs w:val="24"/>
        </w:rPr>
        <w:t xml:space="preserve">t </w:t>
      </w:r>
      <w:r w:rsidRPr="00DC1934">
        <w:rPr>
          <w:rFonts w:ascii="Times New Roman" w:hAnsi="Times New Roman" w:cs="Times New Roman"/>
          <w:color w:val="000000" w:themeColor="text1"/>
          <w:sz w:val="24"/>
          <w:szCs w:val="24"/>
        </w:rPr>
        <w:tab/>
        <w:t xml:space="preserve">: </w:t>
      </w:r>
      <w:r w:rsidRPr="00DC1934">
        <w:rPr>
          <w:rFonts w:ascii="Times New Roman" w:hAnsi="Times New Roman" w:cs="Times New Roman"/>
          <w:i/>
          <w:iCs/>
          <w:color w:val="000000" w:themeColor="text1"/>
          <w:sz w:val="24"/>
          <w:szCs w:val="24"/>
        </w:rPr>
        <w:t xml:space="preserve">Discretionary accrual </w:t>
      </w:r>
      <w:r w:rsidRPr="00DC1934">
        <w:rPr>
          <w:rFonts w:ascii="Times New Roman" w:hAnsi="Times New Roman" w:cs="Times New Roman"/>
          <w:color w:val="000000" w:themeColor="text1"/>
          <w:sz w:val="24"/>
          <w:szCs w:val="24"/>
        </w:rPr>
        <w:t xml:space="preserve">pada </w:t>
      </w:r>
      <w:r w:rsidR="007E7DA0" w:rsidRPr="00DC1934">
        <w:rPr>
          <w:rFonts w:ascii="Times New Roman" w:hAnsi="Times New Roman" w:cs="Times New Roman"/>
          <w:color w:val="000000" w:themeColor="text1"/>
          <w:sz w:val="24"/>
          <w:szCs w:val="24"/>
        </w:rPr>
        <w:t>periode</w:t>
      </w:r>
      <w:r w:rsidRPr="00DC1934">
        <w:rPr>
          <w:rFonts w:ascii="Times New Roman" w:hAnsi="Times New Roman" w:cs="Times New Roman"/>
          <w:color w:val="000000" w:themeColor="text1"/>
          <w:sz w:val="24"/>
          <w:szCs w:val="24"/>
        </w:rPr>
        <w:t xml:space="preserve"> t </w:t>
      </w:r>
    </w:p>
    <w:p w14:paraId="7F7DB394" w14:textId="77777777" w:rsidR="00C32D20" w:rsidRPr="00DC1934" w:rsidRDefault="007E7DA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NDA</w:t>
      </w:r>
      <w:r w:rsidR="00903B6D" w:rsidRPr="00DC1934">
        <w:rPr>
          <w:rFonts w:ascii="Times New Roman" w:hAnsi="Times New Roman" w:cs="Times New Roman"/>
          <w:color w:val="000000" w:themeColor="text1"/>
          <w:sz w:val="24"/>
          <w:szCs w:val="24"/>
        </w:rPr>
        <w:t>i</w:t>
      </w:r>
      <w:r w:rsidR="00C32D20" w:rsidRPr="00DC1934">
        <w:rPr>
          <w:rFonts w:ascii="Times New Roman" w:hAnsi="Times New Roman" w:cs="Times New Roman"/>
          <w:color w:val="000000" w:themeColor="text1"/>
          <w:sz w:val="24"/>
          <w:szCs w:val="24"/>
        </w:rPr>
        <w:t xml:space="preserve">t </w:t>
      </w:r>
      <w:r w:rsidR="00C32D20" w:rsidRPr="00DC1934">
        <w:rPr>
          <w:rFonts w:ascii="Times New Roman" w:hAnsi="Times New Roman" w:cs="Times New Roman"/>
          <w:color w:val="000000" w:themeColor="text1"/>
          <w:sz w:val="24"/>
          <w:szCs w:val="24"/>
        </w:rPr>
        <w:tab/>
        <w:t xml:space="preserve">: </w:t>
      </w:r>
      <w:r w:rsidR="00C32D20" w:rsidRPr="00DC1934">
        <w:rPr>
          <w:rFonts w:ascii="Times New Roman" w:hAnsi="Times New Roman" w:cs="Times New Roman"/>
          <w:i/>
          <w:iCs/>
          <w:color w:val="000000" w:themeColor="text1"/>
          <w:sz w:val="24"/>
          <w:szCs w:val="24"/>
        </w:rPr>
        <w:t xml:space="preserve">Nondiscretionary accrual </w:t>
      </w:r>
      <w:r w:rsidR="00C32D20" w:rsidRPr="00DC1934">
        <w:rPr>
          <w:rFonts w:ascii="Times New Roman" w:hAnsi="Times New Roman" w:cs="Times New Roman"/>
          <w:color w:val="000000" w:themeColor="text1"/>
          <w:sz w:val="24"/>
          <w:szCs w:val="24"/>
        </w:rPr>
        <w:t xml:space="preserve">pada </w:t>
      </w:r>
      <w:r w:rsidRPr="00DC1934">
        <w:rPr>
          <w:rFonts w:ascii="Times New Roman" w:hAnsi="Times New Roman" w:cs="Times New Roman"/>
          <w:color w:val="000000" w:themeColor="text1"/>
          <w:sz w:val="24"/>
          <w:szCs w:val="24"/>
        </w:rPr>
        <w:t>periode</w:t>
      </w:r>
      <w:r w:rsidR="00C32D20" w:rsidRPr="00DC1934">
        <w:rPr>
          <w:rFonts w:ascii="Times New Roman" w:hAnsi="Times New Roman" w:cs="Times New Roman"/>
          <w:color w:val="000000" w:themeColor="text1"/>
          <w:sz w:val="24"/>
          <w:szCs w:val="24"/>
        </w:rPr>
        <w:t xml:space="preserve"> t </w:t>
      </w:r>
    </w:p>
    <w:p w14:paraId="145F271C" w14:textId="77777777" w:rsidR="00C32D20" w:rsidRPr="00DC1934" w:rsidRDefault="007E7DA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TAC</w:t>
      </w:r>
      <w:r w:rsidR="00903B6D" w:rsidRPr="00DC1934">
        <w:rPr>
          <w:rFonts w:ascii="Times New Roman" w:hAnsi="Times New Roman" w:cs="Times New Roman"/>
          <w:color w:val="000000" w:themeColor="text1"/>
          <w:sz w:val="24"/>
          <w:szCs w:val="24"/>
        </w:rPr>
        <w:t>i</w:t>
      </w:r>
      <w:r w:rsidR="00C32D20" w:rsidRPr="00DC1934">
        <w:rPr>
          <w:rFonts w:ascii="Times New Roman" w:hAnsi="Times New Roman" w:cs="Times New Roman"/>
          <w:color w:val="000000" w:themeColor="text1"/>
          <w:sz w:val="24"/>
          <w:szCs w:val="24"/>
        </w:rPr>
        <w:t xml:space="preserve">t </w:t>
      </w:r>
      <w:r w:rsidR="00C32D20" w:rsidRPr="00DC1934">
        <w:rPr>
          <w:rFonts w:ascii="Times New Roman" w:hAnsi="Times New Roman" w:cs="Times New Roman"/>
          <w:color w:val="000000" w:themeColor="text1"/>
          <w:sz w:val="24"/>
          <w:szCs w:val="24"/>
        </w:rPr>
        <w:tab/>
        <w:t xml:space="preserve">: Total akrual pada periode t </w:t>
      </w:r>
    </w:p>
    <w:p w14:paraId="216C17D8" w14:textId="77777777" w:rsidR="00C32D20" w:rsidRPr="00DC1934" w:rsidRDefault="007E7DA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NI</w:t>
      </w:r>
      <w:r w:rsidR="00903B6D" w:rsidRPr="00DC1934">
        <w:rPr>
          <w:rFonts w:ascii="Times New Roman" w:hAnsi="Times New Roman" w:cs="Times New Roman"/>
          <w:color w:val="000000" w:themeColor="text1"/>
          <w:sz w:val="24"/>
          <w:szCs w:val="24"/>
        </w:rPr>
        <w:t>i</w:t>
      </w:r>
      <w:r w:rsidR="00C32D20" w:rsidRPr="00DC1934">
        <w:rPr>
          <w:rFonts w:ascii="Times New Roman" w:hAnsi="Times New Roman" w:cs="Times New Roman"/>
          <w:color w:val="000000" w:themeColor="text1"/>
          <w:sz w:val="24"/>
          <w:szCs w:val="24"/>
        </w:rPr>
        <w:t xml:space="preserve">t </w:t>
      </w:r>
      <w:r w:rsidR="00C32D20" w:rsidRPr="00DC1934">
        <w:rPr>
          <w:rFonts w:ascii="Times New Roman" w:hAnsi="Times New Roman" w:cs="Times New Roman"/>
          <w:color w:val="000000" w:themeColor="text1"/>
          <w:sz w:val="24"/>
          <w:szCs w:val="24"/>
        </w:rPr>
        <w:tab/>
        <w:t xml:space="preserve">: Laba bersih pada periode t </w:t>
      </w:r>
    </w:p>
    <w:p w14:paraId="4ADB7590" w14:textId="77777777" w:rsidR="00C32D20" w:rsidRPr="00DC1934" w:rsidRDefault="007E7DA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CFO</w:t>
      </w:r>
      <w:r w:rsidR="00903B6D" w:rsidRPr="00DC1934">
        <w:rPr>
          <w:rFonts w:ascii="Times New Roman" w:hAnsi="Times New Roman" w:cs="Times New Roman"/>
          <w:color w:val="000000" w:themeColor="text1"/>
          <w:sz w:val="24"/>
          <w:szCs w:val="24"/>
        </w:rPr>
        <w:t>i</w:t>
      </w:r>
      <w:r w:rsidR="00C32D20" w:rsidRPr="00DC1934">
        <w:rPr>
          <w:rFonts w:ascii="Times New Roman" w:hAnsi="Times New Roman" w:cs="Times New Roman"/>
          <w:color w:val="000000" w:themeColor="text1"/>
          <w:sz w:val="24"/>
          <w:szCs w:val="24"/>
        </w:rPr>
        <w:t xml:space="preserve">t </w:t>
      </w:r>
      <w:r w:rsidR="00C32D20" w:rsidRPr="00DC1934">
        <w:rPr>
          <w:rFonts w:ascii="Times New Roman" w:hAnsi="Times New Roman" w:cs="Times New Roman"/>
          <w:color w:val="000000" w:themeColor="text1"/>
          <w:sz w:val="24"/>
          <w:szCs w:val="24"/>
        </w:rPr>
        <w:tab/>
        <w:t xml:space="preserve">: Aliran kas dari aktivitas operasi perusahaan </w:t>
      </w:r>
    </w:p>
    <w:p w14:paraId="6039E2B6" w14:textId="77777777" w:rsidR="00C32D20" w:rsidRPr="00DC1934" w:rsidRDefault="00C32D2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Ait-1 </w:t>
      </w:r>
      <w:r w:rsidRPr="00DC1934">
        <w:rPr>
          <w:rFonts w:ascii="Times New Roman" w:hAnsi="Times New Roman" w:cs="Times New Roman"/>
          <w:color w:val="000000" w:themeColor="text1"/>
          <w:sz w:val="24"/>
          <w:szCs w:val="24"/>
        </w:rPr>
        <w:tab/>
        <w:t xml:space="preserve">: Total asset pada periode t-1 </w:t>
      </w:r>
    </w:p>
    <w:p w14:paraId="27BB524F" w14:textId="77777777" w:rsidR="00C32D20" w:rsidRPr="00DC1934" w:rsidRDefault="007E7DA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 β</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 β</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vertAlign w:val="subscript"/>
        </w:rPr>
        <w:tab/>
      </w:r>
      <w:r w:rsidR="00C32D20" w:rsidRPr="00DC1934">
        <w:rPr>
          <w:rFonts w:ascii="Times New Roman" w:hAnsi="Times New Roman" w:cs="Times New Roman"/>
          <w:color w:val="000000" w:themeColor="text1"/>
          <w:sz w:val="24"/>
          <w:szCs w:val="24"/>
        </w:rPr>
        <w:t xml:space="preserve">: Koefisien regresi </w:t>
      </w:r>
    </w:p>
    <w:p w14:paraId="585173A5" w14:textId="77777777" w:rsidR="00C32D20" w:rsidRPr="00DC1934" w:rsidRDefault="007E7DA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ΔREV</w:t>
      </w:r>
      <w:r w:rsidR="00903B6D" w:rsidRPr="00DC1934">
        <w:rPr>
          <w:rFonts w:ascii="Times New Roman" w:hAnsi="Times New Roman" w:cs="Times New Roman"/>
          <w:color w:val="000000" w:themeColor="text1"/>
          <w:sz w:val="24"/>
          <w:szCs w:val="24"/>
        </w:rPr>
        <w:t>i</w:t>
      </w:r>
      <w:r w:rsidR="00C32D20" w:rsidRPr="00DC1934">
        <w:rPr>
          <w:rFonts w:ascii="Times New Roman" w:hAnsi="Times New Roman" w:cs="Times New Roman"/>
          <w:color w:val="000000" w:themeColor="text1"/>
          <w:sz w:val="24"/>
          <w:szCs w:val="24"/>
        </w:rPr>
        <w:t xml:space="preserve">t </w:t>
      </w:r>
      <w:r w:rsidR="00C32D20" w:rsidRPr="00DC1934">
        <w:rPr>
          <w:rFonts w:ascii="Times New Roman" w:hAnsi="Times New Roman" w:cs="Times New Roman"/>
          <w:color w:val="000000" w:themeColor="text1"/>
          <w:sz w:val="24"/>
          <w:szCs w:val="24"/>
        </w:rPr>
        <w:tab/>
        <w:t xml:space="preserve">: Perubahan pendapatan pada periode t </w:t>
      </w:r>
    </w:p>
    <w:p w14:paraId="47CE5DB4" w14:textId="77777777" w:rsidR="00C32D20" w:rsidRPr="00DC1934" w:rsidRDefault="007E7DA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ΔREC</w:t>
      </w:r>
      <w:r w:rsidR="00903B6D" w:rsidRPr="00DC1934">
        <w:rPr>
          <w:rFonts w:ascii="Times New Roman" w:hAnsi="Times New Roman" w:cs="Times New Roman"/>
          <w:color w:val="000000" w:themeColor="text1"/>
          <w:sz w:val="24"/>
          <w:szCs w:val="24"/>
        </w:rPr>
        <w:t>i</w:t>
      </w:r>
      <w:r w:rsidR="00C32D20" w:rsidRPr="00DC1934">
        <w:rPr>
          <w:rFonts w:ascii="Times New Roman" w:hAnsi="Times New Roman" w:cs="Times New Roman"/>
          <w:color w:val="000000" w:themeColor="text1"/>
          <w:sz w:val="24"/>
          <w:szCs w:val="24"/>
        </w:rPr>
        <w:t xml:space="preserve">t </w:t>
      </w:r>
      <w:r w:rsidR="00C32D20" w:rsidRPr="00DC1934">
        <w:rPr>
          <w:rFonts w:ascii="Times New Roman" w:hAnsi="Times New Roman" w:cs="Times New Roman"/>
          <w:color w:val="000000" w:themeColor="text1"/>
          <w:sz w:val="24"/>
          <w:szCs w:val="24"/>
        </w:rPr>
        <w:tab/>
        <w:t xml:space="preserve">: Perubahan piutang </w:t>
      </w:r>
      <w:r w:rsidRPr="00DC1934">
        <w:rPr>
          <w:rFonts w:ascii="Times New Roman" w:hAnsi="Times New Roman" w:cs="Times New Roman"/>
          <w:color w:val="000000" w:themeColor="text1"/>
          <w:sz w:val="24"/>
          <w:szCs w:val="24"/>
        </w:rPr>
        <w:t xml:space="preserve">pada </w:t>
      </w:r>
      <w:r w:rsidR="00C32D20" w:rsidRPr="00DC1934">
        <w:rPr>
          <w:rFonts w:ascii="Times New Roman" w:hAnsi="Times New Roman" w:cs="Times New Roman"/>
          <w:color w:val="000000" w:themeColor="text1"/>
          <w:sz w:val="24"/>
          <w:szCs w:val="24"/>
        </w:rPr>
        <w:t xml:space="preserve">periode t </w:t>
      </w:r>
    </w:p>
    <w:p w14:paraId="52ED9749" w14:textId="77777777" w:rsidR="00C32D20" w:rsidRPr="00DC1934" w:rsidRDefault="007E7DA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PPE</w:t>
      </w:r>
      <w:r w:rsidR="00903B6D" w:rsidRPr="00DC1934">
        <w:rPr>
          <w:rFonts w:ascii="Times New Roman" w:hAnsi="Times New Roman" w:cs="Times New Roman"/>
          <w:color w:val="000000" w:themeColor="text1"/>
          <w:sz w:val="24"/>
          <w:szCs w:val="24"/>
        </w:rPr>
        <w:t>i</w:t>
      </w:r>
      <w:r w:rsidR="00C32D20" w:rsidRPr="00DC1934">
        <w:rPr>
          <w:rFonts w:ascii="Times New Roman" w:hAnsi="Times New Roman" w:cs="Times New Roman"/>
          <w:color w:val="000000" w:themeColor="text1"/>
          <w:sz w:val="24"/>
          <w:szCs w:val="24"/>
        </w:rPr>
        <w:t xml:space="preserve">t </w:t>
      </w:r>
      <w:r w:rsidR="00C32D20" w:rsidRPr="00DC1934">
        <w:rPr>
          <w:rFonts w:ascii="Times New Roman" w:hAnsi="Times New Roman" w:cs="Times New Roman"/>
          <w:color w:val="000000" w:themeColor="text1"/>
          <w:sz w:val="24"/>
          <w:szCs w:val="24"/>
        </w:rPr>
        <w:tab/>
        <w:t xml:space="preserve">: Aktiva tetap pada periode t </w:t>
      </w:r>
    </w:p>
    <w:p w14:paraId="7FD19DA3" w14:textId="77777777" w:rsidR="00C32D20" w:rsidRPr="00DC1934" w:rsidRDefault="00C32D20" w:rsidP="00C32D20">
      <w:pPr>
        <w:tabs>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e </w:t>
      </w:r>
      <w:r w:rsidRPr="00DC1934">
        <w:rPr>
          <w:rFonts w:ascii="Times New Roman" w:hAnsi="Times New Roman" w:cs="Times New Roman"/>
          <w:color w:val="000000" w:themeColor="text1"/>
          <w:sz w:val="24"/>
          <w:szCs w:val="24"/>
        </w:rPr>
        <w:tab/>
        <w:t xml:space="preserve">: </w:t>
      </w:r>
      <w:r w:rsidRPr="00DC1934">
        <w:rPr>
          <w:rFonts w:ascii="Times New Roman" w:hAnsi="Times New Roman" w:cs="Times New Roman"/>
          <w:i/>
          <w:color w:val="000000" w:themeColor="text1"/>
          <w:sz w:val="24"/>
          <w:szCs w:val="24"/>
        </w:rPr>
        <w:t>error term</w:t>
      </w:r>
    </w:p>
    <w:p w14:paraId="2799796B" w14:textId="77777777" w:rsidR="00C32D20" w:rsidRPr="00DC1934" w:rsidRDefault="00C32D20" w:rsidP="00C9547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Hasil perhitungan DA yang bernilai negatif menunjukkan perusahaan melakukan </w:t>
      </w:r>
      <w:r w:rsidRPr="00DC1934">
        <w:rPr>
          <w:rFonts w:ascii="Times New Roman" w:hAnsi="Times New Roman" w:cs="Times New Roman"/>
          <w:i/>
          <w:iCs/>
          <w:color w:val="000000" w:themeColor="text1"/>
          <w:sz w:val="24"/>
          <w:szCs w:val="24"/>
        </w:rPr>
        <w:t>income decreasing</w:t>
      </w:r>
      <w:r w:rsidR="00E735D9" w:rsidRPr="00DC1934">
        <w:rPr>
          <w:rFonts w:ascii="Times New Roman" w:hAnsi="Times New Roman" w:cs="Times New Roman"/>
          <w:color w:val="000000" w:themeColor="text1"/>
          <w:sz w:val="24"/>
          <w:szCs w:val="24"/>
        </w:rPr>
        <w:t xml:space="preserve">, sedangkan </w:t>
      </w:r>
      <w:r w:rsidR="00C9547E" w:rsidRPr="00DC1934">
        <w:rPr>
          <w:rFonts w:ascii="Times New Roman" w:hAnsi="Times New Roman" w:cs="Times New Roman"/>
          <w:color w:val="000000" w:themeColor="text1"/>
          <w:sz w:val="24"/>
          <w:szCs w:val="24"/>
        </w:rPr>
        <w:t>perhitungan</w:t>
      </w:r>
      <w:r w:rsidRPr="00DC1934">
        <w:rPr>
          <w:rFonts w:ascii="Times New Roman" w:hAnsi="Times New Roman" w:cs="Times New Roman"/>
          <w:color w:val="000000" w:themeColor="text1"/>
          <w:sz w:val="24"/>
          <w:szCs w:val="24"/>
        </w:rPr>
        <w:t xml:space="preserve"> DA yang</w:t>
      </w:r>
      <w:r w:rsidR="00E735D9"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bernilai</w:t>
      </w:r>
      <w:r w:rsidR="00E735D9" w:rsidRPr="00DC1934">
        <w:rPr>
          <w:rFonts w:ascii="Times New Roman" w:hAnsi="Times New Roman" w:cs="Times New Roman"/>
          <w:color w:val="000000" w:themeColor="text1"/>
          <w:sz w:val="24"/>
          <w:szCs w:val="24"/>
        </w:rPr>
        <w:t xml:space="preserve"> </w:t>
      </w:r>
      <w:r w:rsidRPr="00DC1934">
        <w:rPr>
          <w:rFonts w:ascii="Times New Roman" w:hAnsi="Times New Roman" w:cs="Times New Roman"/>
          <w:color w:val="000000" w:themeColor="text1"/>
          <w:sz w:val="24"/>
          <w:szCs w:val="24"/>
        </w:rPr>
        <w:t xml:space="preserve">positif menunjukkan perusahaan melakukan </w:t>
      </w:r>
      <w:r w:rsidRPr="00DC1934">
        <w:rPr>
          <w:rFonts w:ascii="Times New Roman" w:hAnsi="Times New Roman" w:cs="Times New Roman"/>
          <w:i/>
          <w:iCs/>
          <w:color w:val="000000" w:themeColor="text1"/>
          <w:sz w:val="24"/>
          <w:szCs w:val="24"/>
        </w:rPr>
        <w:t>income increasing</w:t>
      </w:r>
      <w:r w:rsidRPr="00DC1934">
        <w:rPr>
          <w:rFonts w:ascii="Times New Roman" w:hAnsi="Times New Roman" w:cs="Times New Roman"/>
          <w:color w:val="000000" w:themeColor="text1"/>
          <w:sz w:val="24"/>
          <w:szCs w:val="24"/>
        </w:rPr>
        <w:t xml:space="preserve">. </w:t>
      </w:r>
    </w:p>
    <w:p w14:paraId="45D3B372" w14:textId="77777777" w:rsidR="007926F8" w:rsidRPr="00DC1934" w:rsidRDefault="007926F8" w:rsidP="007926F8">
      <w:pPr>
        <w:pStyle w:val="ListParagraph"/>
        <w:spacing w:after="0" w:line="480" w:lineRule="auto"/>
        <w:ind w:left="0" w:firstLine="851"/>
        <w:jc w:val="both"/>
        <w:rPr>
          <w:rFonts w:ascii="Times New Roman" w:hAnsi="Times New Roman" w:cs="Times New Roman"/>
          <w:bCs/>
          <w:color w:val="000000" w:themeColor="text1"/>
          <w:sz w:val="24"/>
          <w:szCs w:val="24"/>
        </w:rPr>
      </w:pPr>
    </w:p>
    <w:p w14:paraId="6597F161" w14:textId="77777777" w:rsidR="007926F8" w:rsidRPr="00DC1934" w:rsidRDefault="00F867CF" w:rsidP="00201C06">
      <w:pPr>
        <w:pStyle w:val="Heading3"/>
      </w:pPr>
      <w:bookmarkStart w:id="72" w:name="_Toc114065972"/>
      <w:r w:rsidRPr="00DC1934">
        <w:t>Komisaris Independen</w:t>
      </w:r>
      <w:bookmarkEnd w:id="72"/>
      <w:r w:rsidRPr="00DC1934">
        <w:t xml:space="preserve"> </w:t>
      </w:r>
    </w:p>
    <w:p w14:paraId="111415B2" w14:textId="59BD7EE8" w:rsidR="00AB2FB7" w:rsidRPr="00DC1934" w:rsidRDefault="007926F8" w:rsidP="007926F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Komisaris independen adalah seseorang yang diangkat untuk melakukan fungsi pengawasan demi tercapainya pengelola</w:t>
      </w:r>
      <w:r w:rsidR="00142BA3">
        <w:rPr>
          <w:rFonts w:ascii="Times New Roman" w:hAnsi="Times New Roman" w:cs="Times New Roman"/>
          <w:bCs/>
          <w:color w:val="000000" w:themeColor="text1"/>
          <w:sz w:val="24"/>
          <w:szCs w:val="24"/>
        </w:rPr>
        <w:t>an</w:t>
      </w:r>
      <w:r w:rsidRPr="00DC1934">
        <w:rPr>
          <w:rFonts w:ascii="Times New Roman" w:hAnsi="Times New Roman" w:cs="Times New Roman"/>
          <w:bCs/>
          <w:color w:val="000000" w:themeColor="text1"/>
          <w:sz w:val="24"/>
          <w:szCs w:val="24"/>
        </w:rPr>
        <w:t xml:space="preserve"> perusahaan yang baik dan sebagai perwakilan dari pemegang saham yang dipilih melalui RUPS</w:t>
      </w:r>
      <w:r w:rsidR="00704FA9" w:rsidRPr="00DC1934">
        <w:rPr>
          <w:rFonts w:ascii="Times New Roman" w:hAnsi="Times New Roman" w:cs="Times New Roman"/>
          <w:bCs/>
          <w:color w:val="000000" w:themeColor="text1"/>
          <w:sz w:val="24"/>
          <w:szCs w:val="24"/>
        </w:rPr>
        <w:t xml:space="preserve"> (Rapat Umum Pemegang Saham)</w:t>
      </w:r>
      <w:r w:rsidRPr="00DC1934">
        <w:rPr>
          <w:rFonts w:ascii="Times New Roman" w:hAnsi="Times New Roman" w:cs="Times New Roman"/>
          <w:bCs/>
          <w:color w:val="000000" w:themeColor="text1"/>
          <w:sz w:val="24"/>
          <w:szCs w:val="24"/>
        </w:rPr>
        <w:t>.</w:t>
      </w:r>
      <w:r w:rsidR="00AB2FB7" w:rsidRPr="00DC1934">
        <w:rPr>
          <w:rFonts w:ascii="Times New Roman" w:hAnsi="Times New Roman" w:cs="Times New Roman"/>
          <w:bCs/>
          <w:color w:val="000000" w:themeColor="text1"/>
          <w:sz w:val="24"/>
          <w:szCs w:val="24"/>
        </w:rPr>
        <w:t xml:space="preserve"> </w:t>
      </w:r>
    </w:p>
    <w:p w14:paraId="4A910004" w14:textId="77777777" w:rsidR="007926F8" w:rsidRPr="00DC1934" w:rsidRDefault="00AB2FB7" w:rsidP="007926F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Komisaris independen diukur </w:t>
      </w:r>
      <w:r w:rsidR="00D0054F" w:rsidRPr="00DC1934">
        <w:rPr>
          <w:rFonts w:ascii="Times New Roman" w:hAnsi="Times New Roman" w:cs="Times New Roman"/>
          <w:bCs/>
          <w:color w:val="000000" w:themeColor="text1"/>
          <w:sz w:val="24"/>
          <w:szCs w:val="24"/>
        </w:rPr>
        <w:t xml:space="preserve">dengan membandingkan total komisaris independen dengan total dewan komisaris perusahaan. </w:t>
      </w:r>
    </w:p>
    <w:p w14:paraId="37BA75B1" w14:textId="77777777" w:rsidR="00D0054F" w:rsidRPr="00DC1934" w:rsidRDefault="00D0054F" w:rsidP="00D0054F">
      <w:pPr>
        <w:pStyle w:val="ListParagraph"/>
        <w:tabs>
          <w:tab w:val="left" w:pos="1701"/>
        </w:tabs>
        <w:spacing w:after="0" w:line="480" w:lineRule="auto"/>
        <w:ind w:left="0" w:firstLine="851"/>
        <w:jc w:val="center"/>
        <w:rPr>
          <w:rFonts w:ascii="Times New Roman" w:hAnsi="Times New Roman" w:cs="Times New Roman"/>
          <w:bCs/>
          <w:color w:val="000000" w:themeColor="text1"/>
          <w:sz w:val="24"/>
          <w:szCs w:val="24"/>
        </w:rPr>
      </w:pPr>
      <m:oMathPara>
        <m:oMath>
          <m:r>
            <m:rPr>
              <m:sty m:val="p"/>
            </m:rPr>
            <w:rPr>
              <w:rFonts w:ascii="Cambria Math" w:hAnsi="Cambria Math" w:cs="Times New Roman"/>
              <w:color w:val="000000" w:themeColor="text1"/>
              <w:sz w:val="24"/>
              <w:szCs w:val="24"/>
            </w:rPr>
            <w:lastRenderedPageBreak/>
            <m:t>Komisaris Independen=</m:t>
          </m:r>
          <m:f>
            <m:fPr>
              <m:ctrlPr>
                <w:rPr>
                  <w:rFonts w:ascii="Cambria Math" w:hAnsi="Cambria Math" w:cs="Times New Roman"/>
                  <w:bCs/>
                  <w:color w:val="000000" w:themeColor="text1"/>
                  <w:sz w:val="24"/>
                  <w:szCs w:val="24"/>
                </w:rPr>
              </m:ctrlPr>
            </m:fPr>
            <m:num>
              <m:r>
                <m:rPr>
                  <m:sty m:val="p"/>
                </m:rPr>
                <w:rPr>
                  <w:rFonts w:ascii="Cambria Math" w:hAnsi="Cambria Math" w:cs="Times New Roman"/>
                  <w:color w:val="000000" w:themeColor="text1"/>
                  <w:sz w:val="24"/>
                  <w:szCs w:val="24"/>
                </w:rPr>
                <m:t>Dewan Komisaris Independen</m:t>
              </m:r>
            </m:num>
            <m:den>
              <m:r>
                <m:rPr>
                  <m:sty m:val="p"/>
                </m:rPr>
                <w:rPr>
                  <w:rFonts w:ascii="Cambria Math" w:hAnsi="Cambria Math" w:cs="Times New Roman"/>
                  <w:color w:val="000000" w:themeColor="text1"/>
                  <w:sz w:val="24"/>
                  <w:szCs w:val="24"/>
                </w:rPr>
                <m:t>Dewan Komisaris</m:t>
              </m:r>
            </m:den>
          </m:f>
        </m:oMath>
      </m:oMathPara>
    </w:p>
    <w:p w14:paraId="0741D1C9" w14:textId="77777777" w:rsidR="00965E18" w:rsidRPr="00DC1934" w:rsidRDefault="00D0054F" w:rsidP="007926F8">
      <w:pPr>
        <w:pStyle w:val="ListParagraph"/>
        <w:spacing w:after="0" w:line="480" w:lineRule="auto"/>
        <w:ind w:left="0" w:firstLine="851"/>
        <w:jc w:val="both"/>
        <w:rPr>
          <w:rFonts w:ascii="Times New Roman" w:hAnsi="Times New Roman" w:cs="Times New Roman"/>
          <w:i/>
          <w:color w:val="000000" w:themeColor="text1"/>
          <w:sz w:val="24"/>
          <w:szCs w:val="24"/>
        </w:rPr>
      </w:pPr>
      <w:r w:rsidRPr="00DC1934">
        <w:rPr>
          <w:rFonts w:ascii="Times New Roman" w:hAnsi="Times New Roman" w:cs="Times New Roman"/>
          <w:i/>
          <w:color w:val="000000" w:themeColor="text1"/>
          <w:sz w:val="24"/>
          <w:szCs w:val="24"/>
        </w:rPr>
        <w:t xml:space="preserve">  </w:t>
      </w:r>
      <w:r w:rsidR="000502DB" w:rsidRPr="00DC1934">
        <w:rPr>
          <w:rFonts w:ascii="Times New Roman" w:hAnsi="Times New Roman" w:cs="Times New Roman"/>
          <w:i/>
          <w:color w:val="000000" w:themeColor="text1"/>
          <w:sz w:val="24"/>
          <w:szCs w:val="24"/>
        </w:rPr>
        <w:t xml:space="preserve"> </w:t>
      </w:r>
      <w:r w:rsidRPr="00DC1934">
        <w:rPr>
          <w:rFonts w:ascii="Times New Roman" w:hAnsi="Times New Roman" w:cs="Times New Roman"/>
          <w:i/>
          <w:color w:val="000000" w:themeColor="text1"/>
          <w:sz w:val="24"/>
          <w:szCs w:val="24"/>
        </w:rPr>
        <w:t xml:space="preserve"> </w:t>
      </w:r>
      <w:r w:rsidRPr="00DC1934">
        <w:rPr>
          <w:rFonts w:ascii="Times New Roman" w:hAnsi="Times New Roman" w:cs="Times New Roman"/>
          <w:i/>
          <w:color w:val="000000" w:themeColor="text1"/>
          <w:sz w:val="24"/>
          <w:szCs w:val="24"/>
        </w:rPr>
        <w:fldChar w:fldCharType="begin" w:fldLock="1"/>
      </w:r>
      <w:r w:rsidR="00A5488F" w:rsidRPr="00DC1934">
        <w:rPr>
          <w:rFonts w:ascii="Times New Roman" w:hAnsi="Times New Roman" w:cs="Times New Roman"/>
          <w:i/>
          <w:color w:val="000000" w:themeColor="text1"/>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Yulita","non-dropping-particle":"","parse-names":false,"suffix":""},{"dropping-particle":"","family":"Purwanto","given":"R. Anastasia Endang Susilawati Nanang","non-dropping-particle":"","parse-names":false,"suffix":""}],"container-title":"Jurnal Riset Mahasiswa Akuntansi Unikama","id":"ITEM-1","issue":"1","issued":{"date-parts":[["2016"]]},"page":"1-14","title":"PENGARUH GOOD CORPORATE GOVERNANCE PADA MANAJEMEN LABA (Studi Empiris pada Perusahaan Manufaktur yang Terdaftar di Bursa Efek Indonesia Tahun 2013-2014)","type":"article-journal","volume":"4"},"uris":["http://www.mendeley.com/documents/?uuid=a6acdd49-5b69-401f-b12b-0171237de1ea"]}],"mendeley":{"formattedCitation":"(Abdillah &amp; Purwanto, 2016)","manualFormatting":"(Sumber: Abdillah &amp; Purwanto, 2016)","plainTextFormattedCitation":"(Abdillah &amp; Purwanto, 2016)","previouslyFormattedCitation":"(Abdillah &amp; Purwanto, 2016)"},"properties":{"noteIndex":0},"schema":"https://github.com/citation-style-language/schema/raw/master/csl-citation.json"}</w:instrText>
      </w:r>
      <w:r w:rsidRPr="00DC1934">
        <w:rPr>
          <w:rFonts w:ascii="Times New Roman" w:hAnsi="Times New Roman" w:cs="Times New Roman"/>
          <w:i/>
          <w:color w:val="000000" w:themeColor="text1"/>
          <w:sz w:val="24"/>
          <w:szCs w:val="24"/>
        </w:rPr>
        <w:fldChar w:fldCharType="separate"/>
      </w:r>
      <w:r w:rsidRPr="00DC1934">
        <w:rPr>
          <w:rFonts w:ascii="Times New Roman" w:hAnsi="Times New Roman" w:cs="Times New Roman"/>
          <w:i/>
          <w:noProof/>
          <w:color w:val="000000" w:themeColor="text1"/>
          <w:sz w:val="24"/>
          <w:szCs w:val="24"/>
        </w:rPr>
        <w:t>(Sumber: Abdillah &amp; Purwanto, 2016)</w:t>
      </w:r>
      <w:r w:rsidRPr="00DC1934">
        <w:rPr>
          <w:rFonts w:ascii="Times New Roman" w:hAnsi="Times New Roman" w:cs="Times New Roman"/>
          <w:i/>
          <w:color w:val="000000" w:themeColor="text1"/>
          <w:sz w:val="24"/>
          <w:szCs w:val="24"/>
        </w:rPr>
        <w:fldChar w:fldCharType="end"/>
      </w:r>
    </w:p>
    <w:p w14:paraId="0319AE44" w14:textId="77777777" w:rsidR="003802BC" w:rsidRPr="00DC1934" w:rsidRDefault="003802BC" w:rsidP="007926F8">
      <w:pPr>
        <w:pStyle w:val="ListParagraph"/>
        <w:spacing w:after="0" w:line="480" w:lineRule="auto"/>
        <w:ind w:left="0" w:firstLine="851"/>
        <w:jc w:val="both"/>
        <w:rPr>
          <w:rFonts w:ascii="Times New Roman" w:hAnsi="Times New Roman" w:cs="Times New Roman"/>
          <w:i/>
          <w:color w:val="000000" w:themeColor="text1"/>
          <w:sz w:val="24"/>
          <w:szCs w:val="24"/>
        </w:rPr>
      </w:pPr>
    </w:p>
    <w:p w14:paraId="0B3F1A8F" w14:textId="77777777" w:rsidR="007926F8" w:rsidRPr="00DC1934" w:rsidRDefault="007926F8" w:rsidP="00201C06">
      <w:pPr>
        <w:pStyle w:val="Heading3"/>
      </w:pPr>
      <w:bookmarkStart w:id="73" w:name="_Toc114065973"/>
      <w:r w:rsidRPr="00DC1934">
        <w:t>Komite Audit</w:t>
      </w:r>
      <w:bookmarkEnd w:id="73"/>
      <w:r w:rsidRPr="00DC1934">
        <w:t xml:space="preserve"> </w:t>
      </w:r>
    </w:p>
    <w:p w14:paraId="0EEA87BE" w14:textId="77777777" w:rsidR="00AB2FB7" w:rsidRPr="00DC1934" w:rsidRDefault="007926F8" w:rsidP="007926F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Komite audit merupakan orang yang dipilih oleh dewan komisaris untuk membantu pengawasan yang berkaitan dengan informasi keuangan perusahaan dan penerapan dari prinsip prinsip </w:t>
      </w:r>
      <w:r w:rsidRPr="00DC1934">
        <w:rPr>
          <w:rFonts w:ascii="Times New Roman" w:hAnsi="Times New Roman" w:cs="Times New Roman"/>
          <w:bCs/>
          <w:i/>
          <w:color w:val="000000" w:themeColor="text1"/>
          <w:sz w:val="24"/>
          <w:szCs w:val="24"/>
        </w:rPr>
        <w:t>good corporate governance</w:t>
      </w:r>
      <w:r w:rsidRPr="00DC1934">
        <w:rPr>
          <w:rFonts w:ascii="Times New Roman" w:hAnsi="Times New Roman" w:cs="Times New Roman"/>
          <w:bCs/>
          <w:color w:val="000000" w:themeColor="text1"/>
          <w:sz w:val="24"/>
          <w:szCs w:val="24"/>
        </w:rPr>
        <w:t>.</w:t>
      </w:r>
      <w:r w:rsidR="00AB2FB7" w:rsidRPr="00DC1934">
        <w:rPr>
          <w:rFonts w:ascii="Times New Roman" w:hAnsi="Times New Roman" w:cs="Times New Roman"/>
          <w:bCs/>
          <w:color w:val="000000" w:themeColor="text1"/>
          <w:sz w:val="24"/>
          <w:szCs w:val="24"/>
        </w:rPr>
        <w:t xml:space="preserve"> </w:t>
      </w:r>
    </w:p>
    <w:p w14:paraId="56663970" w14:textId="77777777" w:rsidR="007926F8" w:rsidRPr="00DC1934" w:rsidRDefault="00AB2FB7" w:rsidP="007926F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Komite audit diukur </w:t>
      </w:r>
      <w:r w:rsidR="00357A36" w:rsidRPr="00DC1934">
        <w:rPr>
          <w:rFonts w:ascii="Times New Roman" w:hAnsi="Times New Roman" w:cs="Times New Roman"/>
          <w:bCs/>
          <w:color w:val="000000" w:themeColor="text1"/>
          <w:sz w:val="24"/>
          <w:szCs w:val="24"/>
        </w:rPr>
        <w:t xml:space="preserve">berdasarkan jumlah anggota komite audit yang terdapat dalam perusahaan </w:t>
      </w:r>
      <w:r w:rsidR="00357A36" w:rsidRPr="00DC1934">
        <w:rPr>
          <w:rFonts w:ascii="Times New Roman" w:hAnsi="Times New Roman" w:cs="Times New Roman"/>
          <w:color w:val="000000" w:themeColor="text1"/>
          <w:sz w:val="24"/>
          <w:szCs w:val="24"/>
        </w:rPr>
        <w:fldChar w:fldCharType="begin" w:fldLock="1"/>
      </w:r>
      <w:r w:rsidR="00357A36" w:rsidRPr="00DC1934">
        <w:rPr>
          <w:rFonts w:ascii="Times New Roman" w:hAnsi="Times New Roman" w:cs="Times New Roman"/>
          <w:color w:val="000000" w:themeColor="text1"/>
          <w:sz w:val="24"/>
          <w:szCs w:val="24"/>
        </w:rPr>
        <w:instrText>ADDIN CSL_CITATION {"citationItems":[{"id":"ITEM-1","itemData":{"author":[{"dropping-particle":"","family":"Koilam","given":"Deny Novazeus","non-dropping-particle":"","parse-names":false,"suffix":""}],"id":"ITEM-1","issued":{"date-parts":[["2019"]]},"publisher":"UNIVERSITAS SEMARANG","title":"PENGARUH UKURAN KOMITE AUDIT, KEAHLIAN KOMITE AUDIT, JUMLAH RAPAT KOMITE AUDIT, MASA JABATAN KOMITE AUDIT, KUALITAS AUDIT, DAN JUMLAH RAPAT DEWAN KOMISARIS TERHADAP MANAJEMEN LABA","type":"thesis"},"uris":["http://www.mendeley.com/documents/?uuid=c8ce6b1b-5c7f-4960-945f-90ade5d395fc"]}],"mendeley":{"formattedCitation":"(Koilam, 2019)","plainTextFormattedCitation":"(Koilam, 2019)","previouslyFormattedCitation":"(Koilam, 2019)"},"properties":{"noteIndex":0},"schema":"https://github.com/citation-style-language/schema/raw/master/csl-citation.json"}</w:instrText>
      </w:r>
      <w:r w:rsidR="00357A36" w:rsidRPr="00DC1934">
        <w:rPr>
          <w:rFonts w:ascii="Times New Roman" w:hAnsi="Times New Roman" w:cs="Times New Roman"/>
          <w:color w:val="000000" w:themeColor="text1"/>
          <w:sz w:val="24"/>
          <w:szCs w:val="24"/>
        </w:rPr>
        <w:fldChar w:fldCharType="separate"/>
      </w:r>
      <w:r w:rsidR="00357A36" w:rsidRPr="00DC1934">
        <w:rPr>
          <w:rFonts w:ascii="Times New Roman" w:hAnsi="Times New Roman" w:cs="Times New Roman"/>
          <w:noProof/>
          <w:color w:val="000000" w:themeColor="text1"/>
          <w:sz w:val="24"/>
          <w:szCs w:val="24"/>
        </w:rPr>
        <w:t>(Koilam, 2019)</w:t>
      </w:r>
      <w:r w:rsidR="00357A36" w:rsidRPr="00DC1934">
        <w:rPr>
          <w:rFonts w:ascii="Times New Roman" w:hAnsi="Times New Roman" w:cs="Times New Roman"/>
          <w:color w:val="000000" w:themeColor="text1"/>
          <w:sz w:val="24"/>
          <w:szCs w:val="24"/>
        </w:rPr>
        <w:fldChar w:fldCharType="end"/>
      </w:r>
      <w:r w:rsidR="00357A36" w:rsidRPr="00DC1934">
        <w:rPr>
          <w:rFonts w:ascii="Times New Roman" w:hAnsi="Times New Roman" w:cs="Times New Roman"/>
          <w:color w:val="000000" w:themeColor="text1"/>
          <w:sz w:val="24"/>
          <w:szCs w:val="24"/>
        </w:rPr>
        <w:t xml:space="preserve">. </w:t>
      </w:r>
      <w:r w:rsidR="007926F8" w:rsidRPr="00DC1934">
        <w:rPr>
          <w:rFonts w:ascii="Times New Roman" w:hAnsi="Times New Roman" w:cs="Times New Roman"/>
          <w:bCs/>
          <w:color w:val="000000" w:themeColor="text1"/>
          <w:sz w:val="24"/>
          <w:szCs w:val="24"/>
        </w:rPr>
        <w:t>Data komite audit didapatkan melalui laporan keuangan ata</w:t>
      </w:r>
      <w:r w:rsidR="003A773B" w:rsidRPr="00DC1934">
        <w:rPr>
          <w:rFonts w:ascii="Times New Roman" w:hAnsi="Times New Roman" w:cs="Times New Roman"/>
          <w:bCs/>
          <w:color w:val="000000" w:themeColor="text1"/>
          <w:sz w:val="24"/>
          <w:szCs w:val="24"/>
        </w:rPr>
        <w:t>upun laporan tahunan perusahaan.</w:t>
      </w:r>
    </w:p>
    <w:p w14:paraId="2AB65BD6" w14:textId="77777777" w:rsidR="003802BC" w:rsidRPr="00DC1934" w:rsidRDefault="00357A36" w:rsidP="007926F8">
      <w:pPr>
        <w:pStyle w:val="ListParagraph"/>
        <w:spacing w:after="0" w:line="480" w:lineRule="auto"/>
        <w:ind w:left="0" w:firstLine="851"/>
        <w:jc w:val="both"/>
        <w:rPr>
          <w:rFonts w:ascii="Times New Roman" w:eastAsiaTheme="minorEastAsia" w:hAnsi="Times New Roman" w:cs="Times New Roman"/>
          <w:bCs/>
          <w:color w:val="000000" w:themeColor="text1"/>
          <w:sz w:val="24"/>
          <w:szCs w:val="24"/>
        </w:rPr>
      </w:pPr>
      <m:oMathPara>
        <m:oMath>
          <m:r>
            <m:rPr>
              <m:sty m:val="p"/>
            </m:rPr>
            <w:rPr>
              <w:rFonts w:ascii="Cambria Math" w:eastAsiaTheme="minorEastAsia" w:hAnsi="Cambria Math" w:cs="Times New Roman"/>
              <w:color w:val="000000" w:themeColor="text1"/>
              <w:sz w:val="24"/>
              <w:szCs w:val="24"/>
            </w:rPr>
            <m:t>Komite Audit=Jumlah Komite Audit</m:t>
          </m:r>
        </m:oMath>
      </m:oMathPara>
    </w:p>
    <w:p w14:paraId="30EDF051" w14:textId="77777777" w:rsidR="00357A36" w:rsidRPr="00DC1934" w:rsidRDefault="00357A36" w:rsidP="007926F8">
      <w:pPr>
        <w:pStyle w:val="ListParagraph"/>
        <w:spacing w:after="0" w:line="480" w:lineRule="auto"/>
        <w:ind w:left="0" w:firstLine="851"/>
        <w:jc w:val="both"/>
        <w:rPr>
          <w:rFonts w:ascii="Times New Roman" w:hAnsi="Times New Roman" w:cs="Times New Roman"/>
          <w:bCs/>
          <w:color w:val="000000" w:themeColor="text1"/>
          <w:sz w:val="24"/>
          <w:szCs w:val="24"/>
        </w:rPr>
      </w:pPr>
    </w:p>
    <w:p w14:paraId="33292985" w14:textId="77777777" w:rsidR="007926F8" w:rsidRPr="00DC1934" w:rsidRDefault="007926F8" w:rsidP="00201C06">
      <w:pPr>
        <w:pStyle w:val="Heading3"/>
      </w:pPr>
      <w:bookmarkStart w:id="74" w:name="_Toc114065974"/>
      <w:r w:rsidRPr="00DC1934">
        <w:t>Konservatisme Akuntansi</w:t>
      </w:r>
      <w:bookmarkEnd w:id="74"/>
      <w:r w:rsidRPr="00DC1934">
        <w:t xml:space="preserve"> </w:t>
      </w:r>
    </w:p>
    <w:p w14:paraId="4D2AA1D7" w14:textId="77777777" w:rsidR="00AB2FB7" w:rsidRPr="00DC1934" w:rsidRDefault="007926F8" w:rsidP="007926F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Konservatisme akuntansi merupakan suatu prinsip dalam pencatatan keuangan yang lebih terfokus untuk segera mengakui apa saja biaya dan kerugian yang terjadi namun cenderung skeptis dalam mengakui pendapatan sehingga butuh verifikasi yang lebih dalam pengakuannya.</w:t>
      </w:r>
      <w:r w:rsidR="00F7655C" w:rsidRPr="00DC1934">
        <w:rPr>
          <w:rFonts w:ascii="Times New Roman" w:hAnsi="Times New Roman" w:cs="Times New Roman"/>
          <w:bCs/>
          <w:color w:val="000000" w:themeColor="text1"/>
          <w:sz w:val="24"/>
          <w:szCs w:val="24"/>
        </w:rPr>
        <w:t xml:space="preserve"> </w:t>
      </w:r>
    </w:p>
    <w:p w14:paraId="778F9CBA" w14:textId="77777777" w:rsidR="007926F8" w:rsidRPr="00DC1934" w:rsidRDefault="00F7655C" w:rsidP="007926F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Pengukuran konservatisme akuntansi pada penelitian ini menggunakan model </w:t>
      </w:r>
      <w:r w:rsidR="008610D2" w:rsidRPr="00DC1934">
        <w:rPr>
          <w:rFonts w:ascii="Times New Roman" w:hAnsi="Times New Roman" w:cs="Times New Roman"/>
          <w:b/>
          <w:bCs/>
          <w:color w:val="000000" w:themeColor="text1"/>
          <w:sz w:val="24"/>
          <w:szCs w:val="24"/>
        </w:rPr>
        <w:fldChar w:fldCharType="begin" w:fldLock="1"/>
      </w:r>
      <w:r w:rsidR="008610D2" w:rsidRPr="00DC1934">
        <w:rPr>
          <w:rFonts w:ascii="Times New Roman" w:hAnsi="Times New Roman" w:cs="Times New Roman"/>
          <w:b/>
          <w:bCs/>
          <w:color w:val="000000" w:themeColor="text1"/>
          <w:sz w:val="24"/>
          <w:szCs w:val="24"/>
        </w:rPr>
        <w:instrText>ADDIN CSL_CITATION {"citationItems":[{"id":"ITEM-1","itemData":{"DOI":"10.1016/S0165-4101(00)00024-0","author":[{"dropping-particle":"","family":"Givoly","given":"Dan","non-dropping-particle":"","parse-names":false,"suffix":""},{"dropping-particle":"","family":"Hayn","given":"Carla","non-dropping-particle":"","parse-names":false,"suffix":""}],"container-title":"Journal of Accounting and Economics","id":"ITEM-1","issued":{"date-parts":[["2000"]]},"page":"287-320","title":"The Changing Time-Series Properties of Earnings, Cash Flows and Accruals","type":"article-journal","volume":"29"},"uris":["http://www.mendeley.com/documents/?uuid=502da99f-8447-4fc1-85e2-3a3f58522718"]}],"mendeley":{"formattedCitation":"(Givoly &amp; Hayn, 2000)","plainTextFormattedCitation":"(Givoly &amp; Hayn, 2000)","previouslyFormattedCitation":"(Givoly &amp; Hayn, 2000)"},"properties":{"noteIndex":0},"schema":"https://github.com/citation-style-language/schema/raw/master/csl-citation.json"}</w:instrText>
      </w:r>
      <w:r w:rsidR="008610D2" w:rsidRPr="00DC1934">
        <w:rPr>
          <w:rFonts w:ascii="Times New Roman" w:hAnsi="Times New Roman" w:cs="Times New Roman"/>
          <w:b/>
          <w:bCs/>
          <w:color w:val="000000" w:themeColor="text1"/>
          <w:sz w:val="24"/>
          <w:szCs w:val="24"/>
        </w:rPr>
        <w:fldChar w:fldCharType="separate"/>
      </w:r>
      <w:r w:rsidR="008610D2" w:rsidRPr="00DC1934">
        <w:rPr>
          <w:rFonts w:ascii="Times New Roman" w:hAnsi="Times New Roman" w:cs="Times New Roman"/>
          <w:bCs/>
          <w:noProof/>
          <w:color w:val="000000" w:themeColor="text1"/>
          <w:sz w:val="24"/>
          <w:szCs w:val="24"/>
        </w:rPr>
        <w:t>(Givoly &amp; Hayn, 2000)</w:t>
      </w:r>
      <w:r w:rsidR="008610D2" w:rsidRPr="00DC1934">
        <w:rPr>
          <w:rFonts w:ascii="Times New Roman" w:hAnsi="Times New Roman" w:cs="Times New Roman"/>
          <w:b/>
          <w:bCs/>
          <w:color w:val="000000" w:themeColor="text1"/>
          <w:sz w:val="24"/>
          <w:szCs w:val="24"/>
        </w:rPr>
        <w:fldChar w:fldCharType="end"/>
      </w:r>
      <w:r w:rsidRPr="00DC1934">
        <w:rPr>
          <w:rFonts w:ascii="Times New Roman" w:hAnsi="Times New Roman" w:cs="Times New Roman"/>
          <w:bCs/>
          <w:color w:val="000000" w:themeColor="text1"/>
          <w:sz w:val="24"/>
          <w:szCs w:val="24"/>
        </w:rPr>
        <w:t>. Laba peru</w:t>
      </w:r>
      <w:r w:rsidR="0057721F" w:rsidRPr="00DC1934">
        <w:rPr>
          <w:rFonts w:ascii="Times New Roman" w:hAnsi="Times New Roman" w:cs="Times New Roman"/>
          <w:bCs/>
          <w:color w:val="000000" w:themeColor="text1"/>
          <w:sz w:val="24"/>
          <w:szCs w:val="24"/>
        </w:rPr>
        <w:t>sahaan digolongkan konservatif a</w:t>
      </w:r>
      <w:r w:rsidRPr="00DC1934">
        <w:rPr>
          <w:rFonts w:ascii="Times New Roman" w:hAnsi="Times New Roman" w:cs="Times New Roman"/>
          <w:bCs/>
          <w:color w:val="000000" w:themeColor="text1"/>
          <w:sz w:val="24"/>
          <w:szCs w:val="24"/>
        </w:rPr>
        <w:t>pabila nilai akrual</w:t>
      </w:r>
      <w:r w:rsidR="00F81E71" w:rsidRPr="00DC1934">
        <w:rPr>
          <w:rFonts w:ascii="Times New Roman" w:hAnsi="Times New Roman" w:cs="Times New Roman"/>
          <w:bCs/>
          <w:color w:val="000000" w:themeColor="text1"/>
          <w:sz w:val="24"/>
          <w:szCs w:val="24"/>
        </w:rPr>
        <w:t>nya</w:t>
      </w:r>
      <w:r w:rsidRPr="00DC1934">
        <w:rPr>
          <w:rFonts w:ascii="Times New Roman" w:hAnsi="Times New Roman" w:cs="Times New Roman"/>
          <w:bCs/>
          <w:color w:val="000000" w:themeColor="text1"/>
          <w:sz w:val="24"/>
          <w:szCs w:val="24"/>
        </w:rPr>
        <w:t xml:space="preserve"> negatif </w:t>
      </w:r>
      <w:r w:rsidR="008610D2" w:rsidRPr="00DC1934">
        <w:rPr>
          <w:rFonts w:ascii="Times New Roman" w:hAnsi="Times New Roman" w:cs="Times New Roman"/>
          <w:b/>
          <w:bCs/>
          <w:color w:val="000000" w:themeColor="text1"/>
          <w:sz w:val="24"/>
          <w:szCs w:val="24"/>
        </w:rPr>
        <w:fldChar w:fldCharType="begin" w:fldLock="1"/>
      </w:r>
      <w:r w:rsidR="008610D2" w:rsidRPr="00DC1934">
        <w:rPr>
          <w:rFonts w:ascii="Times New Roman" w:hAnsi="Times New Roman" w:cs="Times New Roman"/>
          <w:b/>
          <w:bCs/>
          <w:color w:val="000000" w:themeColor="text1"/>
          <w:sz w:val="24"/>
          <w:szCs w:val="24"/>
        </w:rPr>
        <w:instrText>ADDIN CSL_CITATION {"citationItems":[{"id":"ITEM-1","itemData":{"DOI":"10.1016/S0165-4101(00)00024-0","author":[{"dropping-particle":"","family":"Givoly","given":"Dan","non-dropping-particle":"","parse-names":false,"suffix":""},{"dropping-particle":"","family":"Hayn","given":"Carla","non-dropping-particle":"","parse-names":false,"suffix":""}],"container-title":"Journal of Accounting and Economics","id":"ITEM-1","issued":{"date-parts":[["2000"]]},"page":"287-320","title":"The Changing Time-Series Properties of Earnings, Cash Flows and Accruals","type":"article-journal","volume":"29"},"uris":["http://www.mendeley.com/documents/?uuid=502da99f-8447-4fc1-85e2-3a3f58522718"]}],"mendeley":{"formattedCitation":"(Givoly &amp; Hayn, 2000)","plainTextFormattedCitation":"(Givoly &amp; Hayn, 2000)","previouslyFormattedCitation":"(Givoly &amp; Hayn, 2000)"},"properties":{"noteIndex":0},"schema":"https://github.com/citation-style-language/schema/raw/master/csl-citation.json"}</w:instrText>
      </w:r>
      <w:r w:rsidR="008610D2" w:rsidRPr="00DC1934">
        <w:rPr>
          <w:rFonts w:ascii="Times New Roman" w:hAnsi="Times New Roman" w:cs="Times New Roman"/>
          <w:b/>
          <w:bCs/>
          <w:color w:val="000000" w:themeColor="text1"/>
          <w:sz w:val="24"/>
          <w:szCs w:val="24"/>
        </w:rPr>
        <w:fldChar w:fldCharType="separate"/>
      </w:r>
      <w:r w:rsidR="008610D2" w:rsidRPr="00DC1934">
        <w:rPr>
          <w:rFonts w:ascii="Times New Roman" w:hAnsi="Times New Roman" w:cs="Times New Roman"/>
          <w:bCs/>
          <w:noProof/>
          <w:color w:val="000000" w:themeColor="text1"/>
          <w:sz w:val="24"/>
          <w:szCs w:val="24"/>
        </w:rPr>
        <w:t>(Givoly &amp; Hayn, 2000)</w:t>
      </w:r>
      <w:r w:rsidR="008610D2" w:rsidRPr="00DC1934">
        <w:rPr>
          <w:rFonts w:ascii="Times New Roman" w:hAnsi="Times New Roman" w:cs="Times New Roman"/>
          <w:b/>
          <w:bCs/>
          <w:color w:val="000000" w:themeColor="text1"/>
          <w:sz w:val="24"/>
          <w:szCs w:val="24"/>
        </w:rPr>
        <w:fldChar w:fldCharType="end"/>
      </w:r>
      <w:r w:rsidR="008610D2" w:rsidRPr="00DC1934">
        <w:rPr>
          <w:rFonts w:ascii="Times New Roman" w:hAnsi="Times New Roman" w:cs="Times New Roman"/>
          <w:b/>
          <w:bCs/>
          <w:color w:val="000000" w:themeColor="text1"/>
          <w:sz w:val="24"/>
          <w:szCs w:val="24"/>
        </w:rPr>
        <w:t>.</w:t>
      </w:r>
    </w:p>
    <w:p w14:paraId="5B7C93CA" w14:textId="77777777" w:rsidR="00F7655C" w:rsidRPr="00DC1934" w:rsidRDefault="002C14BF" w:rsidP="0089533C">
      <w:pPr>
        <w:pStyle w:val="ListParagraph"/>
        <w:tabs>
          <w:tab w:val="left" w:pos="1701"/>
        </w:tabs>
        <w:spacing w:after="0" w:line="480" w:lineRule="auto"/>
        <w:ind w:left="0" w:firstLine="851"/>
        <w:jc w:val="center"/>
        <w:rPr>
          <w:rFonts w:ascii="Times New Roman" w:eastAsiaTheme="minorEastAsia" w:hAnsi="Times New Roman" w:cs="Times New Roman"/>
          <w:bCs/>
          <w:color w:val="000000" w:themeColor="text1"/>
          <w:sz w:val="24"/>
          <w:szCs w:val="24"/>
        </w:rPr>
      </w:pPr>
      <m:oMathPara>
        <m:oMath>
          <m:r>
            <m:rPr>
              <m:sty m:val="p"/>
            </m:rPr>
            <w:rPr>
              <w:rFonts w:ascii="Cambria Math" w:hAnsi="Cambria Math" w:cs="Times New Roman"/>
              <w:color w:val="000000" w:themeColor="text1"/>
              <w:sz w:val="24"/>
              <w:szCs w:val="24"/>
            </w:rPr>
            <m:t>CONACC=</m:t>
          </m:r>
          <m:f>
            <m:fPr>
              <m:ctrlPr>
                <w:rPr>
                  <w:rFonts w:ascii="Cambria Math" w:hAnsi="Cambria Math" w:cs="Times New Roman"/>
                  <w:bCs/>
                  <w:color w:val="000000" w:themeColor="text1"/>
                  <w:sz w:val="24"/>
                  <w:szCs w:val="24"/>
                </w:rPr>
              </m:ctrlPr>
            </m:fPr>
            <m:num>
              <m:r>
                <m:rPr>
                  <m:sty m:val="p"/>
                </m:rPr>
                <w:rPr>
                  <w:rFonts w:ascii="Cambria Math" w:hAnsi="Cambria Math" w:cs="Times New Roman"/>
                  <w:color w:val="000000" w:themeColor="text1"/>
                  <w:sz w:val="24"/>
                  <w:szCs w:val="24"/>
                </w:rPr>
                <m:t>NIO+DEP-CFO</m:t>
              </m:r>
            </m:num>
            <m:den>
              <m:r>
                <m:rPr>
                  <m:sty m:val="p"/>
                </m:rPr>
                <w:rPr>
                  <w:rFonts w:ascii="Cambria Math" w:hAnsi="Cambria Math" w:cs="Times New Roman"/>
                  <w:color w:val="000000" w:themeColor="text1"/>
                  <w:sz w:val="24"/>
                  <w:szCs w:val="24"/>
                </w:rPr>
                <m:t>Total Aset</m:t>
              </m:r>
            </m:den>
          </m:f>
          <m:r>
            <w:rPr>
              <w:rFonts w:ascii="Cambria Math" w:hAnsi="Cambria Math" w:cs="Times New Roman"/>
              <w:color w:val="000000" w:themeColor="text1"/>
              <w:sz w:val="24"/>
              <w:szCs w:val="24"/>
            </w:rPr>
            <m:t>×100</m:t>
          </m:r>
        </m:oMath>
      </m:oMathPara>
    </w:p>
    <w:p w14:paraId="553E8EEA" w14:textId="69EAEA54" w:rsidR="008610D2" w:rsidRPr="00DC1934" w:rsidRDefault="00183DA6" w:rsidP="007926F8">
      <w:pPr>
        <w:pStyle w:val="ListParagraph"/>
        <w:tabs>
          <w:tab w:val="left" w:pos="1701"/>
        </w:tabs>
        <w:spacing w:after="0" w:line="480" w:lineRule="auto"/>
        <w:ind w:firstLine="131"/>
        <w:jc w:val="both"/>
        <w:rPr>
          <w:rFonts w:ascii="Times New Roman" w:eastAsiaTheme="minorEastAsia" w:hAnsi="Times New Roman" w:cs="Times New Roman"/>
          <w:bCs/>
          <w:i/>
          <w:color w:val="000000" w:themeColor="text1"/>
          <w:sz w:val="24"/>
          <w:szCs w:val="24"/>
        </w:rPr>
      </w:pPr>
      <w:r w:rsidRPr="00DC1934">
        <w:rPr>
          <w:rFonts w:ascii="Times New Roman" w:eastAsiaTheme="minorEastAsia" w:hAnsi="Times New Roman" w:cs="Times New Roman"/>
          <w:bCs/>
          <w:i/>
          <w:color w:val="000000" w:themeColor="text1"/>
          <w:sz w:val="24"/>
          <w:szCs w:val="24"/>
        </w:rPr>
        <w:fldChar w:fldCharType="begin" w:fldLock="1"/>
      </w:r>
      <w:r w:rsidR="00327AA3">
        <w:rPr>
          <w:rFonts w:ascii="Times New Roman" w:eastAsiaTheme="minorEastAsia" w:hAnsi="Times New Roman" w:cs="Times New Roman"/>
          <w:bCs/>
          <w:i/>
          <w:color w:val="000000" w:themeColor="text1"/>
          <w:sz w:val="24"/>
          <w:szCs w:val="24"/>
        </w:rPr>
        <w:instrText>ADDIN CSL_CITATION {"citationItems":[{"id":"ITEM-1","itemData":{"abstract":"Tujuan penelitian ini adalah untuk menguji secara empiris pengaruh risiko litigasi, ukuran perusahaan, struktur kepemilikan manajerial, intensitas modal, dan growth opportunities terhadap penerapan konservatisme akuntansi pada perusahaan manufaktur yang terdaftar di Bursa Efek Indonesia (BEI) selama periode tahun 2015-2017. Teknik pengambilan sampel dalam penelitian ini adalah metode purposive sampling. Penelitian dilakukan dengan total 33 sampel perusahaan manufaktur dari total populasi 136 perusahaan. Hasil dari penelitian ini adalah risiko litigasi, ukuran perusahaan, struktur kepemilikan manajerial, dan intensitas modal tidak berpengaruh terhadap penerapan konservatisme akuntansi. Growth opportunities memiliki pengaruh negatif terhadap penerapan konservatisme akuntansi. Penelitian ini menggunakan analisis regresi berganda. Alat analisis yang akan digunakan pada penelitian ini merupakan teknik analisis statistik yang berbasis software computer dengan menggunakan program Statistical Product and Service Solutions (SPSS) versi 23","author":[{"dropping-particle":"","family":"Daryatno","given":"Andreas Bambang","non-dropping-particle":"","parse-names":false,"suffix":""},{"dropping-particle":"","family":"Santioso","given":"Linda","non-dropping-particle":"","parse-names":false,"suffix":""}],"container-title":"Jurnal Muara Ilmu Ekonomi dan Bisnis","id":"ITEM-1","issue":"1","issued":{"date-parts":[["2020"]]},"title":"Faktor-Faktor Yang Mempengaruhi Penerapan Konservatisme Akuntansi Pada Perusahaan Manufaktur Yang Terdaftar Di BEI","type":"article-journal","volume":"4"},"uris":["http://www.mendeley.com/documents/?uuid=c0191aa2-8346-4520-bd27-252d10cfb545","http://www.mendeley.com/documents/?uuid=44a82153-efcb-4f25-9f03-eedb2ac1a5b2"]}],"mendeley":{"formattedCitation":"(Daryatno &amp; Santioso, 2020)","manualFormatting":"(Sumber: Daryatno &amp; Santioso, 2020)","plainTextFormattedCitation":"(Daryatno &amp; Santioso, 2020)","previouslyFormattedCitation":"(Daryatno &amp; Santioso, 2020)"},"properties":{"noteIndex":0},"schema":"https://github.com/citation-style-language/schema/raw/master/csl-citation.json"}</w:instrText>
      </w:r>
      <w:r w:rsidRPr="00DC1934">
        <w:rPr>
          <w:rFonts w:ascii="Times New Roman" w:eastAsiaTheme="minorEastAsia" w:hAnsi="Times New Roman" w:cs="Times New Roman"/>
          <w:bCs/>
          <w:i/>
          <w:color w:val="000000" w:themeColor="text1"/>
          <w:sz w:val="24"/>
          <w:szCs w:val="24"/>
        </w:rPr>
        <w:fldChar w:fldCharType="separate"/>
      </w:r>
      <w:r w:rsidRPr="00DC1934">
        <w:rPr>
          <w:rFonts w:ascii="Times New Roman" w:eastAsiaTheme="minorEastAsia" w:hAnsi="Times New Roman" w:cs="Times New Roman"/>
          <w:bCs/>
          <w:i/>
          <w:noProof/>
          <w:color w:val="000000" w:themeColor="text1"/>
          <w:sz w:val="24"/>
          <w:szCs w:val="24"/>
        </w:rPr>
        <w:t>(Sumber: Daryatno &amp; Santioso, 2020)</w:t>
      </w:r>
      <w:r w:rsidRPr="00DC1934">
        <w:rPr>
          <w:rFonts w:ascii="Times New Roman" w:eastAsiaTheme="minorEastAsia" w:hAnsi="Times New Roman" w:cs="Times New Roman"/>
          <w:bCs/>
          <w:i/>
          <w:color w:val="000000" w:themeColor="text1"/>
          <w:sz w:val="24"/>
          <w:szCs w:val="24"/>
        </w:rPr>
        <w:fldChar w:fldCharType="end"/>
      </w:r>
    </w:p>
    <w:p w14:paraId="5BFD7B60" w14:textId="77777777" w:rsidR="007926F8" w:rsidRPr="00DC1934" w:rsidRDefault="007926F8" w:rsidP="007926F8">
      <w:pPr>
        <w:pStyle w:val="ListParagraph"/>
        <w:tabs>
          <w:tab w:val="left" w:pos="1701"/>
        </w:tabs>
        <w:spacing w:after="0" w:line="480" w:lineRule="auto"/>
        <w:ind w:firstLine="13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lastRenderedPageBreak/>
        <w:t>Keterangan:</w:t>
      </w:r>
    </w:p>
    <w:p w14:paraId="2672FFF2" w14:textId="38E21FAA" w:rsidR="007926F8" w:rsidRPr="00DC1934" w:rsidRDefault="009F0B5E" w:rsidP="0089533C">
      <w:pPr>
        <w:pStyle w:val="ListParagraph"/>
        <w:tabs>
          <w:tab w:val="left" w:pos="1134"/>
          <w:tab w:val="left" w:pos="1701"/>
        </w:tabs>
        <w:spacing w:after="0" w:line="480" w:lineRule="auto"/>
        <w:ind w:firstLine="131"/>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CONNAC</w:t>
      </w:r>
      <w:r w:rsidR="007926F8" w:rsidRPr="00DC1934">
        <w:rPr>
          <w:rFonts w:ascii="Times New Roman" w:hAnsi="Times New Roman" w:cs="Times New Roman"/>
          <w:bCs/>
          <w:color w:val="000000" w:themeColor="text1"/>
          <w:sz w:val="24"/>
          <w:szCs w:val="24"/>
        </w:rPr>
        <w:t xml:space="preserve"> </w:t>
      </w:r>
      <w:r w:rsidR="007926F8" w:rsidRPr="00DC1934">
        <w:rPr>
          <w:rFonts w:ascii="Times New Roman" w:hAnsi="Times New Roman" w:cs="Times New Roman"/>
          <w:bCs/>
          <w:color w:val="000000" w:themeColor="text1"/>
          <w:sz w:val="24"/>
          <w:szCs w:val="24"/>
        </w:rPr>
        <w:tab/>
      </w:r>
      <w:r w:rsidR="0089533C" w:rsidRPr="00DC1934">
        <w:rPr>
          <w:rFonts w:ascii="Times New Roman" w:hAnsi="Times New Roman" w:cs="Times New Roman"/>
          <w:bCs/>
          <w:color w:val="000000" w:themeColor="text1"/>
          <w:sz w:val="24"/>
          <w:szCs w:val="24"/>
        </w:rPr>
        <w:t>:</w:t>
      </w:r>
      <w:r w:rsidR="007926F8" w:rsidRPr="00DC1934">
        <w:rPr>
          <w:rFonts w:ascii="Times New Roman" w:hAnsi="Times New Roman" w:cs="Times New Roman"/>
          <w:bCs/>
          <w:color w:val="000000" w:themeColor="text1"/>
          <w:sz w:val="24"/>
          <w:szCs w:val="24"/>
        </w:rPr>
        <w:t xml:space="preserve"> Indeks konservatisme</w:t>
      </w:r>
    </w:p>
    <w:p w14:paraId="24D1BA3C" w14:textId="052A0516" w:rsidR="007926F8" w:rsidRPr="00DC1934" w:rsidRDefault="009F0B5E" w:rsidP="0089533C">
      <w:pPr>
        <w:pStyle w:val="ListParagraph"/>
        <w:tabs>
          <w:tab w:val="left" w:pos="1134"/>
          <w:tab w:val="left" w:pos="1701"/>
        </w:tabs>
        <w:spacing w:after="0" w:line="480" w:lineRule="auto"/>
        <w:ind w:firstLine="131"/>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NIO</w:t>
      </w:r>
      <w:r w:rsidR="007926F8" w:rsidRPr="00DC1934">
        <w:rPr>
          <w:rFonts w:ascii="Times New Roman" w:hAnsi="Times New Roman" w:cs="Times New Roman"/>
          <w:bCs/>
          <w:color w:val="000000" w:themeColor="text1"/>
          <w:sz w:val="24"/>
          <w:szCs w:val="24"/>
        </w:rPr>
        <w:tab/>
      </w:r>
      <w:r w:rsidR="0089533C" w:rsidRPr="00DC1934">
        <w:rPr>
          <w:rFonts w:ascii="Times New Roman" w:hAnsi="Times New Roman" w:cs="Times New Roman"/>
          <w:bCs/>
          <w:color w:val="000000" w:themeColor="text1"/>
          <w:sz w:val="24"/>
          <w:szCs w:val="24"/>
        </w:rPr>
        <w:t>:</w:t>
      </w:r>
      <w:r w:rsidR="007926F8" w:rsidRPr="00DC1934">
        <w:rPr>
          <w:rFonts w:ascii="Times New Roman" w:hAnsi="Times New Roman" w:cs="Times New Roman"/>
          <w:bCs/>
          <w:color w:val="000000" w:themeColor="text1"/>
          <w:sz w:val="24"/>
          <w:szCs w:val="24"/>
        </w:rPr>
        <w:t xml:space="preserve"> Laba bersih</w:t>
      </w:r>
    </w:p>
    <w:p w14:paraId="1CE2690A" w14:textId="7E7B5B44" w:rsidR="007926F8" w:rsidRPr="00DC1934" w:rsidRDefault="009F0B5E" w:rsidP="0089533C">
      <w:pPr>
        <w:pStyle w:val="ListParagraph"/>
        <w:tabs>
          <w:tab w:val="left" w:pos="1134"/>
          <w:tab w:val="left" w:pos="1701"/>
        </w:tabs>
        <w:spacing w:after="0" w:line="480" w:lineRule="auto"/>
        <w:ind w:left="0" w:firstLine="851"/>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CFO</w:t>
      </w:r>
      <w:r w:rsidR="007926F8" w:rsidRPr="00DC1934">
        <w:rPr>
          <w:rFonts w:ascii="Times New Roman" w:hAnsi="Times New Roman" w:cs="Times New Roman"/>
          <w:bCs/>
          <w:color w:val="000000" w:themeColor="text1"/>
          <w:sz w:val="24"/>
          <w:szCs w:val="24"/>
        </w:rPr>
        <w:t xml:space="preserve"> </w:t>
      </w:r>
      <w:r w:rsidR="007926F8" w:rsidRPr="00DC1934">
        <w:rPr>
          <w:rFonts w:ascii="Times New Roman" w:hAnsi="Times New Roman" w:cs="Times New Roman"/>
          <w:bCs/>
          <w:color w:val="000000" w:themeColor="text1"/>
          <w:sz w:val="24"/>
          <w:szCs w:val="24"/>
        </w:rPr>
        <w:tab/>
      </w:r>
      <w:r w:rsidR="0089533C" w:rsidRPr="00DC1934">
        <w:rPr>
          <w:rFonts w:ascii="Times New Roman" w:hAnsi="Times New Roman" w:cs="Times New Roman"/>
          <w:bCs/>
          <w:color w:val="000000" w:themeColor="text1"/>
          <w:sz w:val="24"/>
          <w:szCs w:val="24"/>
        </w:rPr>
        <w:t>:</w:t>
      </w:r>
      <w:r w:rsidR="007926F8" w:rsidRPr="00DC1934">
        <w:rPr>
          <w:rFonts w:ascii="Times New Roman" w:hAnsi="Times New Roman" w:cs="Times New Roman"/>
          <w:bCs/>
          <w:color w:val="000000" w:themeColor="text1"/>
          <w:sz w:val="24"/>
          <w:szCs w:val="24"/>
        </w:rPr>
        <w:t xml:space="preserve"> Aliran kas operasi</w:t>
      </w:r>
    </w:p>
    <w:p w14:paraId="34E464EC" w14:textId="7784F5F1" w:rsidR="00063CDE" w:rsidRPr="00DC1934" w:rsidRDefault="00063CDE" w:rsidP="0089533C">
      <w:pPr>
        <w:pStyle w:val="ListParagraph"/>
        <w:tabs>
          <w:tab w:val="left" w:pos="1134"/>
          <w:tab w:val="left" w:pos="1701"/>
        </w:tabs>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D</w:t>
      </w:r>
      <w:r w:rsidR="009F0B5E">
        <w:rPr>
          <w:rFonts w:ascii="Times New Roman" w:hAnsi="Times New Roman" w:cs="Times New Roman"/>
          <w:bCs/>
          <w:color w:val="000000" w:themeColor="text1"/>
          <w:sz w:val="24"/>
          <w:szCs w:val="24"/>
        </w:rPr>
        <w:t>EP</w:t>
      </w:r>
      <w:r w:rsidRPr="00DC1934">
        <w:rPr>
          <w:rFonts w:ascii="Times New Roman" w:hAnsi="Times New Roman" w:cs="Times New Roman"/>
          <w:bCs/>
          <w:color w:val="000000" w:themeColor="text1"/>
          <w:sz w:val="24"/>
          <w:szCs w:val="24"/>
        </w:rPr>
        <w:tab/>
        <w:t>: Depresiasi</w:t>
      </w:r>
    </w:p>
    <w:p w14:paraId="390085BB" w14:textId="77777777" w:rsidR="00063CDE" w:rsidRPr="00DC1934" w:rsidRDefault="00063CDE">
      <w:pPr>
        <w:spacing w:after="200" w:line="276" w:lineRule="auto"/>
        <w:rPr>
          <w:rFonts w:ascii="Times New Roman" w:hAnsi="Times New Roman" w:cs="Times New Roman"/>
          <w:b/>
          <w:bCs/>
          <w:color w:val="000000" w:themeColor="text1"/>
          <w:sz w:val="24"/>
          <w:szCs w:val="24"/>
        </w:rPr>
      </w:pPr>
    </w:p>
    <w:p w14:paraId="64172229" w14:textId="77777777" w:rsidR="007926F8" w:rsidRPr="00DC1934" w:rsidRDefault="007926F8" w:rsidP="00201C06">
      <w:pPr>
        <w:pStyle w:val="Heading3"/>
      </w:pPr>
      <w:bookmarkStart w:id="75" w:name="_Toc114065975"/>
      <w:r w:rsidRPr="00DC1934">
        <w:t>Nilai Perusahaan</w:t>
      </w:r>
      <w:bookmarkEnd w:id="75"/>
      <w:r w:rsidRPr="00DC1934">
        <w:t xml:space="preserve"> </w:t>
      </w:r>
    </w:p>
    <w:p w14:paraId="668666D1" w14:textId="77777777" w:rsidR="00AB2FB7" w:rsidRPr="00DC1934" w:rsidRDefault="007926F8" w:rsidP="007926F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Nilai perusahaan merupakan gambaran dari kinerja perusahaan selama suatu periode tertentu yang dilihat berdasarkan harga sama yang terbentuk dari kegiatan jual beli saham di pasar modal.</w:t>
      </w:r>
      <w:r w:rsidR="00063CDE" w:rsidRPr="00DC1934">
        <w:rPr>
          <w:rFonts w:ascii="Times New Roman" w:hAnsi="Times New Roman" w:cs="Times New Roman"/>
          <w:bCs/>
          <w:color w:val="000000" w:themeColor="text1"/>
          <w:sz w:val="24"/>
          <w:szCs w:val="24"/>
        </w:rPr>
        <w:t xml:space="preserve"> </w:t>
      </w:r>
    </w:p>
    <w:p w14:paraId="4D235DA8" w14:textId="77777777" w:rsidR="00412958" w:rsidRPr="00DC1934" w:rsidRDefault="00063CDE" w:rsidP="007926F8">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Pengukuran nilai perusahaan pada penelitian ini menggunakan </w:t>
      </w:r>
      <w:r w:rsidRPr="00DC1934">
        <w:rPr>
          <w:rFonts w:ascii="Times New Roman" w:hAnsi="Times New Roman" w:cs="Times New Roman"/>
          <w:bCs/>
          <w:i/>
          <w:color w:val="000000" w:themeColor="text1"/>
          <w:sz w:val="24"/>
          <w:szCs w:val="24"/>
        </w:rPr>
        <w:t>price earning ratio</w:t>
      </w:r>
      <w:r w:rsidRPr="00DC1934">
        <w:rPr>
          <w:rFonts w:ascii="Times New Roman" w:hAnsi="Times New Roman" w:cs="Times New Roman"/>
          <w:bCs/>
          <w:color w:val="000000" w:themeColor="text1"/>
          <w:sz w:val="24"/>
          <w:szCs w:val="24"/>
        </w:rPr>
        <w:t xml:space="preserve"> (PER), karena nilai perusahaan merupakan </w:t>
      </w:r>
      <w:r w:rsidRPr="00DC1934">
        <w:rPr>
          <w:rFonts w:ascii="Times New Roman" w:hAnsi="Times New Roman" w:cs="Times New Roman"/>
          <w:color w:val="000000" w:themeColor="text1"/>
          <w:sz w:val="24"/>
          <w:szCs w:val="24"/>
        </w:rPr>
        <w:t xml:space="preserve">persepsi investor atas kinerja perusahaan yang berkaitan dengan harga saham </w:t>
      </w:r>
      <w:r w:rsidRPr="00DC1934">
        <w:rPr>
          <w:rFonts w:ascii="Times New Roman" w:hAnsi="Times New Roman" w:cs="Times New Roman"/>
          <w:color w:val="000000" w:themeColor="text1"/>
          <w:sz w:val="24"/>
          <w:szCs w:val="24"/>
        </w:rPr>
        <w:fldChar w:fldCharType="begin" w:fldLock="1"/>
      </w:r>
      <w:r w:rsidRPr="00DC1934">
        <w:rPr>
          <w:rFonts w:ascii="Times New Roman" w:hAnsi="Times New Roman" w:cs="Times New Roman"/>
          <w:color w:val="000000" w:themeColor="text1"/>
          <w:sz w:val="24"/>
          <w:szCs w:val="24"/>
        </w:rPr>
        <w:instrText>ADDIN CSL_CITATION {"citationItems":[{"id":"ITEM-1","itemData":{"abstract":"This study aims to test the impact of firm values which are measured by price to earning ratio, the standard of companies and leverage that are measured by debt to equity ratio toward profit management. The population of this study are the food and beverage companies which are registered in Indonesian Stock Exchange 2015-2018. This study is a correlational research with quantitative approach. The sources are collected by applying secondary data from Indonesian Stock Exchange's gallery database (GIBEI). The study applies purposive sampling for collecting the samples. The samples of this study are 40 with the observation on 10 companies for 4 years. The method of this analysis applies multiple linear regression with SPSS (Statistical Product and Services Solutions) version 23.0. The result of this study shows that the firm values which are measured by the price to earning ratio do not impact the profit management, the standard of the companies give significant impact to the profit management and leverage which are measured by the debt to equity ratio gives positive and significant impact to the profit management","author":[{"dropping-particle":"","family":"Ramadhani","given":"Ajeng Triska","non-dropping-particle":"","parse-names":false,"suffix":""},{"dropping-particle":"","family":"Sulistyowati","given":"Endah","non-dropping-particle":"","parse-names":false,"suffix":""}],"container-title":"Jurnal Ilmu dan Riset Akuntansi","id":"ITEM-1","issue":"3","issued":{"date-parts":[["2021"]]},"page":"1-17","title":"Pengaruh nilai perusahaan, ukuran perusahaan, dan leverage perusahaan terhadap manajemen laba","type":"article-journal","volume":"10"},"uris":["http://www.mendeley.com/documents/?uuid=b16b333e-e9bf-4cee-af32-9315644093f1"]}],"mendeley":{"formattedCitation":"(Ramadhani &amp; Sulistyowati, 2021)","plainTextFormattedCitation":"(Ramadhani &amp; Sulistyowati, 2021)","previouslyFormattedCitation":"(Ramadhani &amp; Sulistyowati, 2021)"},"properties":{"noteIndex":0},"schema":"https://github.com/citation-style-language/schema/raw/master/csl-citation.json"}</w:instrText>
      </w:r>
      <w:r w:rsidRPr="00DC1934">
        <w:rPr>
          <w:rFonts w:ascii="Times New Roman" w:hAnsi="Times New Roman" w:cs="Times New Roman"/>
          <w:color w:val="000000" w:themeColor="text1"/>
          <w:sz w:val="24"/>
          <w:szCs w:val="24"/>
        </w:rPr>
        <w:fldChar w:fldCharType="separate"/>
      </w:r>
      <w:r w:rsidRPr="00DC1934">
        <w:rPr>
          <w:rFonts w:ascii="Times New Roman" w:hAnsi="Times New Roman" w:cs="Times New Roman"/>
          <w:noProof/>
          <w:color w:val="000000" w:themeColor="text1"/>
          <w:sz w:val="24"/>
          <w:szCs w:val="24"/>
        </w:rPr>
        <w:t>(Ramadhani &amp; Sulistyowati, 2021)</w:t>
      </w:r>
      <w:r w:rsidRPr="00DC1934">
        <w:rPr>
          <w:rFonts w:ascii="Times New Roman" w:hAnsi="Times New Roman" w:cs="Times New Roman"/>
          <w:color w:val="000000" w:themeColor="text1"/>
          <w:sz w:val="24"/>
          <w:szCs w:val="24"/>
        </w:rPr>
        <w:fldChar w:fldCharType="end"/>
      </w:r>
      <w:r w:rsidRPr="00DC1934">
        <w:rPr>
          <w:rFonts w:ascii="Times New Roman" w:hAnsi="Times New Roman" w:cs="Times New Roman"/>
          <w:color w:val="000000" w:themeColor="text1"/>
          <w:sz w:val="24"/>
          <w:szCs w:val="24"/>
        </w:rPr>
        <w:t>.</w:t>
      </w:r>
    </w:p>
    <w:p w14:paraId="60CCC7ED" w14:textId="77777777" w:rsidR="00433D17" w:rsidRPr="00DC1934" w:rsidRDefault="00063CDE" w:rsidP="00433D17">
      <w:pPr>
        <w:spacing w:after="200" w:line="276" w:lineRule="auto"/>
        <w:jc w:val="center"/>
        <w:rPr>
          <w:rFonts w:ascii="Times New Roman" w:eastAsiaTheme="minorEastAsia" w:hAnsi="Times New Roman" w:cs="Times New Roman"/>
          <w:bCs/>
          <w:color w:val="000000" w:themeColor="text1"/>
          <w:sz w:val="24"/>
          <w:szCs w:val="24"/>
        </w:rPr>
      </w:pPr>
      <m:oMathPara>
        <m:oMath>
          <m:r>
            <m:rPr>
              <m:sty m:val="p"/>
            </m:rPr>
            <w:rPr>
              <w:rFonts w:ascii="Cambria Math" w:hAnsi="Cambria Math" w:cs="Times New Roman"/>
              <w:color w:val="000000" w:themeColor="text1"/>
              <w:sz w:val="24"/>
              <w:szCs w:val="24"/>
            </w:rPr>
            <m:t>PER=</m:t>
          </m:r>
          <m:f>
            <m:fPr>
              <m:ctrlPr>
                <w:rPr>
                  <w:rFonts w:ascii="Cambria Math" w:hAnsi="Cambria Math" w:cs="Times New Roman"/>
                  <w:bCs/>
                  <w:color w:val="000000" w:themeColor="text1"/>
                  <w:sz w:val="24"/>
                  <w:szCs w:val="24"/>
                </w:rPr>
              </m:ctrlPr>
            </m:fPr>
            <m:num>
              <m:r>
                <m:rPr>
                  <m:sty m:val="p"/>
                </m:rPr>
                <w:rPr>
                  <w:rFonts w:ascii="Cambria Math" w:hAnsi="Cambria Math" w:cs="Times New Roman"/>
                  <w:color w:val="000000" w:themeColor="text1"/>
                  <w:sz w:val="24"/>
                  <w:szCs w:val="24"/>
                </w:rPr>
                <m:t>Harga pasar per lembar saham</m:t>
              </m:r>
            </m:num>
            <m:den>
              <m:r>
                <m:rPr>
                  <m:sty m:val="p"/>
                </m:rPr>
                <w:rPr>
                  <w:rFonts w:ascii="Cambria Math" w:hAnsi="Cambria Math" w:cs="Times New Roman"/>
                  <w:color w:val="000000" w:themeColor="text1"/>
                  <w:sz w:val="24"/>
                  <w:szCs w:val="24"/>
                </w:rPr>
                <m:t>Laba per lembar saham</m:t>
              </m:r>
            </m:den>
          </m:f>
        </m:oMath>
      </m:oMathPara>
    </w:p>
    <w:p w14:paraId="2B1EBD65" w14:textId="77777777" w:rsidR="003802BC" w:rsidRPr="00DC1934" w:rsidRDefault="003802BC" w:rsidP="00433D17">
      <w:pPr>
        <w:spacing w:after="200" w:line="276" w:lineRule="auto"/>
        <w:jc w:val="center"/>
        <w:rPr>
          <w:rFonts w:ascii="Times New Roman" w:eastAsiaTheme="minorEastAsia" w:hAnsi="Times New Roman" w:cs="Times New Roman"/>
          <w:bCs/>
          <w:color w:val="000000" w:themeColor="text1"/>
          <w:sz w:val="24"/>
          <w:szCs w:val="24"/>
        </w:rPr>
      </w:pPr>
    </w:p>
    <w:p w14:paraId="55548D8D" w14:textId="77777777" w:rsidR="006C78BD" w:rsidRPr="00DC1934" w:rsidRDefault="009C6436" w:rsidP="00A45C47">
      <w:pPr>
        <w:pStyle w:val="HBab3"/>
        <w:numPr>
          <w:ilvl w:val="0"/>
          <w:numId w:val="42"/>
        </w:numPr>
        <w:ind w:left="851" w:hanging="851"/>
      </w:pPr>
      <w:bookmarkStart w:id="76" w:name="_Toc114065976"/>
      <w:r w:rsidRPr="00DC1934">
        <w:t>Sampel</w:t>
      </w:r>
      <w:r w:rsidR="006C78BD" w:rsidRPr="00DC1934">
        <w:t xml:space="preserve"> dan Teknik Pengambilan Sampel</w:t>
      </w:r>
      <w:bookmarkEnd w:id="76"/>
    </w:p>
    <w:p w14:paraId="27C74D77" w14:textId="77777777" w:rsidR="00D22561" w:rsidRPr="00DC1934" w:rsidRDefault="00F04577" w:rsidP="00EB727A">
      <w:pPr>
        <w:pStyle w:val="ListParagraph"/>
        <w:spacing w:after="0" w:line="480" w:lineRule="auto"/>
        <w:ind w:left="0" w:firstLine="851"/>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Populasi dalam penelitian ini adalah </w:t>
      </w:r>
      <w:r w:rsidR="00D22561" w:rsidRPr="00DC1934">
        <w:rPr>
          <w:rFonts w:ascii="Times New Roman" w:hAnsi="Times New Roman" w:cs="Times New Roman"/>
          <w:bCs/>
          <w:color w:val="000000" w:themeColor="text1"/>
          <w:sz w:val="24"/>
          <w:szCs w:val="24"/>
        </w:rPr>
        <w:t xml:space="preserve">seluruh </w:t>
      </w:r>
      <w:r w:rsidRPr="00DC1934">
        <w:rPr>
          <w:rFonts w:ascii="Times New Roman" w:hAnsi="Times New Roman" w:cs="Times New Roman"/>
          <w:bCs/>
          <w:color w:val="000000" w:themeColor="text1"/>
          <w:sz w:val="24"/>
          <w:szCs w:val="24"/>
        </w:rPr>
        <w:t>perusahaan</w:t>
      </w:r>
      <w:r w:rsidR="00D22561" w:rsidRPr="00DC1934">
        <w:rPr>
          <w:rFonts w:ascii="Times New Roman" w:hAnsi="Times New Roman" w:cs="Times New Roman"/>
          <w:bCs/>
          <w:color w:val="000000" w:themeColor="text1"/>
          <w:sz w:val="24"/>
          <w:szCs w:val="24"/>
        </w:rPr>
        <w:t xml:space="preserve"> m</w:t>
      </w:r>
      <w:r w:rsidR="00691056" w:rsidRPr="00DC1934">
        <w:rPr>
          <w:rFonts w:ascii="Times New Roman" w:hAnsi="Times New Roman" w:cs="Times New Roman"/>
          <w:bCs/>
          <w:color w:val="000000" w:themeColor="text1"/>
          <w:sz w:val="24"/>
          <w:szCs w:val="24"/>
        </w:rPr>
        <w:t xml:space="preserve">anufaktur </w:t>
      </w:r>
      <w:r w:rsidR="00D22561" w:rsidRPr="00DC1934">
        <w:rPr>
          <w:rFonts w:ascii="Times New Roman" w:hAnsi="Times New Roman" w:cs="Times New Roman"/>
          <w:bCs/>
          <w:color w:val="000000" w:themeColor="text1"/>
          <w:sz w:val="24"/>
          <w:szCs w:val="24"/>
        </w:rPr>
        <w:t xml:space="preserve">Sektor </w:t>
      </w:r>
      <w:r w:rsidR="00691056" w:rsidRPr="00DC1934">
        <w:rPr>
          <w:rFonts w:ascii="Times New Roman" w:hAnsi="Times New Roman" w:cs="Times New Roman"/>
          <w:bCs/>
          <w:color w:val="000000" w:themeColor="text1"/>
          <w:sz w:val="24"/>
          <w:szCs w:val="24"/>
        </w:rPr>
        <w:t>Barang Konsumsi</w:t>
      </w:r>
      <w:r w:rsidRPr="00DC1934">
        <w:rPr>
          <w:rFonts w:ascii="Times New Roman" w:hAnsi="Times New Roman" w:cs="Times New Roman"/>
          <w:bCs/>
          <w:color w:val="000000" w:themeColor="text1"/>
          <w:sz w:val="24"/>
          <w:szCs w:val="24"/>
        </w:rPr>
        <w:t xml:space="preserve"> yang </w:t>
      </w:r>
      <w:r w:rsidR="00691056" w:rsidRPr="00DC1934">
        <w:rPr>
          <w:rFonts w:ascii="Times New Roman" w:hAnsi="Times New Roman" w:cs="Times New Roman"/>
          <w:bCs/>
          <w:color w:val="000000" w:themeColor="text1"/>
          <w:sz w:val="24"/>
          <w:szCs w:val="24"/>
        </w:rPr>
        <w:t>ter</w:t>
      </w:r>
      <w:r w:rsidR="00D22561" w:rsidRPr="00DC1934">
        <w:rPr>
          <w:rFonts w:ascii="Times New Roman" w:hAnsi="Times New Roman" w:cs="Times New Roman"/>
          <w:bCs/>
          <w:color w:val="000000" w:themeColor="text1"/>
          <w:sz w:val="24"/>
          <w:szCs w:val="24"/>
        </w:rPr>
        <w:t>daftar</w:t>
      </w:r>
      <w:r w:rsidR="00691056" w:rsidRPr="00DC1934">
        <w:rPr>
          <w:rFonts w:ascii="Times New Roman" w:hAnsi="Times New Roman" w:cs="Times New Roman"/>
          <w:bCs/>
          <w:color w:val="000000" w:themeColor="text1"/>
          <w:sz w:val="24"/>
          <w:szCs w:val="24"/>
        </w:rPr>
        <w:t xml:space="preserve"> di Bursa Efek Indonesia (BEI)</w:t>
      </w:r>
      <w:r w:rsidRPr="00DC1934">
        <w:rPr>
          <w:rFonts w:ascii="Times New Roman" w:hAnsi="Times New Roman" w:cs="Times New Roman"/>
          <w:bCs/>
          <w:color w:val="000000" w:themeColor="text1"/>
          <w:sz w:val="24"/>
          <w:szCs w:val="24"/>
        </w:rPr>
        <w:t xml:space="preserve"> pada periode pengamat</w:t>
      </w:r>
      <w:r w:rsidR="002A77FC" w:rsidRPr="00DC1934">
        <w:rPr>
          <w:rFonts w:ascii="Times New Roman" w:hAnsi="Times New Roman" w:cs="Times New Roman"/>
          <w:bCs/>
          <w:color w:val="000000" w:themeColor="text1"/>
          <w:sz w:val="24"/>
          <w:szCs w:val="24"/>
        </w:rPr>
        <w:t>an tahun 2018 sampai dengan 2021</w:t>
      </w:r>
      <w:r w:rsidRPr="00DC1934">
        <w:rPr>
          <w:rFonts w:ascii="Times New Roman" w:hAnsi="Times New Roman" w:cs="Times New Roman"/>
          <w:bCs/>
          <w:color w:val="000000" w:themeColor="text1"/>
          <w:sz w:val="24"/>
          <w:szCs w:val="24"/>
        </w:rPr>
        <w:t>.</w:t>
      </w:r>
      <w:r w:rsidR="00691056" w:rsidRPr="00DC1934">
        <w:rPr>
          <w:rFonts w:ascii="Times New Roman" w:hAnsi="Times New Roman" w:cs="Times New Roman"/>
          <w:bCs/>
          <w:color w:val="000000" w:themeColor="text1"/>
          <w:sz w:val="24"/>
          <w:szCs w:val="24"/>
        </w:rPr>
        <w:t xml:space="preserve"> Teknik pengambilan sampel dalam penelitian ini menggunakan metode purposive sampling, yaitu teknik pengambilan sampel yang ditentukan dengan menggunakan syarat tertentu.</w:t>
      </w:r>
      <w:r w:rsidR="00D22561" w:rsidRPr="00DC1934">
        <w:rPr>
          <w:rFonts w:ascii="Times New Roman" w:hAnsi="Times New Roman" w:cs="Times New Roman"/>
          <w:bCs/>
          <w:color w:val="000000" w:themeColor="text1"/>
          <w:sz w:val="24"/>
          <w:szCs w:val="24"/>
        </w:rPr>
        <w:t xml:space="preserve"> </w:t>
      </w:r>
      <w:r w:rsidR="00D22561" w:rsidRPr="00DC1934">
        <w:rPr>
          <w:rFonts w:ascii="Times New Roman" w:hAnsi="Times New Roman" w:cs="Times New Roman"/>
          <w:bCs/>
          <w:color w:val="000000" w:themeColor="text1"/>
          <w:sz w:val="24"/>
          <w:szCs w:val="24"/>
        </w:rPr>
        <w:lastRenderedPageBreak/>
        <w:t>Kriteria data yang diambil agar dapat diolah dalam penelitian ini harus memenuhi syarat sebagai berikut:</w:t>
      </w:r>
    </w:p>
    <w:p w14:paraId="23F38FA5" w14:textId="77777777" w:rsidR="00D22561" w:rsidRPr="00DC1934" w:rsidRDefault="00D22561" w:rsidP="00D22561">
      <w:pPr>
        <w:pStyle w:val="ListParagraph"/>
        <w:numPr>
          <w:ilvl w:val="0"/>
          <w:numId w:val="15"/>
        </w:numPr>
        <w:spacing w:after="0" w:line="480" w:lineRule="auto"/>
        <w:ind w:left="567" w:hanging="283"/>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Perusahaan manufaktur Sektor Barang Konsumsi yang terdaftar di Bursa Efek Indonesia (BEI</w:t>
      </w:r>
      <w:r w:rsidR="009C6436" w:rsidRPr="00DC1934">
        <w:rPr>
          <w:rFonts w:ascii="Times New Roman" w:hAnsi="Times New Roman" w:cs="Times New Roman"/>
          <w:bCs/>
          <w:color w:val="000000" w:themeColor="text1"/>
          <w:sz w:val="24"/>
          <w:szCs w:val="24"/>
        </w:rPr>
        <w:t xml:space="preserve">) selama periode pengamatan </w:t>
      </w:r>
      <w:r w:rsidR="00445CB3" w:rsidRPr="00DC1934">
        <w:rPr>
          <w:rFonts w:ascii="Times New Roman" w:hAnsi="Times New Roman" w:cs="Times New Roman"/>
          <w:bCs/>
          <w:color w:val="000000" w:themeColor="text1"/>
          <w:sz w:val="24"/>
          <w:szCs w:val="24"/>
        </w:rPr>
        <w:t>(tahun 2018-2021)</w:t>
      </w:r>
      <w:r w:rsidRPr="00DC1934">
        <w:rPr>
          <w:rFonts w:ascii="Times New Roman" w:hAnsi="Times New Roman" w:cs="Times New Roman"/>
          <w:bCs/>
          <w:color w:val="000000" w:themeColor="text1"/>
          <w:sz w:val="24"/>
          <w:szCs w:val="24"/>
        </w:rPr>
        <w:t>.</w:t>
      </w:r>
    </w:p>
    <w:p w14:paraId="51DA765F" w14:textId="77777777" w:rsidR="00D22561" w:rsidRPr="00DC1934" w:rsidRDefault="00D22561" w:rsidP="00D22561">
      <w:pPr>
        <w:pStyle w:val="ListParagraph"/>
        <w:numPr>
          <w:ilvl w:val="0"/>
          <w:numId w:val="15"/>
        </w:numPr>
        <w:spacing w:after="0" w:line="480" w:lineRule="auto"/>
        <w:ind w:left="567" w:hanging="283"/>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Perusahaan manufaktur Sektor Barang Konsumsi yang </w:t>
      </w:r>
      <w:r w:rsidR="00445CB3" w:rsidRPr="00DC1934">
        <w:rPr>
          <w:rFonts w:ascii="Times New Roman" w:hAnsi="Times New Roman" w:cs="Times New Roman"/>
          <w:bCs/>
          <w:color w:val="000000" w:themeColor="text1"/>
          <w:sz w:val="24"/>
          <w:szCs w:val="24"/>
        </w:rPr>
        <w:t xml:space="preserve">baru </w:t>
      </w:r>
      <w:r w:rsidR="00445CB3" w:rsidRPr="00DC1934">
        <w:rPr>
          <w:rFonts w:ascii="Times New Roman" w:hAnsi="Times New Roman" w:cs="Times New Roman"/>
          <w:bCs/>
          <w:i/>
          <w:color w:val="000000" w:themeColor="text1"/>
          <w:sz w:val="24"/>
          <w:szCs w:val="24"/>
        </w:rPr>
        <w:t>listing,</w:t>
      </w:r>
      <w:r w:rsidR="00445CB3" w:rsidRPr="00DC1934">
        <w:rPr>
          <w:rFonts w:ascii="Times New Roman" w:hAnsi="Times New Roman" w:cs="Times New Roman"/>
          <w:bCs/>
          <w:color w:val="000000" w:themeColor="text1"/>
          <w:sz w:val="24"/>
          <w:szCs w:val="24"/>
        </w:rPr>
        <w:t xml:space="preserve"> </w:t>
      </w:r>
      <w:r w:rsidR="00445CB3" w:rsidRPr="00DC1934">
        <w:rPr>
          <w:rFonts w:ascii="Times New Roman" w:hAnsi="Times New Roman" w:cs="Times New Roman"/>
          <w:bCs/>
          <w:i/>
          <w:color w:val="000000" w:themeColor="text1"/>
          <w:sz w:val="24"/>
          <w:szCs w:val="24"/>
        </w:rPr>
        <w:t>relisting</w:t>
      </w:r>
      <w:r w:rsidR="00445CB3" w:rsidRPr="00DC1934">
        <w:rPr>
          <w:rFonts w:ascii="Times New Roman" w:hAnsi="Times New Roman" w:cs="Times New Roman"/>
          <w:bCs/>
          <w:color w:val="000000" w:themeColor="text1"/>
          <w:sz w:val="24"/>
          <w:szCs w:val="24"/>
        </w:rPr>
        <w:t xml:space="preserve">, dan </w:t>
      </w:r>
      <w:r w:rsidR="00445CB3" w:rsidRPr="00DC1934">
        <w:rPr>
          <w:rFonts w:ascii="Times New Roman" w:hAnsi="Times New Roman" w:cs="Times New Roman"/>
          <w:bCs/>
          <w:i/>
          <w:color w:val="000000" w:themeColor="text1"/>
          <w:sz w:val="24"/>
          <w:szCs w:val="24"/>
        </w:rPr>
        <w:t>delisting</w:t>
      </w:r>
      <w:r w:rsidR="00445CB3" w:rsidRPr="00DC1934">
        <w:rPr>
          <w:rFonts w:ascii="Times New Roman" w:hAnsi="Times New Roman" w:cs="Times New Roman"/>
          <w:bCs/>
          <w:color w:val="000000" w:themeColor="text1"/>
          <w:sz w:val="24"/>
          <w:szCs w:val="24"/>
        </w:rPr>
        <w:t xml:space="preserve"> pada periode pengamatan (tahun 2018-2021)</w:t>
      </w:r>
      <w:r w:rsidRPr="00DC1934">
        <w:rPr>
          <w:rFonts w:ascii="Times New Roman" w:hAnsi="Times New Roman" w:cs="Times New Roman"/>
          <w:bCs/>
          <w:color w:val="000000" w:themeColor="text1"/>
          <w:sz w:val="24"/>
          <w:szCs w:val="24"/>
        </w:rPr>
        <w:t>.</w:t>
      </w:r>
      <w:r w:rsidR="00445CB3" w:rsidRPr="00DC1934">
        <w:rPr>
          <w:rFonts w:ascii="Times New Roman" w:hAnsi="Times New Roman" w:cs="Times New Roman"/>
          <w:bCs/>
          <w:color w:val="000000" w:themeColor="text1"/>
          <w:sz w:val="24"/>
          <w:szCs w:val="24"/>
        </w:rPr>
        <w:t xml:space="preserve"> Kriteria ini ditetapkan merujuk pada asumsi ketercukupan dan kelengkapan dokumen sebagai data penelitian.</w:t>
      </w:r>
    </w:p>
    <w:p w14:paraId="44FBF4A7" w14:textId="77777777" w:rsidR="00ED484F" w:rsidRPr="00DC1934" w:rsidRDefault="00ED484F" w:rsidP="00D22561">
      <w:pPr>
        <w:pStyle w:val="ListParagraph"/>
        <w:numPr>
          <w:ilvl w:val="0"/>
          <w:numId w:val="15"/>
        </w:numPr>
        <w:spacing w:after="0" w:line="480" w:lineRule="auto"/>
        <w:ind w:left="567" w:hanging="283"/>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Perusahaan manufaktur Sektor Barang Konsumsi yang menyediakan data terkait komisaris independen dan komite audit pada periode pengamatan (tahun 2018-2021). </w:t>
      </w:r>
    </w:p>
    <w:p w14:paraId="10E571DA" w14:textId="77777777" w:rsidR="00ED484F" w:rsidRPr="00DC1934" w:rsidRDefault="00ED484F" w:rsidP="00ED484F">
      <w:pPr>
        <w:pStyle w:val="ListParagraph"/>
        <w:numPr>
          <w:ilvl w:val="0"/>
          <w:numId w:val="15"/>
        </w:numPr>
        <w:spacing w:after="0" w:line="480" w:lineRule="auto"/>
        <w:ind w:left="567" w:hanging="283"/>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 xml:space="preserve">Perusahaan manufaktur Sektor Barang Konsumsi yang telah IPO sejak tahun 2017 dan melakukan perdagangan saham berturut turut sejak tahun 2017-2020. </w:t>
      </w:r>
    </w:p>
    <w:p w14:paraId="4D4D811A" w14:textId="77777777" w:rsidR="006F3741" w:rsidRPr="00DC1934" w:rsidRDefault="006F3741" w:rsidP="006F3741">
      <w:pPr>
        <w:pStyle w:val="ListParagraph"/>
        <w:spacing w:after="0" w:line="480" w:lineRule="auto"/>
        <w:ind w:left="567"/>
        <w:jc w:val="both"/>
        <w:rPr>
          <w:rFonts w:ascii="Times New Roman" w:hAnsi="Times New Roman" w:cs="Times New Roman"/>
          <w:bCs/>
          <w:color w:val="000000" w:themeColor="text1"/>
          <w:sz w:val="24"/>
          <w:szCs w:val="24"/>
        </w:rPr>
      </w:pPr>
    </w:p>
    <w:p w14:paraId="315E922C" w14:textId="77777777" w:rsidR="00DB119C" w:rsidRPr="00DC1934" w:rsidRDefault="00CD06AF" w:rsidP="00CD06AF">
      <w:pPr>
        <w:spacing w:after="0" w:line="480" w:lineRule="auto"/>
        <w:jc w:val="center"/>
        <w:rPr>
          <w:rFonts w:ascii="Times New Roman" w:hAnsi="Times New Roman" w:cs="Times New Roman"/>
          <w:b/>
          <w:bCs/>
          <w:color w:val="000000" w:themeColor="text1"/>
          <w:sz w:val="24"/>
          <w:szCs w:val="24"/>
        </w:rPr>
      </w:pPr>
      <w:r w:rsidRPr="00DC1934">
        <w:rPr>
          <w:rFonts w:ascii="Times New Roman" w:hAnsi="Times New Roman" w:cs="Times New Roman"/>
          <w:b/>
          <w:bCs/>
          <w:color w:val="000000" w:themeColor="text1"/>
          <w:sz w:val="24"/>
          <w:szCs w:val="24"/>
        </w:rPr>
        <w:t>Tabel 3.1 Kriteria Pengambilan Sampel</w:t>
      </w:r>
    </w:p>
    <w:tbl>
      <w:tblPr>
        <w:tblStyle w:val="TableGrid"/>
        <w:tblW w:w="7985" w:type="dxa"/>
        <w:tblLook w:val="04A0" w:firstRow="1" w:lastRow="0" w:firstColumn="1" w:lastColumn="0" w:noHBand="0" w:noVBand="1"/>
      </w:tblPr>
      <w:tblGrid>
        <w:gridCol w:w="570"/>
        <w:gridCol w:w="6505"/>
        <w:gridCol w:w="910"/>
      </w:tblGrid>
      <w:tr w:rsidR="00DB00F1" w:rsidRPr="00DC1934" w14:paraId="0641B27C" w14:textId="77777777" w:rsidTr="00F867CF">
        <w:tc>
          <w:tcPr>
            <w:tcW w:w="570" w:type="dxa"/>
          </w:tcPr>
          <w:p w14:paraId="141A5FA7" w14:textId="77777777" w:rsidR="00F867CF" w:rsidRPr="00DC1934" w:rsidRDefault="00F867CF" w:rsidP="00DA1424">
            <w:pPr>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No.</w:t>
            </w:r>
          </w:p>
        </w:tc>
        <w:tc>
          <w:tcPr>
            <w:tcW w:w="6505" w:type="dxa"/>
          </w:tcPr>
          <w:p w14:paraId="52D44FF3" w14:textId="77777777" w:rsidR="00F867CF" w:rsidRPr="00DC1934" w:rsidRDefault="00F867CF" w:rsidP="00DA1424">
            <w:pPr>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Kriteria</w:t>
            </w:r>
          </w:p>
        </w:tc>
        <w:tc>
          <w:tcPr>
            <w:tcW w:w="910" w:type="dxa"/>
          </w:tcPr>
          <w:p w14:paraId="360C05A7" w14:textId="77777777" w:rsidR="00F867CF" w:rsidRPr="00DC1934" w:rsidRDefault="00F867CF" w:rsidP="00DA1424">
            <w:pPr>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Jumlah</w:t>
            </w:r>
          </w:p>
        </w:tc>
      </w:tr>
      <w:tr w:rsidR="00DB00F1" w:rsidRPr="00DC1934" w14:paraId="21CC77A1" w14:textId="77777777" w:rsidTr="00F867CF">
        <w:tc>
          <w:tcPr>
            <w:tcW w:w="570" w:type="dxa"/>
          </w:tcPr>
          <w:p w14:paraId="2168F838" w14:textId="77777777" w:rsidR="00F867CF" w:rsidRPr="00DC1934" w:rsidRDefault="00F867CF" w:rsidP="00DA1424">
            <w:pPr>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1.</w:t>
            </w:r>
          </w:p>
        </w:tc>
        <w:tc>
          <w:tcPr>
            <w:tcW w:w="6505" w:type="dxa"/>
          </w:tcPr>
          <w:p w14:paraId="53074686" w14:textId="77777777" w:rsidR="00F867CF" w:rsidRPr="00DC1934" w:rsidRDefault="00F867CF" w:rsidP="00DA1424">
            <w:pPr>
              <w:jc w:val="both"/>
              <w:rPr>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 xml:space="preserve">Perusahaan manufaktur Sektor Barang Konsumsi yang terdaftar di Bursa Efek Indonesia (BEI) selama periode pengamatan </w:t>
            </w:r>
            <w:r w:rsidR="00445CB3" w:rsidRPr="00DC1934">
              <w:rPr>
                <w:rFonts w:ascii="Times New Roman" w:hAnsi="Times New Roman" w:cs="Times New Roman"/>
                <w:bCs/>
                <w:color w:val="000000" w:themeColor="text1"/>
                <w:sz w:val="24"/>
                <w:szCs w:val="24"/>
              </w:rPr>
              <w:t>(tahun 2018-2021)</w:t>
            </w:r>
          </w:p>
        </w:tc>
        <w:tc>
          <w:tcPr>
            <w:tcW w:w="910" w:type="dxa"/>
            <w:vAlign w:val="center"/>
          </w:tcPr>
          <w:p w14:paraId="592955C6" w14:textId="77777777" w:rsidR="00F867CF" w:rsidRPr="00DC1934" w:rsidRDefault="00D27E73" w:rsidP="00DA1424">
            <w:pPr>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63</w:t>
            </w:r>
          </w:p>
        </w:tc>
      </w:tr>
      <w:tr w:rsidR="00DB00F1" w:rsidRPr="00DC1934" w14:paraId="7C0AC28D" w14:textId="77777777" w:rsidTr="00F867CF">
        <w:tc>
          <w:tcPr>
            <w:tcW w:w="570" w:type="dxa"/>
          </w:tcPr>
          <w:p w14:paraId="3C162824" w14:textId="77777777" w:rsidR="00F867CF" w:rsidRPr="00DC1934" w:rsidRDefault="00F867CF" w:rsidP="00DA1424">
            <w:pPr>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2.</w:t>
            </w:r>
          </w:p>
        </w:tc>
        <w:tc>
          <w:tcPr>
            <w:tcW w:w="6505" w:type="dxa"/>
          </w:tcPr>
          <w:p w14:paraId="390EBFF3" w14:textId="77777777" w:rsidR="00F867CF" w:rsidRPr="00DC1934" w:rsidRDefault="00F867CF" w:rsidP="00445CB3">
            <w:pPr>
              <w:jc w:val="both"/>
              <w:rPr>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 xml:space="preserve">Perusahaan manufaktur Sektor Barang Konsumsi yang </w:t>
            </w:r>
            <w:r w:rsidR="00445CB3" w:rsidRPr="00DC1934">
              <w:rPr>
                <w:rFonts w:ascii="Times New Roman" w:hAnsi="Times New Roman" w:cs="Times New Roman"/>
                <w:bCs/>
                <w:color w:val="000000" w:themeColor="text1"/>
                <w:sz w:val="24"/>
                <w:szCs w:val="24"/>
              </w:rPr>
              <w:t xml:space="preserve">baru </w:t>
            </w:r>
            <w:r w:rsidR="00445CB3" w:rsidRPr="00DC1934">
              <w:rPr>
                <w:rFonts w:ascii="Times New Roman" w:hAnsi="Times New Roman" w:cs="Times New Roman"/>
                <w:bCs/>
                <w:i/>
                <w:color w:val="000000" w:themeColor="text1"/>
                <w:sz w:val="24"/>
                <w:szCs w:val="24"/>
              </w:rPr>
              <w:t>listing,</w:t>
            </w:r>
            <w:r w:rsidR="00445CB3" w:rsidRPr="00DC1934">
              <w:rPr>
                <w:rFonts w:ascii="Times New Roman" w:hAnsi="Times New Roman" w:cs="Times New Roman"/>
                <w:bCs/>
                <w:color w:val="000000" w:themeColor="text1"/>
                <w:sz w:val="24"/>
                <w:szCs w:val="24"/>
              </w:rPr>
              <w:t xml:space="preserve"> </w:t>
            </w:r>
            <w:r w:rsidR="00445CB3" w:rsidRPr="00DC1934">
              <w:rPr>
                <w:rFonts w:ascii="Times New Roman" w:hAnsi="Times New Roman" w:cs="Times New Roman"/>
                <w:bCs/>
                <w:i/>
                <w:color w:val="000000" w:themeColor="text1"/>
                <w:sz w:val="24"/>
                <w:szCs w:val="24"/>
              </w:rPr>
              <w:t>relisting</w:t>
            </w:r>
            <w:r w:rsidR="00445CB3" w:rsidRPr="00DC1934">
              <w:rPr>
                <w:rFonts w:ascii="Times New Roman" w:hAnsi="Times New Roman" w:cs="Times New Roman"/>
                <w:bCs/>
                <w:color w:val="000000" w:themeColor="text1"/>
                <w:sz w:val="24"/>
                <w:szCs w:val="24"/>
              </w:rPr>
              <w:t xml:space="preserve">, dan </w:t>
            </w:r>
            <w:r w:rsidR="00445CB3" w:rsidRPr="00DC1934">
              <w:rPr>
                <w:rFonts w:ascii="Times New Roman" w:hAnsi="Times New Roman" w:cs="Times New Roman"/>
                <w:bCs/>
                <w:i/>
                <w:color w:val="000000" w:themeColor="text1"/>
                <w:sz w:val="24"/>
                <w:szCs w:val="24"/>
              </w:rPr>
              <w:t>delisting</w:t>
            </w:r>
            <w:r w:rsidR="00445CB3" w:rsidRPr="00DC1934">
              <w:rPr>
                <w:rFonts w:ascii="Times New Roman" w:hAnsi="Times New Roman" w:cs="Times New Roman"/>
                <w:bCs/>
                <w:color w:val="000000" w:themeColor="text1"/>
                <w:sz w:val="24"/>
                <w:szCs w:val="24"/>
              </w:rPr>
              <w:t xml:space="preserve"> pada periode pengamatan (tahun 2018-2021)</w:t>
            </w:r>
          </w:p>
        </w:tc>
        <w:tc>
          <w:tcPr>
            <w:tcW w:w="910" w:type="dxa"/>
            <w:vAlign w:val="center"/>
          </w:tcPr>
          <w:p w14:paraId="05E6A313" w14:textId="77777777" w:rsidR="00F867CF" w:rsidRPr="00DC1934" w:rsidRDefault="007C7BC9" w:rsidP="00DA1424">
            <w:pPr>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(13</w:t>
            </w:r>
            <w:r w:rsidR="00D27E73" w:rsidRPr="00DC1934">
              <w:rPr>
                <w:rFonts w:ascii="Times New Roman" w:hAnsi="Times New Roman" w:cs="Times New Roman"/>
                <w:color w:val="000000" w:themeColor="text1"/>
                <w:sz w:val="24"/>
                <w:szCs w:val="24"/>
              </w:rPr>
              <w:t>)</w:t>
            </w:r>
          </w:p>
        </w:tc>
      </w:tr>
      <w:tr w:rsidR="006F3741" w:rsidRPr="00DC1934" w14:paraId="13B700B9" w14:textId="77777777" w:rsidTr="00F867CF">
        <w:tc>
          <w:tcPr>
            <w:tcW w:w="570" w:type="dxa"/>
          </w:tcPr>
          <w:p w14:paraId="43D69355" w14:textId="77777777" w:rsidR="006F3741" w:rsidRPr="00DC1934" w:rsidRDefault="006F3741" w:rsidP="00DA1424">
            <w:pPr>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3.</w:t>
            </w:r>
          </w:p>
        </w:tc>
        <w:tc>
          <w:tcPr>
            <w:tcW w:w="6505" w:type="dxa"/>
          </w:tcPr>
          <w:p w14:paraId="19DF0450" w14:textId="77777777" w:rsidR="006F3741" w:rsidRPr="00DC1934" w:rsidRDefault="006F3741" w:rsidP="006F3741">
            <w:pPr>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Perusahaan manufaktur Sektor Barang Konsumsi yang tidak menyediakan data terkait komisaris independen maupun komite audit pada periode pengamatan (tahun 2018-2021)</w:t>
            </w:r>
          </w:p>
        </w:tc>
        <w:tc>
          <w:tcPr>
            <w:tcW w:w="910" w:type="dxa"/>
            <w:vAlign w:val="center"/>
          </w:tcPr>
          <w:p w14:paraId="1BB54223" w14:textId="77777777" w:rsidR="006F3741" w:rsidRPr="00DC1934" w:rsidRDefault="006F3741" w:rsidP="00DA1424">
            <w:pPr>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(17)</w:t>
            </w:r>
          </w:p>
        </w:tc>
      </w:tr>
      <w:tr w:rsidR="006F3741" w:rsidRPr="00DC1934" w14:paraId="207C3CAE" w14:textId="77777777" w:rsidTr="000115BB">
        <w:tc>
          <w:tcPr>
            <w:tcW w:w="570" w:type="dxa"/>
          </w:tcPr>
          <w:p w14:paraId="6EA38209" w14:textId="77777777" w:rsidR="006F3741" w:rsidRPr="00DC1934" w:rsidRDefault="006F3741" w:rsidP="000115BB">
            <w:pPr>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No.</w:t>
            </w:r>
          </w:p>
        </w:tc>
        <w:tc>
          <w:tcPr>
            <w:tcW w:w="6505" w:type="dxa"/>
          </w:tcPr>
          <w:p w14:paraId="11C08264" w14:textId="77777777" w:rsidR="006F3741" w:rsidRPr="00DC1934" w:rsidRDefault="006F3741" w:rsidP="000115BB">
            <w:pPr>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Kriteria</w:t>
            </w:r>
          </w:p>
        </w:tc>
        <w:tc>
          <w:tcPr>
            <w:tcW w:w="910" w:type="dxa"/>
          </w:tcPr>
          <w:p w14:paraId="2156F831" w14:textId="77777777" w:rsidR="006F3741" w:rsidRPr="00DC1934" w:rsidRDefault="006F3741" w:rsidP="000115BB">
            <w:pPr>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Jumlah</w:t>
            </w:r>
          </w:p>
        </w:tc>
      </w:tr>
      <w:tr w:rsidR="006F3741" w:rsidRPr="00DC1934" w14:paraId="133BDEC1" w14:textId="77777777" w:rsidTr="00F867CF">
        <w:tc>
          <w:tcPr>
            <w:tcW w:w="570" w:type="dxa"/>
          </w:tcPr>
          <w:p w14:paraId="5930A09F" w14:textId="77777777" w:rsidR="006F3741" w:rsidRPr="00DC1934" w:rsidRDefault="006F3741" w:rsidP="00DA1424">
            <w:pPr>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4.</w:t>
            </w:r>
          </w:p>
        </w:tc>
        <w:tc>
          <w:tcPr>
            <w:tcW w:w="6505" w:type="dxa"/>
          </w:tcPr>
          <w:p w14:paraId="398EE38E" w14:textId="77777777" w:rsidR="006F3741" w:rsidRPr="00DC1934" w:rsidRDefault="006F3741" w:rsidP="006F3741">
            <w:pPr>
              <w:jc w:val="both"/>
              <w:rPr>
                <w:rFonts w:ascii="Times New Roman" w:hAnsi="Times New Roman" w:cs="Times New Roman"/>
                <w:bCs/>
                <w:color w:val="000000" w:themeColor="text1"/>
                <w:sz w:val="24"/>
                <w:szCs w:val="24"/>
              </w:rPr>
            </w:pPr>
            <w:r w:rsidRPr="00DC1934">
              <w:rPr>
                <w:rFonts w:ascii="Times New Roman" w:hAnsi="Times New Roman" w:cs="Times New Roman"/>
                <w:bCs/>
                <w:color w:val="000000" w:themeColor="text1"/>
                <w:sz w:val="24"/>
                <w:szCs w:val="24"/>
              </w:rPr>
              <w:t>Perusahaan manufaktur Sektor Barang Konsumsi yang belum IPO sejak tahun 2017 dan tidak melakukan perdagangan saham berturut turut selama tahun 2017-2020</w:t>
            </w:r>
          </w:p>
        </w:tc>
        <w:tc>
          <w:tcPr>
            <w:tcW w:w="910" w:type="dxa"/>
            <w:vAlign w:val="center"/>
          </w:tcPr>
          <w:p w14:paraId="39BC98BA" w14:textId="77777777" w:rsidR="006F3741" w:rsidRPr="00DC1934" w:rsidRDefault="006F3741" w:rsidP="00DA1424">
            <w:pPr>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w:t>
            </w:r>
            <w:r w:rsidR="00CD71AF" w:rsidRPr="00DC1934">
              <w:rPr>
                <w:rFonts w:ascii="Times New Roman" w:hAnsi="Times New Roman" w:cs="Times New Roman"/>
                <w:color w:val="000000" w:themeColor="text1"/>
                <w:sz w:val="24"/>
                <w:szCs w:val="24"/>
              </w:rPr>
              <w:t>2</w:t>
            </w:r>
            <w:r w:rsidRPr="00DC1934">
              <w:rPr>
                <w:rFonts w:ascii="Times New Roman" w:hAnsi="Times New Roman" w:cs="Times New Roman"/>
                <w:color w:val="000000" w:themeColor="text1"/>
                <w:sz w:val="24"/>
                <w:szCs w:val="24"/>
              </w:rPr>
              <w:t>)</w:t>
            </w:r>
          </w:p>
        </w:tc>
      </w:tr>
      <w:tr w:rsidR="006F3741" w:rsidRPr="00DC1934" w14:paraId="3B43F82A" w14:textId="77777777" w:rsidTr="00DA1424">
        <w:tc>
          <w:tcPr>
            <w:tcW w:w="7075" w:type="dxa"/>
            <w:gridSpan w:val="2"/>
          </w:tcPr>
          <w:p w14:paraId="7ADD5B04" w14:textId="77777777" w:rsidR="006F3741" w:rsidRPr="00DC1934" w:rsidRDefault="006F3741" w:rsidP="00F867CF">
            <w:pPr>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Jumlah Perusahaan</w:t>
            </w:r>
          </w:p>
        </w:tc>
        <w:tc>
          <w:tcPr>
            <w:tcW w:w="910" w:type="dxa"/>
          </w:tcPr>
          <w:p w14:paraId="18F99E8B" w14:textId="77777777" w:rsidR="006F3741" w:rsidRPr="00DC1934" w:rsidRDefault="006F3741" w:rsidP="00DA1424">
            <w:pPr>
              <w:jc w:val="center"/>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3</w:t>
            </w:r>
            <w:r w:rsidR="00CD71AF" w:rsidRPr="00DC1934">
              <w:rPr>
                <w:rFonts w:ascii="Times New Roman" w:hAnsi="Times New Roman" w:cs="Times New Roman"/>
                <w:b/>
                <w:color w:val="000000" w:themeColor="text1"/>
                <w:sz w:val="24"/>
                <w:szCs w:val="24"/>
              </w:rPr>
              <w:t>1</w:t>
            </w:r>
          </w:p>
        </w:tc>
      </w:tr>
      <w:tr w:rsidR="006F3741" w:rsidRPr="00DC1934" w14:paraId="2131050B" w14:textId="77777777" w:rsidTr="00DA1424">
        <w:tc>
          <w:tcPr>
            <w:tcW w:w="7075" w:type="dxa"/>
            <w:gridSpan w:val="2"/>
          </w:tcPr>
          <w:p w14:paraId="3994298B" w14:textId="77777777" w:rsidR="006F3741" w:rsidRPr="00DC1934" w:rsidRDefault="006F3741" w:rsidP="00F867CF">
            <w:pPr>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Jumlah Sampel 2018-2021 (×4)</w:t>
            </w:r>
          </w:p>
        </w:tc>
        <w:tc>
          <w:tcPr>
            <w:tcW w:w="910" w:type="dxa"/>
          </w:tcPr>
          <w:p w14:paraId="040A7B83" w14:textId="77777777" w:rsidR="006F3741" w:rsidRPr="00DC1934" w:rsidRDefault="00CD71AF" w:rsidP="00DA1424">
            <w:pPr>
              <w:jc w:val="center"/>
              <w:rPr>
                <w:rFonts w:ascii="Times New Roman" w:hAnsi="Times New Roman" w:cs="Times New Roman"/>
                <w:b/>
                <w:color w:val="000000" w:themeColor="text1"/>
                <w:sz w:val="24"/>
                <w:szCs w:val="24"/>
              </w:rPr>
            </w:pPr>
            <w:r w:rsidRPr="00DC1934">
              <w:rPr>
                <w:rFonts w:ascii="Times New Roman" w:hAnsi="Times New Roman" w:cs="Times New Roman"/>
                <w:b/>
                <w:color w:val="000000" w:themeColor="text1"/>
                <w:sz w:val="24"/>
                <w:szCs w:val="24"/>
              </w:rPr>
              <w:t>124</w:t>
            </w:r>
          </w:p>
        </w:tc>
      </w:tr>
    </w:tbl>
    <w:p w14:paraId="709B302A" w14:textId="6EBD288F" w:rsidR="00D57C03" w:rsidRPr="00DC1934" w:rsidRDefault="0057721F" w:rsidP="00F04577">
      <w:pPr>
        <w:autoSpaceDE w:val="0"/>
        <w:autoSpaceDN w:val="0"/>
        <w:adjustRightInd w:val="0"/>
        <w:spacing w:after="0" w:line="480" w:lineRule="auto"/>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Sumber: </w:t>
      </w:r>
      <w:r w:rsidR="00ED484F" w:rsidRPr="00360955">
        <w:rPr>
          <w:rFonts w:ascii="Times New Roman" w:hAnsi="Times New Roman" w:cs="Times New Roman"/>
          <w:sz w:val="24"/>
          <w:szCs w:val="24"/>
        </w:rPr>
        <w:t>www.idx.co.id</w:t>
      </w:r>
    </w:p>
    <w:p w14:paraId="0C93ABCE" w14:textId="77777777" w:rsidR="00ED484F" w:rsidRPr="00DC1934" w:rsidRDefault="00ED484F" w:rsidP="00F04577">
      <w:pPr>
        <w:autoSpaceDE w:val="0"/>
        <w:autoSpaceDN w:val="0"/>
        <w:adjustRightInd w:val="0"/>
        <w:spacing w:after="0" w:line="480" w:lineRule="auto"/>
        <w:jc w:val="both"/>
        <w:rPr>
          <w:rFonts w:ascii="Times New Roman" w:hAnsi="Times New Roman" w:cs="Times New Roman"/>
          <w:color w:val="000000" w:themeColor="text1"/>
          <w:sz w:val="24"/>
          <w:szCs w:val="24"/>
        </w:rPr>
      </w:pPr>
    </w:p>
    <w:p w14:paraId="1832AAB9" w14:textId="77777777" w:rsidR="00C3756D" w:rsidRPr="00DC1934" w:rsidRDefault="00C3756D" w:rsidP="00A45C47">
      <w:pPr>
        <w:pStyle w:val="HBab3"/>
        <w:numPr>
          <w:ilvl w:val="0"/>
          <w:numId w:val="42"/>
        </w:numPr>
        <w:ind w:left="851" w:hanging="851"/>
      </w:pPr>
      <w:bookmarkStart w:id="77" w:name="_Toc114065977"/>
      <w:r w:rsidRPr="00DC1934">
        <w:t>Metode Analisis Data</w:t>
      </w:r>
      <w:bookmarkEnd w:id="77"/>
    </w:p>
    <w:p w14:paraId="6ACC271D" w14:textId="56023E04" w:rsidR="00231819" w:rsidRPr="00DC1934" w:rsidRDefault="00C3756D" w:rsidP="00EB727A">
      <w:pPr>
        <w:autoSpaceDE w:val="0"/>
        <w:autoSpaceDN w:val="0"/>
        <w:adjustRightInd w:val="0"/>
        <w:spacing w:after="0" w:line="480" w:lineRule="auto"/>
        <w:ind w:firstLine="851"/>
        <w:jc w:val="both"/>
        <w:rPr>
          <w:rStyle w:val="jlqj4b"/>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Penelitian ini menggunakan metode analisis regresi linear berganda (</w:t>
      </w:r>
      <w:r w:rsidRPr="00DC1934">
        <w:rPr>
          <w:rFonts w:ascii="Times New Roman" w:hAnsi="Times New Roman" w:cs="Times New Roman"/>
          <w:bCs/>
          <w:i/>
          <w:color w:val="000000" w:themeColor="text1"/>
          <w:sz w:val="24"/>
          <w:szCs w:val="24"/>
        </w:rPr>
        <w:t>multiple linear regression analysis</w:t>
      </w:r>
      <w:r w:rsidRPr="00DC1934">
        <w:rPr>
          <w:rFonts w:ascii="Times New Roman" w:hAnsi="Times New Roman" w:cs="Times New Roman"/>
          <w:bCs/>
          <w:color w:val="000000" w:themeColor="text1"/>
          <w:sz w:val="24"/>
          <w:szCs w:val="24"/>
        </w:rPr>
        <w:t>) yang bertujuan untuk menguji empat variabel bebas terhadap variabel terikat. Pengolahan data dalam penelitian ini menggunakan aplikasi SPSS (</w:t>
      </w:r>
      <w:r w:rsidRPr="00DC1934">
        <w:rPr>
          <w:rFonts w:ascii="Times New Roman" w:hAnsi="Times New Roman" w:cs="Times New Roman"/>
          <w:bCs/>
          <w:i/>
          <w:color w:val="000000" w:themeColor="text1"/>
          <w:sz w:val="24"/>
          <w:szCs w:val="24"/>
        </w:rPr>
        <w:t>Statistical Package for Social Sciences</w:t>
      </w:r>
      <w:r w:rsidRPr="00DC1934">
        <w:rPr>
          <w:rFonts w:ascii="Times New Roman" w:hAnsi="Times New Roman" w:cs="Times New Roman"/>
          <w:bCs/>
          <w:color w:val="000000" w:themeColor="text1"/>
          <w:sz w:val="24"/>
          <w:szCs w:val="24"/>
        </w:rPr>
        <w:t xml:space="preserve">) versi </w:t>
      </w:r>
      <w:r w:rsidR="00363E8D" w:rsidRPr="00DC1934">
        <w:rPr>
          <w:rFonts w:ascii="Times New Roman" w:hAnsi="Times New Roman" w:cs="Times New Roman"/>
          <w:bCs/>
          <w:color w:val="000000" w:themeColor="text1"/>
          <w:sz w:val="24"/>
          <w:szCs w:val="24"/>
        </w:rPr>
        <w:t>26</w:t>
      </w:r>
      <w:r w:rsidRPr="00DC1934">
        <w:rPr>
          <w:rFonts w:ascii="Times New Roman" w:hAnsi="Times New Roman" w:cs="Times New Roman"/>
          <w:bCs/>
          <w:color w:val="000000" w:themeColor="text1"/>
          <w:sz w:val="24"/>
          <w:szCs w:val="24"/>
        </w:rPr>
        <w:t xml:space="preserve">. </w:t>
      </w:r>
      <w:r w:rsidR="005A40EB" w:rsidRPr="00DC1934">
        <w:rPr>
          <w:rStyle w:val="jlqj4b"/>
          <w:rFonts w:ascii="Times New Roman" w:hAnsi="Times New Roman" w:cs="Times New Roman"/>
          <w:color w:val="000000" w:themeColor="text1"/>
          <w:sz w:val="24"/>
          <w:szCs w:val="24"/>
        </w:rPr>
        <w:t xml:space="preserve">Pengujian hipotesis akan </w:t>
      </w:r>
      <w:r w:rsidRPr="00DC1934">
        <w:rPr>
          <w:rStyle w:val="jlqj4b"/>
          <w:rFonts w:ascii="Times New Roman" w:hAnsi="Times New Roman" w:cs="Times New Roman"/>
          <w:color w:val="000000" w:themeColor="text1"/>
          <w:sz w:val="24"/>
          <w:szCs w:val="24"/>
        </w:rPr>
        <w:t>dilakukan</w:t>
      </w:r>
      <w:r w:rsidR="005A40EB" w:rsidRPr="00DC1934">
        <w:rPr>
          <w:rStyle w:val="jlqj4b"/>
          <w:rFonts w:ascii="Times New Roman" w:hAnsi="Times New Roman" w:cs="Times New Roman"/>
          <w:color w:val="000000" w:themeColor="text1"/>
          <w:sz w:val="24"/>
          <w:szCs w:val="24"/>
        </w:rPr>
        <w:t xml:space="preserve"> stelah melewati serangkaian </w:t>
      </w:r>
      <w:r w:rsidR="005A40EB" w:rsidRPr="00DC1934">
        <w:rPr>
          <w:rFonts w:ascii="Times New Roman" w:hAnsi="Times New Roman" w:cs="Times New Roman"/>
          <w:color w:val="000000" w:themeColor="text1"/>
          <w:sz w:val="24"/>
          <w:szCs w:val="24"/>
        </w:rPr>
        <w:t>uji statistik deskriptif dan uji asumsi klasik</w:t>
      </w:r>
      <w:r w:rsidR="005A40EB" w:rsidRPr="00DC1934">
        <w:rPr>
          <w:rStyle w:val="jlqj4b"/>
          <w:rFonts w:ascii="Times New Roman" w:hAnsi="Times New Roman" w:cs="Times New Roman"/>
          <w:color w:val="000000" w:themeColor="text1"/>
          <w:sz w:val="24"/>
          <w:szCs w:val="24"/>
        </w:rPr>
        <w:t>.</w:t>
      </w:r>
    </w:p>
    <w:p w14:paraId="35056E4F" w14:textId="77777777" w:rsidR="00201C06" w:rsidRPr="00201C06" w:rsidRDefault="00201C06" w:rsidP="00201C06">
      <w:pPr>
        <w:pStyle w:val="ListParagraph"/>
        <w:numPr>
          <w:ilvl w:val="1"/>
          <w:numId w:val="8"/>
        </w:numPr>
        <w:spacing w:after="0" w:line="480" w:lineRule="auto"/>
        <w:ind w:left="426" w:hanging="426"/>
        <w:outlineLvl w:val="1"/>
        <w:rPr>
          <w:rFonts w:ascii="Times New Roman" w:hAnsi="Times New Roman" w:cs="Times New Roman"/>
          <w:b/>
          <w:vanish/>
          <w:color w:val="000000" w:themeColor="text1"/>
          <w:sz w:val="24"/>
          <w:szCs w:val="24"/>
        </w:rPr>
      </w:pPr>
      <w:bookmarkStart w:id="78" w:name="_Toc110867852"/>
      <w:bookmarkStart w:id="79" w:name="_Toc110867927"/>
      <w:bookmarkStart w:id="80" w:name="_Toc110868002"/>
      <w:bookmarkStart w:id="81" w:name="_Toc110873301"/>
      <w:bookmarkStart w:id="82" w:name="_Toc110873531"/>
      <w:bookmarkStart w:id="83" w:name="_Toc110873618"/>
      <w:bookmarkStart w:id="84" w:name="_Toc110873901"/>
      <w:bookmarkStart w:id="85" w:name="_Toc110873976"/>
      <w:bookmarkStart w:id="86" w:name="_Toc110874052"/>
      <w:bookmarkStart w:id="87" w:name="_Toc110874349"/>
      <w:bookmarkStart w:id="88" w:name="_Toc110874424"/>
      <w:bookmarkStart w:id="89" w:name="_Toc110874505"/>
      <w:bookmarkStart w:id="90" w:name="_Toc110874608"/>
      <w:bookmarkStart w:id="91" w:name="_Toc110874770"/>
      <w:bookmarkStart w:id="92" w:name="_Toc110875651"/>
      <w:bookmarkStart w:id="93" w:name="_Toc11406597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C65A065" w14:textId="77777777" w:rsidR="00201C06" w:rsidRPr="00201C06" w:rsidRDefault="00201C06" w:rsidP="00201C06">
      <w:pPr>
        <w:pStyle w:val="ListParagraph"/>
        <w:numPr>
          <w:ilvl w:val="1"/>
          <w:numId w:val="8"/>
        </w:numPr>
        <w:spacing w:after="0" w:line="480" w:lineRule="auto"/>
        <w:ind w:left="426" w:hanging="426"/>
        <w:outlineLvl w:val="1"/>
        <w:rPr>
          <w:rFonts w:ascii="Times New Roman" w:hAnsi="Times New Roman" w:cs="Times New Roman"/>
          <w:b/>
          <w:vanish/>
          <w:color w:val="000000" w:themeColor="text1"/>
          <w:sz w:val="24"/>
          <w:szCs w:val="24"/>
        </w:rPr>
      </w:pPr>
      <w:bookmarkStart w:id="94" w:name="_Toc110867853"/>
      <w:bookmarkStart w:id="95" w:name="_Toc110867928"/>
      <w:bookmarkStart w:id="96" w:name="_Toc110868003"/>
      <w:bookmarkStart w:id="97" w:name="_Toc110873302"/>
      <w:bookmarkStart w:id="98" w:name="_Toc110873532"/>
      <w:bookmarkStart w:id="99" w:name="_Toc110873619"/>
      <w:bookmarkStart w:id="100" w:name="_Toc110873902"/>
      <w:bookmarkStart w:id="101" w:name="_Toc110873977"/>
      <w:bookmarkStart w:id="102" w:name="_Toc110874053"/>
      <w:bookmarkStart w:id="103" w:name="_Toc110874350"/>
      <w:bookmarkStart w:id="104" w:name="_Toc110874425"/>
      <w:bookmarkStart w:id="105" w:name="_Toc110874506"/>
      <w:bookmarkStart w:id="106" w:name="_Toc110874609"/>
      <w:bookmarkStart w:id="107" w:name="_Toc110874771"/>
      <w:bookmarkStart w:id="108" w:name="_Toc110875652"/>
      <w:bookmarkStart w:id="109" w:name="_Toc114065979"/>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51C71869" w14:textId="77777777" w:rsidR="00D30852" w:rsidRPr="00DC1934" w:rsidRDefault="005A40EB" w:rsidP="00201C06">
      <w:pPr>
        <w:pStyle w:val="Heading3"/>
      </w:pPr>
      <w:bookmarkStart w:id="110" w:name="_Toc114065980"/>
      <w:r w:rsidRPr="00DC1934">
        <w:t xml:space="preserve">Uji Satistik </w:t>
      </w:r>
      <w:r w:rsidR="00D30852" w:rsidRPr="00DC1934">
        <w:t>Deskriptif</w:t>
      </w:r>
      <w:bookmarkEnd w:id="110"/>
    </w:p>
    <w:p w14:paraId="5E004631" w14:textId="77777777" w:rsidR="00231819" w:rsidRPr="00DC1934" w:rsidRDefault="00D30852" w:rsidP="00B67166">
      <w:pPr>
        <w:spacing w:after="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Uji statistif deskriptif adalah</w:t>
      </w:r>
      <w:r w:rsidR="005A40EB" w:rsidRPr="00DC1934">
        <w:rPr>
          <w:rFonts w:ascii="Times New Roman" w:hAnsi="Times New Roman" w:cs="Times New Roman"/>
          <w:color w:val="000000" w:themeColor="text1"/>
          <w:sz w:val="24"/>
          <w:szCs w:val="24"/>
        </w:rPr>
        <w:t xml:space="preserve"> teknik deskriptif yang</w:t>
      </w:r>
      <w:r w:rsidRPr="00DC1934">
        <w:rPr>
          <w:rFonts w:ascii="Times New Roman" w:hAnsi="Times New Roman" w:cs="Times New Roman"/>
          <w:color w:val="000000" w:themeColor="text1"/>
          <w:sz w:val="24"/>
          <w:szCs w:val="24"/>
        </w:rPr>
        <w:t xml:space="preserve"> menggambarkan</w:t>
      </w:r>
      <w:r w:rsidR="005A40EB" w:rsidRPr="00DC1934">
        <w:rPr>
          <w:rFonts w:ascii="Times New Roman" w:hAnsi="Times New Roman" w:cs="Times New Roman"/>
          <w:color w:val="000000" w:themeColor="text1"/>
          <w:sz w:val="24"/>
          <w:szCs w:val="24"/>
        </w:rPr>
        <w:t xml:space="preserve"> suatu data </w:t>
      </w:r>
      <w:r w:rsidRPr="00DC1934">
        <w:rPr>
          <w:rFonts w:ascii="Times New Roman" w:hAnsi="Times New Roman" w:cs="Times New Roman"/>
          <w:color w:val="000000" w:themeColor="text1"/>
          <w:sz w:val="24"/>
          <w:szCs w:val="24"/>
        </w:rPr>
        <w:t xml:space="preserve">agar menjadi suatu </w:t>
      </w:r>
      <w:r w:rsidR="005A40EB" w:rsidRPr="00DC1934">
        <w:rPr>
          <w:rFonts w:ascii="Times New Roman" w:hAnsi="Times New Roman" w:cs="Times New Roman"/>
          <w:color w:val="000000" w:themeColor="text1"/>
          <w:sz w:val="24"/>
          <w:szCs w:val="24"/>
        </w:rPr>
        <w:t xml:space="preserve">informasi yang lebih jelas dan </w:t>
      </w:r>
      <w:r w:rsidRPr="00DC1934">
        <w:rPr>
          <w:rFonts w:ascii="Times New Roman" w:hAnsi="Times New Roman" w:cs="Times New Roman"/>
          <w:color w:val="000000" w:themeColor="text1"/>
          <w:sz w:val="24"/>
          <w:szCs w:val="24"/>
        </w:rPr>
        <w:t>mudah dipahami</w:t>
      </w:r>
      <w:r w:rsidR="005A40EB" w:rsidRPr="00DC1934">
        <w:rPr>
          <w:rFonts w:ascii="Times New Roman" w:hAnsi="Times New Roman" w:cs="Times New Roman"/>
          <w:color w:val="000000" w:themeColor="text1"/>
          <w:sz w:val="24"/>
          <w:szCs w:val="24"/>
        </w:rPr>
        <w:t>. Hal ini</w:t>
      </w:r>
      <w:r w:rsidRPr="00DC1934">
        <w:rPr>
          <w:rFonts w:ascii="Times New Roman" w:hAnsi="Times New Roman" w:cs="Times New Roman"/>
          <w:color w:val="000000" w:themeColor="text1"/>
          <w:sz w:val="24"/>
          <w:szCs w:val="24"/>
        </w:rPr>
        <w:t xml:space="preserve"> dapat</w:t>
      </w:r>
      <w:r w:rsidR="005A40EB" w:rsidRPr="00DC1934">
        <w:rPr>
          <w:rFonts w:ascii="Times New Roman" w:hAnsi="Times New Roman" w:cs="Times New Roman"/>
          <w:color w:val="000000" w:themeColor="text1"/>
          <w:sz w:val="24"/>
          <w:szCs w:val="24"/>
        </w:rPr>
        <w:t xml:space="preserve"> dilihat</w:t>
      </w:r>
      <w:r w:rsidRPr="00DC1934">
        <w:rPr>
          <w:rFonts w:ascii="Times New Roman" w:hAnsi="Times New Roman" w:cs="Times New Roman"/>
          <w:color w:val="000000" w:themeColor="text1"/>
          <w:sz w:val="24"/>
          <w:szCs w:val="24"/>
        </w:rPr>
        <w:t xml:space="preserve"> melalui nilai</w:t>
      </w:r>
      <w:r w:rsidR="005A40EB" w:rsidRPr="00DC1934">
        <w:rPr>
          <w:rFonts w:ascii="Times New Roman" w:hAnsi="Times New Roman" w:cs="Times New Roman"/>
          <w:color w:val="000000" w:themeColor="text1"/>
          <w:sz w:val="24"/>
          <w:szCs w:val="24"/>
        </w:rPr>
        <w:t xml:space="preserve"> jumlah sampel, rata-rata (</w:t>
      </w:r>
      <w:r w:rsidR="005A40EB" w:rsidRPr="00DC1934">
        <w:rPr>
          <w:rFonts w:ascii="Times New Roman" w:hAnsi="Times New Roman" w:cs="Times New Roman"/>
          <w:i/>
          <w:iCs/>
          <w:color w:val="000000" w:themeColor="text1"/>
          <w:sz w:val="24"/>
          <w:szCs w:val="24"/>
        </w:rPr>
        <w:t>mean</w:t>
      </w:r>
      <w:r w:rsidR="005A40EB" w:rsidRPr="00DC1934">
        <w:rPr>
          <w:rFonts w:ascii="Times New Roman" w:hAnsi="Times New Roman" w:cs="Times New Roman"/>
          <w:color w:val="000000" w:themeColor="text1"/>
          <w:sz w:val="24"/>
          <w:szCs w:val="24"/>
        </w:rPr>
        <w:t xml:space="preserve">), standar deviasi, </w:t>
      </w:r>
      <w:r w:rsidRPr="00DC1934">
        <w:rPr>
          <w:rFonts w:ascii="Times New Roman" w:hAnsi="Times New Roman" w:cs="Times New Roman"/>
          <w:color w:val="000000" w:themeColor="text1"/>
          <w:sz w:val="24"/>
          <w:szCs w:val="24"/>
        </w:rPr>
        <w:t>nilai minimum dan maksimumnya</w:t>
      </w:r>
      <w:r w:rsidR="00965E18" w:rsidRPr="00DC1934">
        <w:rPr>
          <w:rFonts w:ascii="Times New Roman" w:hAnsi="Times New Roman" w:cs="Times New Roman"/>
          <w:color w:val="000000" w:themeColor="text1"/>
          <w:sz w:val="24"/>
          <w:szCs w:val="24"/>
        </w:rPr>
        <w:t>.</w:t>
      </w:r>
    </w:p>
    <w:p w14:paraId="4B919BAB" w14:textId="77777777" w:rsidR="00D30852" w:rsidRPr="00DC1934" w:rsidRDefault="00D30852" w:rsidP="00201C06">
      <w:pPr>
        <w:pStyle w:val="Heading3"/>
      </w:pPr>
      <w:bookmarkStart w:id="111" w:name="_Toc114065981"/>
      <w:r w:rsidRPr="00DC1934">
        <w:t>Uji Asumsi Klasik</w:t>
      </w:r>
      <w:bookmarkEnd w:id="111"/>
    </w:p>
    <w:p w14:paraId="2C0DCF1B" w14:textId="77777777" w:rsidR="005A40EB" w:rsidRDefault="0035259E" w:rsidP="0035259E">
      <w:pPr>
        <w:pStyle w:val="ListParagraph"/>
        <w:spacing w:after="0" w:line="480" w:lineRule="auto"/>
        <w:ind w:left="0" w:firstLine="851"/>
        <w:rPr>
          <w:rStyle w:val="viiyi"/>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Uji asumsi klasik</w:t>
      </w:r>
      <w:r w:rsidR="005A40EB" w:rsidRPr="00DC1934">
        <w:rPr>
          <w:rFonts w:ascii="Times New Roman" w:hAnsi="Times New Roman" w:cs="Times New Roman"/>
          <w:color w:val="000000" w:themeColor="text1"/>
          <w:sz w:val="24"/>
          <w:szCs w:val="24"/>
        </w:rPr>
        <w:t xml:space="preserve"> </w:t>
      </w:r>
      <w:r w:rsidR="00C941F1" w:rsidRPr="00DC1934">
        <w:rPr>
          <w:rFonts w:ascii="Times New Roman" w:hAnsi="Times New Roman" w:cs="Times New Roman"/>
          <w:color w:val="000000" w:themeColor="text1"/>
          <w:sz w:val="24"/>
          <w:szCs w:val="24"/>
        </w:rPr>
        <w:t>perlu dilakukan</w:t>
      </w:r>
      <w:r w:rsidRPr="00DC1934">
        <w:rPr>
          <w:rFonts w:ascii="Times New Roman" w:hAnsi="Times New Roman" w:cs="Times New Roman"/>
          <w:color w:val="000000" w:themeColor="text1"/>
          <w:sz w:val="24"/>
          <w:szCs w:val="24"/>
        </w:rPr>
        <w:t xml:space="preserve"> agar </w:t>
      </w:r>
      <w:r w:rsidR="00C941F1" w:rsidRPr="00DC1934">
        <w:rPr>
          <w:rFonts w:ascii="Times New Roman" w:hAnsi="Times New Roman" w:cs="Times New Roman"/>
          <w:color w:val="000000" w:themeColor="text1"/>
          <w:sz w:val="24"/>
          <w:szCs w:val="24"/>
        </w:rPr>
        <w:t>menghasilkan model regresi yang</w:t>
      </w:r>
      <w:r w:rsidR="005A40EB" w:rsidRPr="00DC1934">
        <w:rPr>
          <w:rFonts w:ascii="Times New Roman" w:hAnsi="Times New Roman" w:cs="Times New Roman"/>
          <w:color w:val="000000" w:themeColor="text1"/>
          <w:sz w:val="24"/>
          <w:szCs w:val="24"/>
        </w:rPr>
        <w:t xml:space="preserve"> tidak</w:t>
      </w:r>
      <w:r w:rsidR="00D30852" w:rsidRPr="00DC1934">
        <w:rPr>
          <w:rFonts w:ascii="Times New Roman" w:hAnsi="Times New Roman" w:cs="Times New Roman"/>
          <w:color w:val="000000" w:themeColor="text1"/>
          <w:sz w:val="24"/>
          <w:szCs w:val="24"/>
        </w:rPr>
        <w:t xml:space="preserve"> </w:t>
      </w:r>
      <w:r w:rsidR="00C941F1" w:rsidRPr="00DC1934">
        <w:rPr>
          <w:rFonts w:ascii="Times New Roman" w:hAnsi="Times New Roman" w:cs="Times New Roman"/>
          <w:color w:val="000000" w:themeColor="text1"/>
          <w:sz w:val="24"/>
          <w:szCs w:val="24"/>
        </w:rPr>
        <w:t>bias dan efi</w:t>
      </w:r>
      <w:r w:rsidR="005A40EB" w:rsidRPr="00DC1934">
        <w:rPr>
          <w:rFonts w:ascii="Times New Roman" w:hAnsi="Times New Roman" w:cs="Times New Roman"/>
          <w:color w:val="000000" w:themeColor="text1"/>
          <w:sz w:val="24"/>
          <w:szCs w:val="24"/>
        </w:rPr>
        <w:t xml:space="preserve">sien. </w:t>
      </w:r>
      <w:r w:rsidRPr="00DC1934">
        <w:rPr>
          <w:rFonts w:ascii="Times New Roman" w:hAnsi="Times New Roman" w:cs="Times New Roman"/>
          <w:color w:val="000000" w:themeColor="text1"/>
          <w:sz w:val="24"/>
          <w:szCs w:val="24"/>
        </w:rPr>
        <w:t xml:space="preserve">Uji asumsi klasik dilakukan </w:t>
      </w:r>
      <w:r w:rsidRPr="00DC1934">
        <w:rPr>
          <w:rStyle w:val="jlqj4b"/>
          <w:rFonts w:ascii="Times New Roman" w:hAnsi="Times New Roman" w:cs="Times New Roman"/>
          <w:color w:val="000000" w:themeColor="text1"/>
          <w:sz w:val="24"/>
          <w:szCs w:val="24"/>
          <w:lang w:val="id-ID"/>
        </w:rPr>
        <w:t>dengan tiga pengujian, yaitu;</w:t>
      </w:r>
      <w:r w:rsidRPr="00DC1934">
        <w:rPr>
          <w:rStyle w:val="viiyi"/>
          <w:rFonts w:ascii="Times New Roman" w:hAnsi="Times New Roman" w:cs="Times New Roman"/>
          <w:color w:val="000000" w:themeColor="text1"/>
          <w:sz w:val="24"/>
          <w:szCs w:val="24"/>
          <w:lang w:val="id-ID"/>
        </w:rPr>
        <w:t xml:space="preserve"> </w:t>
      </w:r>
    </w:p>
    <w:p w14:paraId="28CF0C70" w14:textId="77777777" w:rsidR="00752FE8" w:rsidRDefault="00752FE8" w:rsidP="0035259E">
      <w:pPr>
        <w:pStyle w:val="ListParagraph"/>
        <w:spacing w:after="0" w:line="480" w:lineRule="auto"/>
        <w:ind w:left="0" w:firstLine="851"/>
        <w:rPr>
          <w:rStyle w:val="viiyi"/>
          <w:rFonts w:ascii="Times New Roman" w:hAnsi="Times New Roman" w:cs="Times New Roman"/>
          <w:color w:val="000000" w:themeColor="text1"/>
          <w:sz w:val="24"/>
          <w:szCs w:val="24"/>
        </w:rPr>
      </w:pPr>
    </w:p>
    <w:p w14:paraId="2A1CDF0F" w14:textId="77777777" w:rsidR="00752FE8" w:rsidRPr="00752FE8" w:rsidRDefault="00752FE8" w:rsidP="0035259E">
      <w:pPr>
        <w:pStyle w:val="ListParagraph"/>
        <w:spacing w:after="0" w:line="480" w:lineRule="auto"/>
        <w:ind w:left="0" w:firstLine="851"/>
        <w:rPr>
          <w:rStyle w:val="viiyi"/>
          <w:rFonts w:ascii="Times New Roman" w:hAnsi="Times New Roman" w:cs="Times New Roman"/>
          <w:color w:val="000000" w:themeColor="text1"/>
          <w:sz w:val="24"/>
          <w:szCs w:val="24"/>
        </w:rPr>
      </w:pPr>
    </w:p>
    <w:p w14:paraId="30A60908" w14:textId="77777777" w:rsidR="00B67166" w:rsidRPr="00DC1934" w:rsidRDefault="00B67166" w:rsidP="00B67166">
      <w:pPr>
        <w:pStyle w:val="ListParagraph"/>
        <w:numPr>
          <w:ilvl w:val="0"/>
          <w:numId w:val="17"/>
        </w:numPr>
        <w:spacing w:after="0" w:line="480" w:lineRule="auto"/>
        <w:rPr>
          <w:rStyle w:val="viiyi"/>
          <w:rFonts w:ascii="Times New Roman" w:hAnsi="Times New Roman" w:cs="Times New Roman"/>
          <w:vanish/>
          <w:color w:val="000000" w:themeColor="text1"/>
          <w:sz w:val="24"/>
          <w:szCs w:val="24"/>
        </w:rPr>
      </w:pPr>
    </w:p>
    <w:p w14:paraId="6CB555CA" w14:textId="77777777" w:rsidR="00B67166" w:rsidRPr="00DC1934" w:rsidRDefault="00B67166" w:rsidP="00B67166">
      <w:pPr>
        <w:pStyle w:val="ListParagraph"/>
        <w:numPr>
          <w:ilvl w:val="0"/>
          <w:numId w:val="17"/>
        </w:numPr>
        <w:spacing w:after="0" w:line="480" w:lineRule="auto"/>
        <w:rPr>
          <w:rStyle w:val="viiyi"/>
          <w:rFonts w:ascii="Times New Roman" w:hAnsi="Times New Roman" w:cs="Times New Roman"/>
          <w:vanish/>
          <w:color w:val="000000" w:themeColor="text1"/>
          <w:sz w:val="24"/>
          <w:szCs w:val="24"/>
        </w:rPr>
      </w:pPr>
    </w:p>
    <w:p w14:paraId="03A91714" w14:textId="77777777" w:rsidR="00B67166" w:rsidRPr="00DC1934" w:rsidRDefault="00B67166" w:rsidP="00B67166">
      <w:pPr>
        <w:pStyle w:val="ListParagraph"/>
        <w:numPr>
          <w:ilvl w:val="1"/>
          <w:numId w:val="17"/>
        </w:numPr>
        <w:spacing w:after="0" w:line="480" w:lineRule="auto"/>
        <w:rPr>
          <w:rStyle w:val="viiyi"/>
          <w:rFonts w:ascii="Times New Roman" w:hAnsi="Times New Roman" w:cs="Times New Roman"/>
          <w:vanish/>
          <w:color w:val="000000" w:themeColor="text1"/>
          <w:sz w:val="24"/>
          <w:szCs w:val="24"/>
        </w:rPr>
      </w:pPr>
    </w:p>
    <w:p w14:paraId="08E714F0" w14:textId="77777777" w:rsidR="00B67166" w:rsidRPr="00DC1934" w:rsidRDefault="00B67166" w:rsidP="00B67166">
      <w:pPr>
        <w:pStyle w:val="ListParagraph"/>
        <w:numPr>
          <w:ilvl w:val="2"/>
          <w:numId w:val="17"/>
        </w:numPr>
        <w:spacing w:after="0" w:line="480" w:lineRule="auto"/>
        <w:rPr>
          <w:rStyle w:val="viiyi"/>
          <w:rFonts w:ascii="Times New Roman" w:hAnsi="Times New Roman" w:cs="Times New Roman"/>
          <w:vanish/>
          <w:color w:val="000000" w:themeColor="text1"/>
          <w:sz w:val="24"/>
          <w:szCs w:val="24"/>
        </w:rPr>
      </w:pPr>
    </w:p>
    <w:p w14:paraId="241AF748" w14:textId="77777777" w:rsidR="00B67166" w:rsidRPr="00DC1934" w:rsidRDefault="00B67166" w:rsidP="00B67166">
      <w:pPr>
        <w:pStyle w:val="ListParagraph"/>
        <w:numPr>
          <w:ilvl w:val="2"/>
          <w:numId w:val="17"/>
        </w:numPr>
        <w:spacing w:after="0" w:line="480" w:lineRule="auto"/>
        <w:rPr>
          <w:rStyle w:val="viiyi"/>
          <w:rFonts w:ascii="Times New Roman" w:hAnsi="Times New Roman" w:cs="Times New Roman"/>
          <w:vanish/>
          <w:color w:val="000000" w:themeColor="text1"/>
          <w:sz w:val="24"/>
          <w:szCs w:val="24"/>
        </w:rPr>
      </w:pPr>
    </w:p>
    <w:p w14:paraId="398D528F" w14:textId="77777777" w:rsidR="00201C06" w:rsidRPr="00201C06" w:rsidRDefault="00201C06" w:rsidP="00201C06">
      <w:pPr>
        <w:pStyle w:val="ListParagraph"/>
        <w:numPr>
          <w:ilvl w:val="1"/>
          <w:numId w:val="43"/>
        </w:numPr>
        <w:spacing w:after="0" w:line="480" w:lineRule="auto"/>
        <w:outlineLvl w:val="1"/>
        <w:rPr>
          <w:rStyle w:val="viiyi"/>
          <w:rFonts w:ascii="Times New Roman" w:hAnsi="Times New Roman" w:cs="Times New Roman"/>
          <w:b/>
          <w:bCs/>
          <w:vanish/>
          <w:color w:val="000000" w:themeColor="text1"/>
          <w:sz w:val="24"/>
          <w:szCs w:val="24"/>
        </w:rPr>
      </w:pPr>
      <w:bookmarkStart w:id="112" w:name="_Toc110867856"/>
      <w:bookmarkStart w:id="113" w:name="_Toc110867931"/>
      <w:bookmarkStart w:id="114" w:name="_Toc110868006"/>
      <w:bookmarkStart w:id="115" w:name="_Toc110873305"/>
      <w:bookmarkStart w:id="116" w:name="_Toc110873535"/>
      <w:bookmarkStart w:id="117" w:name="_Toc110873622"/>
      <w:bookmarkStart w:id="118" w:name="_Toc110873905"/>
      <w:bookmarkStart w:id="119" w:name="_Toc110873980"/>
      <w:bookmarkStart w:id="120" w:name="_Toc110874056"/>
      <w:bookmarkStart w:id="121" w:name="_Toc110874353"/>
      <w:bookmarkStart w:id="122" w:name="_Toc110874428"/>
      <w:bookmarkStart w:id="123" w:name="_Toc110874509"/>
      <w:bookmarkStart w:id="124" w:name="_Toc110874612"/>
      <w:bookmarkStart w:id="125" w:name="_Toc110874774"/>
      <w:bookmarkStart w:id="126" w:name="_Toc110875655"/>
      <w:bookmarkStart w:id="127" w:name="_Toc11406598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DA503C6" w14:textId="77777777" w:rsidR="00201C06" w:rsidRPr="00201C06" w:rsidRDefault="00201C06" w:rsidP="00201C06">
      <w:pPr>
        <w:pStyle w:val="ListParagraph"/>
        <w:numPr>
          <w:ilvl w:val="1"/>
          <w:numId w:val="43"/>
        </w:numPr>
        <w:spacing w:after="0" w:line="480" w:lineRule="auto"/>
        <w:outlineLvl w:val="1"/>
        <w:rPr>
          <w:rStyle w:val="viiyi"/>
          <w:rFonts w:ascii="Times New Roman" w:hAnsi="Times New Roman" w:cs="Times New Roman"/>
          <w:b/>
          <w:bCs/>
          <w:vanish/>
          <w:color w:val="000000" w:themeColor="text1"/>
          <w:sz w:val="24"/>
          <w:szCs w:val="24"/>
        </w:rPr>
      </w:pPr>
      <w:bookmarkStart w:id="128" w:name="_Toc110867857"/>
      <w:bookmarkStart w:id="129" w:name="_Toc110867932"/>
      <w:bookmarkStart w:id="130" w:name="_Toc110868007"/>
      <w:bookmarkStart w:id="131" w:name="_Toc110873306"/>
      <w:bookmarkStart w:id="132" w:name="_Toc110873536"/>
      <w:bookmarkStart w:id="133" w:name="_Toc110873623"/>
      <w:bookmarkStart w:id="134" w:name="_Toc110873906"/>
      <w:bookmarkStart w:id="135" w:name="_Toc110873981"/>
      <w:bookmarkStart w:id="136" w:name="_Toc110874057"/>
      <w:bookmarkStart w:id="137" w:name="_Toc110874354"/>
      <w:bookmarkStart w:id="138" w:name="_Toc110874429"/>
      <w:bookmarkStart w:id="139" w:name="_Toc110874510"/>
      <w:bookmarkStart w:id="140" w:name="_Toc110874613"/>
      <w:bookmarkStart w:id="141" w:name="_Toc110874775"/>
      <w:bookmarkStart w:id="142" w:name="_Toc110875656"/>
      <w:bookmarkStart w:id="143" w:name="_Toc11406598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E8EBC3D" w14:textId="77777777" w:rsidR="00201C06" w:rsidRPr="00201C06" w:rsidRDefault="00201C06" w:rsidP="00201C06">
      <w:pPr>
        <w:pStyle w:val="ListParagraph"/>
        <w:numPr>
          <w:ilvl w:val="1"/>
          <w:numId w:val="43"/>
        </w:numPr>
        <w:spacing w:after="0" w:line="480" w:lineRule="auto"/>
        <w:outlineLvl w:val="1"/>
        <w:rPr>
          <w:rStyle w:val="viiyi"/>
          <w:rFonts w:ascii="Times New Roman" w:hAnsi="Times New Roman" w:cs="Times New Roman"/>
          <w:b/>
          <w:bCs/>
          <w:vanish/>
          <w:color w:val="000000" w:themeColor="text1"/>
          <w:sz w:val="24"/>
          <w:szCs w:val="24"/>
        </w:rPr>
      </w:pPr>
      <w:bookmarkStart w:id="144" w:name="_Toc110867858"/>
      <w:bookmarkStart w:id="145" w:name="_Toc110867933"/>
      <w:bookmarkStart w:id="146" w:name="_Toc110868008"/>
      <w:bookmarkStart w:id="147" w:name="_Toc110873307"/>
      <w:bookmarkStart w:id="148" w:name="_Toc110873537"/>
      <w:bookmarkStart w:id="149" w:name="_Toc110873624"/>
      <w:bookmarkStart w:id="150" w:name="_Toc110873907"/>
      <w:bookmarkStart w:id="151" w:name="_Toc110873982"/>
      <w:bookmarkStart w:id="152" w:name="_Toc110874058"/>
      <w:bookmarkStart w:id="153" w:name="_Toc110874355"/>
      <w:bookmarkStart w:id="154" w:name="_Toc110874430"/>
      <w:bookmarkStart w:id="155" w:name="_Toc110874511"/>
      <w:bookmarkStart w:id="156" w:name="_Toc110874614"/>
      <w:bookmarkStart w:id="157" w:name="_Toc110874776"/>
      <w:bookmarkStart w:id="158" w:name="_Toc110875657"/>
      <w:bookmarkStart w:id="159" w:name="_Toc114065984"/>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04D84D00" w14:textId="77777777" w:rsidR="00201C06" w:rsidRPr="00201C06" w:rsidRDefault="00201C06" w:rsidP="00201C06">
      <w:pPr>
        <w:pStyle w:val="ListParagraph"/>
        <w:numPr>
          <w:ilvl w:val="2"/>
          <w:numId w:val="43"/>
        </w:numPr>
        <w:spacing w:after="0" w:line="480" w:lineRule="auto"/>
        <w:outlineLvl w:val="3"/>
        <w:rPr>
          <w:rStyle w:val="viiyi"/>
          <w:rFonts w:ascii="Times New Roman" w:hAnsi="Times New Roman" w:cs="Times New Roman"/>
          <w:b/>
          <w:vanish/>
          <w:color w:val="000000" w:themeColor="text1"/>
          <w:sz w:val="24"/>
          <w:szCs w:val="24"/>
        </w:rPr>
      </w:pPr>
      <w:bookmarkStart w:id="160" w:name="_Toc110874777"/>
      <w:bookmarkStart w:id="161" w:name="_Toc110875658"/>
      <w:bookmarkStart w:id="162" w:name="_Toc114065985"/>
      <w:bookmarkEnd w:id="160"/>
      <w:bookmarkEnd w:id="161"/>
      <w:bookmarkEnd w:id="162"/>
    </w:p>
    <w:p w14:paraId="790EAE7F" w14:textId="77777777" w:rsidR="00201C06" w:rsidRPr="00201C06" w:rsidRDefault="00201C06" w:rsidP="00201C06">
      <w:pPr>
        <w:pStyle w:val="ListParagraph"/>
        <w:numPr>
          <w:ilvl w:val="2"/>
          <w:numId w:val="43"/>
        </w:numPr>
        <w:spacing w:after="0" w:line="480" w:lineRule="auto"/>
        <w:outlineLvl w:val="3"/>
        <w:rPr>
          <w:rStyle w:val="viiyi"/>
          <w:rFonts w:ascii="Times New Roman" w:hAnsi="Times New Roman" w:cs="Times New Roman"/>
          <w:b/>
          <w:vanish/>
          <w:color w:val="000000" w:themeColor="text1"/>
          <w:sz w:val="24"/>
          <w:szCs w:val="24"/>
        </w:rPr>
      </w:pPr>
      <w:bookmarkStart w:id="163" w:name="_Toc110874778"/>
      <w:bookmarkStart w:id="164" w:name="_Toc110875659"/>
      <w:bookmarkStart w:id="165" w:name="_Toc114065986"/>
      <w:bookmarkEnd w:id="163"/>
      <w:bookmarkEnd w:id="164"/>
      <w:bookmarkEnd w:id="165"/>
    </w:p>
    <w:p w14:paraId="43493280" w14:textId="011FCF2C" w:rsidR="000F2C63" w:rsidRPr="00752FE8" w:rsidRDefault="000F2C63" w:rsidP="00752FE8">
      <w:pPr>
        <w:pStyle w:val="Heading4"/>
      </w:pPr>
      <w:bookmarkStart w:id="166" w:name="_Toc114065987"/>
      <w:r w:rsidRPr="00752FE8">
        <w:t xml:space="preserve">Uji </w:t>
      </w:r>
      <w:bookmarkEnd w:id="166"/>
      <w:r w:rsidR="003A7C93">
        <w:t>Normalitas</w:t>
      </w:r>
    </w:p>
    <w:p w14:paraId="6A2335C9" w14:textId="77777777" w:rsidR="00AF7F9C" w:rsidRPr="00DC1934" w:rsidRDefault="0035259E" w:rsidP="00B67166">
      <w:pPr>
        <w:pStyle w:val="ListParagraph"/>
        <w:spacing w:after="0" w:line="480" w:lineRule="auto"/>
        <w:ind w:left="0" w:firstLine="851"/>
        <w:jc w:val="both"/>
        <w:rPr>
          <w:rStyle w:val="viiyi"/>
          <w:rFonts w:ascii="Times New Roman" w:hAnsi="Times New Roman" w:cs="Times New Roman"/>
          <w:color w:val="000000" w:themeColor="text1"/>
          <w:sz w:val="24"/>
          <w:szCs w:val="24"/>
        </w:rPr>
      </w:pPr>
      <w:r w:rsidRPr="00DC1934">
        <w:rPr>
          <w:rStyle w:val="viiyi"/>
          <w:rFonts w:ascii="Times New Roman" w:hAnsi="Times New Roman" w:cs="Times New Roman"/>
          <w:color w:val="000000" w:themeColor="text1"/>
          <w:sz w:val="24"/>
          <w:szCs w:val="24"/>
        </w:rPr>
        <w:t xml:space="preserve">Uji normalitas berfungsi untuk mengetahui, apakah data telah terdistribusi dengan normal. Pengujian normalitas data dilakukan menggunakan  uji statistik </w:t>
      </w:r>
      <w:r w:rsidRPr="00DC1934">
        <w:rPr>
          <w:rStyle w:val="viiyi"/>
          <w:rFonts w:ascii="Times New Roman" w:hAnsi="Times New Roman" w:cs="Times New Roman"/>
          <w:i/>
          <w:color w:val="000000" w:themeColor="text1"/>
          <w:sz w:val="24"/>
          <w:szCs w:val="24"/>
        </w:rPr>
        <w:t>Kolmorgov-Smirnov</w:t>
      </w:r>
      <w:r w:rsidR="00830030" w:rsidRPr="00DC1934">
        <w:rPr>
          <w:rStyle w:val="viiyi"/>
          <w:rFonts w:ascii="Times New Roman" w:hAnsi="Times New Roman" w:cs="Times New Roman"/>
          <w:i/>
          <w:color w:val="000000" w:themeColor="text1"/>
          <w:sz w:val="24"/>
          <w:szCs w:val="24"/>
        </w:rPr>
        <w:t xml:space="preserve">. </w:t>
      </w:r>
      <w:r w:rsidR="00830030" w:rsidRPr="00DC1934">
        <w:rPr>
          <w:rStyle w:val="viiyi"/>
          <w:rFonts w:ascii="Times New Roman" w:hAnsi="Times New Roman" w:cs="Times New Roman"/>
          <w:color w:val="000000" w:themeColor="text1"/>
          <w:sz w:val="24"/>
          <w:szCs w:val="24"/>
        </w:rPr>
        <w:t>Apabila hasil data yang diuji nilai signifikansinya dibawah 0,5 artinya data tidak terdistribusi dengan normal. Sebaliknya, jika signifikansi di atas 0,5 artinya data telah terdisribusi secara normal.</w:t>
      </w:r>
    </w:p>
    <w:p w14:paraId="63D33F54" w14:textId="77777777" w:rsidR="00ED484F" w:rsidRPr="00DC1934" w:rsidRDefault="00ED484F" w:rsidP="00B67166">
      <w:pPr>
        <w:pStyle w:val="ListParagraph"/>
        <w:spacing w:after="0" w:line="480" w:lineRule="auto"/>
        <w:ind w:left="0" w:firstLine="851"/>
        <w:jc w:val="both"/>
        <w:rPr>
          <w:rStyle w:val="viiyi"/>
          <w:rFonts w:ascii="Times New Roman" w:hAnsi="Times New Roman" w:cs="Times New Roman"/>
          <w:color w:val="000000" w:themeColor="text1"/>
          <w:sz w:val="24"/>
          <w:szCs w:val="24"/>
        </w:rPr>
      </w:pPr>
    </w:p>
    <w:p w14:paraId="3A315527" w14:textId="77777777" w:rsidR="00201C06" w:rsidRPr="00DC1934" w:rsidRDefault="00201C06" w:rsidP="0073045E">
      <w:pPr>
        <w:pStyle w:val="Heading4"/>
        <w:rPr>
          <w:rStyle w:val="viiyi"/>
        </w:rPr>
      </w:pPr>
      <w:bookmarkStart w:id="167" w:name="_Toc114065988"/>
      <w:r w:rsidRPr="00DC1934">
        <w:rPr>
          <w:rStyle w:val="viiyi"/>
        </w:rPr>
        <w:t xml:space="preserve">Uji </w:t>
      </w:r>
      <w:r>
        <w:rPr>
          <w:rStyle w:val="viiyi"/>
        </w:rPr>
        <w:t>Multikolinearitas</w:t>
      </w:r>
      <w:bookmarkEnd w:id="167"/>
    </w:p>
    <w:p w14:paraId="119C98A1" w14:textId="343D8017" w:rsidR="009C6658" w:rsidRPr="00DC1934" w:rsidRDefault="00830030" w:rsidP="00B67166">
      <w:pPr>
        <w:pStyle w:val="ListParagraph"/>
        <w:autoSpaceDE w:val="0"/>
        <w:autoSpaceDN w:val="0"/>
        <w:adjustRightInd w:val="0"/>
        <w:spacing w:after="0" w:line="480" w:lineRule="auto"/>
        <w:ind w:left="0"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Uji multikolinieritas </w:t>
      </w:r>
      <w:r w:rsidR="000E3E75" w:rsidRPr="00DC1934">
        <w:rPr>
          <w:rFonts w:ascii="Times New Roman" w:hAnsi="Times New Roman" w:cs="Times New Roman"/>
          <w:color w:val="000000" w:themeColor="text1"/>
          <w:sz w:val="24"/>
          <w:szCs w:val="24"/>
        </w:rPr>
        <w:t>berfungsi untuk mengetahui apakah terdapat</w:t>
      </w:r>
      <w:r w:rsidRPr="00DC1934">
        <w:rPr>
          <w:rFonts w:ascii="Times New Roman" w:hAnsi="Times New Roman" w:cs="Times New Roman"/>
          <w:color w:val="000000" w:themeColor="text1"/>
          <w:sz w:val="24"/>
          <w:szCs w:val="24"/>
        </w:rPr>
        <w:t xml:space="preserve"> kor</w:t>
      </w:r>
      <w:r w:rsidR="008F747D" w:rsidRPr="00DC1934">
        <w:rPr>
          <w:rFonts w:ascii="Times New Roman" w:hAnsi="Times New Roman" w:cs="Times New Roman"/>
          <w:color w:val="000000" w:themeColor="text1"/>
          <w:sz w:val="24"/>
          <w:szCs w:val="24"/>
        </w:rPr>
        <w:t>elasi antar variabel bebas</w:t>
      </w:r>
      <w:r w:rsidRPr="00DC1934">
        <w:rPr>
          <w:rFonts w:ascii="Times New Roman" w:hAnsi="Times New Roman" w:cs="Times New Roman"/>
          <w:color w:val="000000" w:themeColor="text1"/>
          <w:sz w:val="24"/>
          <w:szCs w:val="24"/>
        </w:rPr>
        <w:t xml:space="preserve">. </w:t>
      </w:r>
      <w:r w:rsidR="008F747D" w:rsidRPr="00DC1934">
        <w:rPr>
          <w:rFonts w:ascii="Times New Roman" w:hAnsi="Times New Roman" w:cs="Times New Roman"/>
          <w:color w:val="000000" w:themeColor="text1"/>
          <w:sz w:val="24"/>
          <w:szCs w:val="24"/>
        </w:rPr>
        <w:t>Untuk mengetahui apakah terdapat atau tidak multikolinearitas pada model regresi, dapat dilihat dari nilai toleransi dan nilai VIF (</w:t>
      </w:r>
      <w:r w:rsidR="008F747D" w:rsidRPr="00DC1934">
        <w:rPr>
          <w:rFonts w:ascii="Times New Roman" w:hAnsi="Times New Roman" w:cs="Times New Roman"/>
          <w:i/>
          <w:iCs/>
          <w:color w:val="000000" w:themeColor="text1"/>
          <w:sz w:val="24"/>
          <w:szCs w:val="24"/>
        </w:rPr>
        <w:t>Variance Inflation Factor</w:t>
      </w:r>
      <w:r w:rsidR="008F747D" w:rsidRPr="00DC1934">
        <w:rPr>
          <w:rFonts w:ascii="Times New Roman" w:hAnsi="Times New Roman" w:cs="Times New Roman"/>
          <w:color w:val="000000" w:themeColor="text1"/>
          <w:sz w:val="24"/>
          <w:szCs w:val="24"/>
        </w:rPr>
        <w:t>)</w:t>
      </w:r>
      <w:r w:rsidRPr="00DC1934">
        <w:rPr>
          <w:rFonts w:ascii="Times New Roman" w:hAnsi="Times New Roman" w:cs="Times New Roman"/>
          <w:color w:val="000000" w:themeColor="text1"/>
          <w:sz w:val="24"/>
          <w:szCs w:val="24"/>
        </w:rPr>
        <w:t xml:space="preserve">. </w:t>
      </w:r>
      <w:r w:rsidR="008F747D" w:rsidRPr="00DC1934">
        <w:rPr>
          <w:rFonts w:ascii="Times New Roman" w:hAnsi="Times New Roman" w:cs="Times New Roman"/>
          <w:color w:val="000000" w:themeColor="text1"/>
          <w:sz w:val="24"/>
          <w:szCs w:val="24"/>
        </w:rPr>
        <w:t>Apabila</w:t>
      </w:r>
      <w:r w:rsidRPr="00DC1934">
        <w:rPr>
          <w:rFonts w:ascii="Times New Roman" w:hAnsi="Times New Roman" w:cs="Times New Roman"/>
          <w:color w:val="000000" w:themeColor="text1"/>
          <w:sz w:val="24"/>
          <w:szCs w:val="24"/>
        </w:rPr>
        <w:t xml:space="preserve"> nilai VIF &gt; 10 </w:t>
      </w:r>
      <w:r w:rsidR="008F747D" w:rsidRPr="00DC1934">
        <w:rPr>
          <w:rFonts w:ascii="Times New Roman" w:hAnsi="Times New Roman" w:cs="Times New Roman"/>
          <w:color w:val="000000" w:themeColor="text1"/>
          <w:sz w:val="24"/>
          <w:szCs w:val="24"/>
        </w:rPr>
        <w:t>artinya terdapat</w:t>
      </w:r>
      <w:r w:rsidRPr="00DC1934">
        <w:rPr>
          <w:rFonts w:ascii="Times New Roman" w:hAnsi="Times New Roman" w:cs="Times New Roman"/>
          <w:color w:val="000000" w:themeColor="text1"/>
          <w:sz w:val="24"/>
          <w:szCs w:val="24"/>
        </w:rPr>
        <w:t xml:space="preserve"> multikolinieritas yang serius </w:t>
      </w:r>
      <w:r w:rsidR="008F747D" w:rsidRPr="00DC1934">
        <w:rPr>
          <w:rFonts w:ascii="Times New Roman" w:hAnsi="Times New Roman" w:cs="Times New Roman"/>
          <w:color w:val="000000" w:themeColor="text1"/>
          <w:sz w:val="24"/>
          <w:szCs w:val="24"/>
        </w:rPr>
        <w:t>pada</w:t>
      </w:r>
      <w:r w:rsidRPr="00DC1934">
        <w:rPr>
          <w:rFonts w:ascii="Times New Roman" w:hAnsi="Times New Roman" w:cs="Times New Roman"/>
          <w:color w:val="000000" w:themeColor="text1"/>
          <w:sz w:val="24"/>
          <w:szCs w:val="24"/>
        </w:rPr>
        <w:t xml:space="preserve"> model regresi</w:t>
      </w:r>
      <w:r w:rsidR="008F747D" w:rsidRPr="00DC1934">
        <w:rPr>
          <w:rFonts w:ascii="Times New Roman" w:hAnsi="Times New Roman" w:cs="Times New Roman"/>
          <w:color w:val="000000" w:themeColor="text1"/>
          <w:sz w:val="24"/>
          <w:szCs w:val="24"/>
        </w:rPr>
        <w:t xml:space="preserve"> tersebut</w:t>
      </w:r>
      <w:r w:rsidR="00753ED0" w:rsidRPr="00DC1934">
        <w:rPr>
          <w:rFonts w:ascii="Times New Roman" w:hAnsi="Times New Roman" w:cs="Times New Roman"/>
          <w:color w:val="000000" w:themeColor="text1"/>
          <w:sz w:val="24"/>
          <w:szCs w:val="24"/>
        </w:rPr>
        <w:t xml:space="preserve"> </w:t>
      </w:r>
      <w:r w:rsidR="00C941F1" w:rsidRPr="00DC1934">
        <w:rPr>
          <w:rFonts w:ascii="Times New Roman" w:hAnsi="Times New Roman" w:cs="Times New Roman"/>
          <w:b/>
          <w:color w:val="000000" w:themeColor="text1"/>
          <w:sz w:val="24"/>
          <w:szCs w:val="24"/>
        </w:rPr>
        <w:fldChar w:fldCharType="begin" w:fldLock="1"/>
      </w:r>
      <w:r w:rsidR="00327AA3">
        <w:rPr>
          <w:rFonts w:ascii="Times New Roman" w:hAnsi="Times New Roman" w:cs="Times New Roman"/>
          <w:b/>
          <w:color w:val="000000" w:themeColor="text1"/>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2018:105)","plainTextFormattedCitation":"(Ghozali, 2018)","previouslyFormattedCitation":"(Ghozali, 2018)"},"properties":{"noteIndex":0},"schema":"https://github.com/citation-style-language/schema/raw/master/csl-citation.json"}</w:instrText>
      </w:r>
      <w:r w:rsidR="00C941F1" w:rsidRPr="00DC1934">
        <w:rPr>
          <w:rFonts w:ascii="Times New Roman" w:hAnsi="Times New Roman" w:cs="Times New Roman"/>
          <w:b/>
          <w:color w:val="000000" w:themeColor="text1"/>
          <w:sz w:val="24"/>
          <w:szCs w:val="24"/>
        </w:rPr>
        <w:fldChar w:fldCharType="separate"/>
      </w:r>
      <w:r w:rsidR="00C941F1" w:rsidRPr="00DC1934">
        <w:rPr>
          <w:rFonts w:ascii="Times New Roman" w:hAnsi="Times New Roman" w:cs="Times New Roman"/>
          <w:noProof/>
          <w:color w:val="000000" w:themeColor="text1"/>
          <w:sz w:val="24"/>
          <w:szCs w:val="24"/>
        </w:rPr>
        <w:t>(Ghozali, 2018</w:t>
      </w:r>
      <w:r w:rsidR="0004492F" w:rsidRPr="00DC1934">
        <w:rPr>
          <w:rFonts w:ascii="Times New Roman" w:hAnsi="Times New Roman" w:cs="Times New Roman"/>
          <w:noProof/>
          <w:color w:val="000000" w:themeColor="text1"/>
          <w:sz w:val="24"/>
          <w:szCs w:val="24"/>
        </w:rPr>
        <w:t>:105</w:t>
      </w:r>
      <w:r w:rsidR="00C941F1" w:rsidRPr="00DC1934">
        <w:rPr>
          <w:rFonts w:ascii="Times New Roman" w:hAnsi="Times New Roman" w:cs="Times New Roman"/>
          <w:noProof/>
          <w:color w:val="000000" w:themeColor="text1"/>
          <w:sz w:val="24"/>
          <w:szCs w:val="24"/>
        </w:rPr>
        <w:t>)</w:t>
      </w:r>
      <w:r w:rsidR="00C941F1" w:rsidRPr="00DC1934">
        <w:rPr>
          <w:rFonts w:ascii="Times New Roman" w:hAnsi="Times New Roman" w:cs="Times New Roman"/>
          <w:b/>
          <w:color w:val="000000" w:themeColor="text1"/>
          <w:sz w:val="24"/>
          <w:szCs w:val="24"/>
        </w:rPr>
        <w:fldChar w:fldCharType="end"/>
      </w:r>
      <w:r w:rsidR="008F747D" w:rsidRPr="00DC1934">
        <w:rPr>
          <w:rFonts w:ascii="Times New Roman" w:hAnsi="Times New Roman" w:cs="Times New Roman"/>
          <w:color w:val="000000" w:themeColor="text1"/>
          <w:sz w:val="24"/>
          <w:szCs w:val="24"/>
        </w:rPr>
        <w:t>. Seharusnya tidak terdapat multikolinieritas pada model regresi yang baik.</w:t>
      </w:r>
    </w:p>
    <w:p w14:paraId="3F981BB3" w14:textId="77777777" w:rsidR="002D6E23" w:rsidRPr="00DC1934" w:rsidRDefault="002D6E23" w:rsidP="00B67166">
      <w:pPr>
        <w:pStyle w:val="ListParagraph"/>
        <w:autoSpaceDE w:val="0"/>
        <w:autoSpaceDN w:val="0"/>
        <w:adjustRightInd w:val="0"/>
        <w:spacing w:after="0" w:line="480" w:lineRule="auto"/>
        <w:ind w:left="0" w:firstLine="851"/>
        <w:jc w:val="both"/>
        <w:rPr>
          <w:rFonts w:ascii="Times New Roman" w:hAnsi="Times New Roman" w:cs="Times New Roman"/>
          <w:color w:val="000000" w:themeColor="text1"/>
          <w:sz w:val="24"/>
          <w:szCs w:val="24"/>
        </w:rPr>
      </w:pPr>
    </w:p>
    <w:p w14:paraId="496B793E" w14:textId="77777777" w:rsidR="00201C06" w:rsidRPr="00DC1934" w:rsidRDefault="00201C06" w:rsidP="0073045E">
      <w:pPr>
        <w:pStyle w:val="Heading4"/>
        <w:rPr>
          <w:rStyle w:val="viiyi"/>
        </w:rPr>
      </w:pPr>
      <w:bookmarkStart w:id="168" w:name="_Toc114065989"/>
      <w:r w:rsidRPr="00DC1934">
        <w:rPr>
          <w:rStyle w:val="viiyi"/>
        </w:rPr>
        <w:t xml:space="preserve">Uji </w:t>
      </w:r>
      <w:r>
        <w:rPr>
          <w:rStyle w:val="viiyi"/>
        </w:rPr>
        <w:t>Heterokedastisitas</w:t>
      </w:r>
      <w:bookmarkEnd w:id="168"/>
    </w:p>
    <w:p w14:paraId="3B1729D9" w14:textId="50B9ABEF" w:rsidR="00475A56" w:rsidRPr="00DC1934" w:rsidRDefault="008F747D" w:rsidP="00B67166">
      <w:pPr>
        <w:pStyle w:val="ListParagraph"/>
        <w:spacing w:after="0" w:line="480" w:lineRule="auto"/>
        <w:ind w:left="0" w:firstLine="851"/>
        <w:jc w:val="both"/>
        <w:rPr>
          <w:rStyle w:val="viiyi"/>
          <w:rFonts w:ascii="Times New Roman" w:hAnsi="Times New Roman" w:cs="Times New Roman"/>
          <w:color w:val="000000" w:themeColor="text1"/>
          <w:sz w:val="24"/>
          <w:szCs w:val="24"/>
        </w:rPr>
      </w:pPr>
      <w:r w:rsidRPr="00DC1934">
        <w:rPr>
          <w:rStyle w:val="viiyi"/>
          <w:rFonts w:ascii="Times New Roman" w:hAnsi="Times New Roman" w:cs="Times New Roman"/>
          <w:color w:val="000000" w:themeColor="text1"/>
          <w:sz w:val="24"/>
          <w:szCs w:val="24"/>
        </w:rPr>
        <w:t xml:space="preserve">Uji heteroskedastisitas berfungsi untuk menguji apakah pada suatu model regresi terjadi ketidaksamaan </w:t>
      </w:r>
      <w:r w:rsidRPr="00DC1934">
        <w:rPr>
          <w:rStyle w:val="viiyi"/>
          <w:rFonts w:ascii="Times New Roman" w:hAnsi="Times New Roman" w:cs="Times New Roman"/>
          <w:i/>
          <w:color w:val="000000" w:themeColor="text1"/>
          <w:sz w:val="24"/>
          <w:szCs w:val="24"/>
        </w:rPr>
        <w:t>variance</w:t>
      </w:r>
      <w:r w:rsidRPr="00DC1934">
        <w:rPr>
          <w:rStyle w:val="viiyi"/>
          <w:rFonts w:ascii="Times New Roman" w:hAnsi="Times New Roman" w:cs="Times New Roman"/>
          <w:color w:val="000000" w:themeColor="text1"/>
          <w:sz w:val="24"/>
          <w:szCs w:val="24"/>
        </w:rPr>
        <w:t xml:space="preserve"> residual dalam periode pengamatan ke periode lainnya</w:t>
      </w:r>
      <w:r w:rsidR="00EB7F6F" w:rsidRPr="00DC1934">
        <w:rPr>
          <w:rStyle w:val="viiyi"/>
          <w:rFonts w:ascii="Times New Roman" w:hAnsi="Times New Roman" w:cs="Times New Roman"/>
          <w:color w:val="000000" w:themeColor="text1"/>
          <w:sz w:val="24"/>
          <w:szCs w:val="24"/>
        </w:rPr>
        <w:t>. Bila terdapat ketidaksamaan varian, disebut heteroskedastisitas dan apabila tidak terdapat perbedaan maka disebut homoskedastisitas</w:t>
      </w:r>
      <w:r w:rsidRPr="00DC1934">
        <w:rPr>
          <w:rStyle w:val="viiyi"/>
          <w:rFonts w:ascii="Times New Roman" w:hAnsi="Times New Roman" w:cs="Times New Roman"/>
          <w:color w:val="000000" w:themeColor="text1"/>
          <w:sz w:val="24"/>
          <w:szCs w:val="24"/>
        </w:rPr>
        <w:t>.</w:t>
      </w:r>
      <w:r w:rsidR="00EB7F6F" w:rsidRPr="00DC1934">
        <w:rPr>
          <w:rStyle w:val="viiyi"/>
          <w:rFonts w:ascii="Times New Roman" w:hAnsi="Times New Roman" w:cs="Times New Roman"/>
          <w:color w:val="000000" w:themeColor="text1"/>
          <w:sz w:val="24"/>
          <w:szCs w:val="24"/>
        </w:rPr>
        <w:t xml:space="preserve"> </w:t>
      </w:r>
      <w:r w:rsidR="00CD2EE8" w:rsidRPr="00DC1934">
        <w:rPr>
          <w:rStyle w:val="viiyi"/>
          <w:rFonts w:ascii="Times New Roman" w:hAnsi="Times New Roman" w:cs="Times New Roman"/>
          <w:color w:val="000000" w:themeColor="text1"/>
          <w:sz w:val="24"/>
          <w:szCs w:val="24"/>
        </w:rPr>
        <w:t xml:space="preserve">Model </w:t>
      </w:r>
      <w:r w:rsidRPr="00DC1934">
        <w:rPr>
          <w:rStyle w:val="viiyi"/>
          <w:rFonts w:ascii="Times New Roman" w:hAnsi="Times New Roman" w:cs="Times New Roman"/>
          <w:color w:val="000000" w:themeColor="text1"/>
          <w:sz w:val="24"/>
          <w:szCs w:val="24"/>
        </w:rPr>
        <w:t>regresi yang baik</w:t>
      </w:r>
      <w:r w:rsidR="00076040" w:rsidRPr="00DC1934">
        <w:rPr>
          <w:rStyle w:val="viiyi"/>
          <w:rFonts w:ascii="Times New Roman" w:hAnsi="Times New Roman" w:cs="Times New Roman"/>
          <w:color w:val="000000" w:themeColor="text1"/>
          <w:sz w:val="24"/>
          <w:szCs w:val="24"/>
        </w:rPr>
        <w:t xml:space="preserve"> </w:t>
      </w:r>
      <w:r w:rsidR="00EB7F6F" w:rsidRPr="00DC1934">
        <w:rPr>
          <w:rStyle w:val="viiyi"/>
          <w:rFonts w:ascii="Times New Roman" w:hAnsi="Times New Roman" w:cs="Times New Roman"/>
          <w:color w:val="000000" w:themeColor="text1"/>
          <w:sz w:val="24"/>
          <w:szCs w:val="24"/>
        </w:rPr>
        <w:t>seharusnya</w:t>
      </w:r>
      <w:r w:rsidRPr="00DC1934">
        <w:rPr>
          <w:rStyle w:val="viiyi"/>
          <w:rFonts w:ascii="Times New Roman" w:hAnsi="Times New Roman" w:cs="Times New Roman"/>
          <w:color w:val="000000" w:themeColor="text1"/>
          <w:sz w:val="24"/>
          <w:szCs w:val="24"/>
        </w:rPr>
        <w:t xml:space="preserve"> tidak terjadi heteroskedastisitas</w:t>
      </w:r>
      <w:r w:rsidR="00753ED0" w:rsidRPr="00DC1934">
        <w:rPr>
          <w:rStyle w:val="viiyi"/>
          <w:rFonts w:ascii="Times New Roman" w:hAnsi="Times New Roman" w:cs="Times New Roman"/>
          <w:color w:val="000000" w:themeColor="text1"/>
          <w:sz w:val="24"/>
          <w:szCs w:val="24"/>
        </w:rPr>
        <w:t xml:space="preserve"> </w:t>
      </w:r>
      <w:r w:rsidR="00C941F1" w:rsidRPr="00DC1934">
        <w:rPr>
          <w:rStyle w:val="viiyi"/>
          <w:rFonts w:ascii="Times New Roman" w:hAnsi="Times New Roman" w:cs="Times New Roman"/>
          <w:b/>
          <w:color w:val="000000" w:themeColor="text1"/>
          <w:sz w:val="24"/>
          <w:szCs w:val="24"/>
        </w:rPr>
        <w:fldChar w:fldCharType="begin" w:fldLock="1"/>
      </w:r>
      <w:r w:rsidR="00327AA3">
        <w:rPr>
          <w:rStyle w:val="viiyi"/>
          <w:rFonts w:ascii="Times New Roman" w:hAnsi="Times New Roman" w:cs="Times New Roman"/>
          <w:b/>
          <w:color w:val="000000" w:themeColor="text1"/>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2018:135)","plainTextFormattedCitation":"(Ghozali, 2018)","previouslyFormattedCitation":"(Ghozali, 2018)"},"properties":{"noteIndex":0},"schema":"https://github.com/citation-style-language/schema/raw/master/csl-citation.json"}</w:instrText>
      </w:r>
      <w:r w:rsidR="00C941F1" w:rsidRPr="00DC1934">
        <w:rPr>
          <w:rStyle w:val="viiyi"/>
          <w:rFonts w:ascii="Times New Roman" w:hAnsi="Times New Roman" w:cs="Times New Roman"/>
          <w:b/>
          <w:color w:val="000000" w:themeColor="text1"/>
          <w:sz w:val="24"/>
          <w:szCs w:val="24"/>
        </w:rPr>
        <w:fldChar w:fldCharType="separate"/>
      </w:r>
      <w:r w:rsidR="00C941F1" w:rsidRPr="00DC1934">
        <w:rPr>
          <w:rStyle w:val="viiyi"/>
          <w:rFonts w:ascii="Times New Roman" w:hAnsi="Times New Roman" w:cs="Times New Roman"/>
          <w:noProof/>
          <w:color w:val="000000" w:themeColor="text1"/>
          <w:sz w:val="24"/>
          <w:szCs w:val="24"/>
        </w:rPr>
        <w:t>(Ghozali, 2018</w:t>
      </w:r>
      <w:r w:rsidR="0004492F" w:rsidRPr="00DC1934">
        <w:rPr>
          <w:rStyle w:val="viiyi"/>
          <w:rFonts w:ascii="Times New Roman" w:hAnsi="Times New Roman" w:cs="Times New Roman"/>
          <w:noProof/>
          <w:color w:val="000000" w:themeColor="text1"/>
          <w:sz w:val="24"/>
          <w:szCs w:val="24"/>
        </w:rPr>
        <w:t>:135</w:t>
      </w:r>
      <w:r w:rsidR="00C941F1" w:rsidRPr="00DC1934">
        <w:rPr>
          <w:rStyle w:val="viiyi"/>
          <w:rFonts w:ascii="Times New Roman" w:hAnsi="Times New Roman" w:cs="Times New Roman"/>
          <w:noProof/>
          <w:color w:val="000000" w:themeColor="text1"/>
          <w:sz w:val="24"/>
          <w:szCs w:val="24"/>
        </w:rPr>
        <w:t>)</w:t>
      </w:r>
      <w:r w:rsidR="00C941F1" w:rsidRPr="00DC1934">
        <w:rPr>
          <w:rStyle w:val="viiyi"/>
          <w:rFonts w:ascii="Times New Roman" w:hAnsi="Times New Roman" w:cs="Times New Roman"/>
          <w:b/>
          <w:color w:val="000000" w:themeColor="text1"/>
          <w:sz w:val="24"/>
          <w:szCs w:val="24"/>
        </w:rPr>
        <w:fldChar w:fldCharType="end"/>
      </w:r>
      <w:r w:rsidRPr="00DC1934">
        <w:rPr>
          <w:rStyle w:val="viiyi"/>
          <w:rFonts w:ascii="Times New Roman" w:hAnsi="Times New Roman" w:cs="Times New Roman"/>
          <w:color w:val="000000" w:themeColor="text1"/>
          <w:sz w:val="24"/>
          <w:szCs w:val="24"/>
        </w:rPr>
        <w:t>.</w:t>
      </w:r>
    </w:p>
    <w:p w14:paraId="02AD3A02" w14:textId="77777777" w:rsidR="00DF1ED2" w:rsidRPr="00DC1934" w:rsidRDefault="00154477" w:rsidP="00B67166">
      <w:pPr>
        <w:pStyle w:val="ListParagraph"/>
        <w:spacing w:after="0" w:line="480" w:lineRule="auto"/>
        <w:ind w:left="0"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U</w:t>
      </w:r>
      <w:r w:rsidR="00EB7F6F" w:rsidRPr="00DC1934">
        <w:rPr>
          <w:rFonts w:ascii="Times New Roman" w:hAnsi="Times New Roman" w:cs="Times New Roman"/>
          <w:color w:val="000000" w:themeColor="text1"/>
          <w:sz w:val="24"/>
          <w:szCs w:val="24"/>
        </w:rPr>
        <w:t xml:space="preserve">ntuk mengetahui adanya heteroskedastisitas dapat dilihat melalui grafik scatterplot, </w:t>
      </w:r>
      <w:r w:rsidR="00EB7F6F" w:rsidRPr="00DC1934">
        <w:rPr>
          <w:rStyle w:val="viiyi"/>
          <w:rFonts w:ascii="Times New Roman" w:hAnsi="Times New Roman" w:cs="Times New Roman"/>
          <w:color w:val="000000" w:themeColor="text1"/>
          <w:sz w:val="24"/>
          <w:szCs w:val="24"/>
        </w:rPr>
        <w:t>yaitu dengan melihat ada atau tidaknya pola tertentu pada grafik Scatter Plot.</w:t>
      </w:r>
      <w:r w:rsidR="00EB7F6F" w:rsidRPr="00DC1934">
        <w:rPr>
          <w:rFonts w:ascii="Times New Roman" w:hAnsi="Times New Roman" w:cs="Times New Roman"/>
          <w:color w:val="000000" w:themeColor="text1"/>
          <w:sz w:val="24"/>
          <w:szCs w:val="24"/>
        </w:rPr>
        <w:t xml:space="preserve"> Jika pada grafik tidak terdapat titik yang membentuk pola tertentu serta menyebar diatas dan dibawah angka nol pada sumbu y, maka dapat disimpulkan tidak terjadi heteroskedastisitas.</w:t>
      </w:r>
    </w:p>
    <w:p w14:paraId="4A971FD7" w14:textId="77777777" w:rsidR="00B67166" w:rsidRPr="00DC1934" w:rsidRDefault="00B67166" w:rsidP="00B67166">
      <w:pPr>
        <w:pStyle w:val="ListParagraph"/>
        <w:spacing w:after="0" w:line="480" w:lineRule="auto"/>
        <w:ind w:left="0" w:firstLine="851"/>
        <w:jc w:val="both"/>
        <w:rPr>
          <w:rFonts w:ascii="Times New Roman" w:hAnsi="Times New Roman" w:cs="Times New Roman"/>
          <w:color w:val="000000" w:themeColor="text1"/>
          <w:sz w:val="24"/>
          <w:szCs w:val="24"/>
        </w:rPr>
      </w:pPr>
    </w:p>
    <w:p w14:paraId="22AD4F08" w14:textId="77777777" w:rsidR="00201C06" w:rsidRPr="00DC1934" w:rsidRDefault="00201C06" w:rsidP="0073045E">
      <w:pPr>
        <w:pStyle w:val="Heading4"/>
        <w:rPr>
          <w:rStyle w:val="viiyi"/>
        </w:rPr>
      </w:pPr>
      <w:bookmarkStart w:id="169" w:name="_Toc114065990"/>
      <w:r w:rsidRPr="00DC1934">
        <w:rPr>
          <w:rStyle w:val="viiyi"/>
        </w:rPr>
        <w:t xml:space="preserve">Uji </w:t>
      </w:r>
      <w:r>
        <w:rPr>
          <w:rStyle w:val="viiyi"/>
        </w:rPr>
        <w:t>Autokorelasi</w:t>
      </w:r>
      <w:bookmarkEnd w:id="169"/>
    </w:p>
    <w:p w14:paraId="6DBD9ACE" w14:textId="77777777" w:rsidR="00DF1ED2" w:rsidRPr="00DC1934" w:rsidRDefault="00DF1ED2" w:rsidP="00D57C03">
      <w:pPr>
        <w:pStyle w:val="ListParagraph"/>
        <w:spacing w:after="0" w:line="480" w:lineRule="auto"/>
        <w:ind w:left="0" w:firstLine="851"/>
        <w:jc w:val="both"/>
        <w:rPr>
          <w:rStyle w:val="viiyi"/>
          <w:rFonts w:ascii="Times New Roman" w:hAnsi="Times New Roman" w:cs="Times New Roman"/>
          <w:color w:val="000000" w:themeColor="text1"/>
          <w:sz w:val="24"/>
          <w:szCs w:val="24"/>
        </w:rPr>
      </w:pPr>
      <w:r w:rsidRPr="00DC1934">
        <w:rPr>
          <w:rStyle w:val="viiyi"/>
          <w:rFonts w:ascii="Times New Roman" w:hAnsi="Times New Roman" w:cs="Times New Roman"/>
          <w:color w:val="000000" w:themeColor="text1"/>
          <w:sz w:val="24"/>
          <w:szCs w:val="24"/>
        </w:rPr>
        <w:t xml:space="preserve">Uji autokorelasi perlu dilakukan dalam penelitian yang datanya </w:t>
      </w:r>
      <w:r w:rsidRPr="00DC1934">
        <w:rPr>
          <w:rStyle w:val="viiyi"/>
          <w:rFonts w:ascii="Times New Roman" w:hAnsi="Times New Roman" w:cs="Times New Roman"/>
          <w:i/>
          <w:color w:val="000000" w:themeColor="text1"/>
          <w:sz w:val="24"/>
          <w:szCs w:val="24"/>
        </w:rPr>
        <w:t>based on time series</w:t>
      </w:r>
      <w:r w:rsidRPr="00DC1934">
        <w:rPr>
          <w:rStyle w:val="viiyi"/>
          <w:rFonts w:ascii="Times New Roman" w:hAnsi="Times New Roman" w:cs="Times New Roman"/>
          <w:color w:val="000000" w:themeColor="text1"/>
          <w:sz w:val="24"/>
          <w:szCs w:val="24"/>
        </w:rPr>
        <w:t xml:space="preserve">. Uji autokorelasi dilakukan untuk mengetahui apakah dalam suatu model regresi terdapat korelasi antara kesalahan pengganggu pada periode pengamatan dengan kesalahan pada periode tahun sebelumnya. Model regresi yang baik adalah regresi yang bebas dari autokorelasi. </w:t>
      </w:r>
    </w:p>
    <w:p w14:paraId="1DE8B3D2" w14:textId="77777777" w:rsidR="00ED484F" w:rsidRPr="00DC1934" w:rsidRDefault="00ED484F" w:rsidP="00D57C03">
      <w:pPr>
        <w:pStyle w:val="ListParagraph"/>
        <w:spacing w:after="0" w:line="480" w:lineRule="auto"/>
        <w:ind w:left="0" w:firstLine="851"/>
        <w:jc w:val="both"/>
        <w:rPr>
          <w:rStyle w:val="viiyi"/>
          <w:rFonts w:ascii="Times New Roman" w:hAnsi="Times New Roman" w:cs="Times New Roman"/>
          <w:color w:val="000000" w:themeColor="text1"/>
          <w:sz w:val="24"/>
          <w:szCs w:val="24"/>
        </w:rPr>
      </w:pPr>
    </w:p>
    <w:p w14:paraId="034730D2" w14:textId="77777777" w:rsidR="00E2119E" w:rsidRPr="00DC1934" w:rsidRDefault="00E2119E" w:rsidP="00201C06">
      <w:pPr>
        <w:pStyle w:val="Heading3"/>
      </w:pPr>
      <w:bookmarkStart w:id="170" w:name="_Toc114065991"/>
      <w:r w:rsidRPr="00DC1934">
        <w:t xml:space="preserve">Analisis </w:t>
      </w:r>
      <w:r w:rsidR="003339C9" w:rsidRPr="00DC1934">
        <w:t xml:space="preserve">Regresi </w:t>
      </w:r>
      <w:r w:rsidRPr="00DC1934">
        <w:t>Linear Berganda</w:t>
      </w:r>
      <w:bookmarkEnd w:id="170"/>
    </w:p>
    <w:p w14:paraId="5D289E3C" w14:textId="49EE9C56" w:rsidR="00C3756D" w:rsidRPr="00DC1934" w:rsidRDefault="00E2119E" w:rsidP="0089533C">
      <w:pPr>
        <w:autoSpaceDE w:val="0"/>
        <w:autoSpaceDN w:val="0"/>
        <w:adjustRightInd w:val="0"/>
        <w:spacing w:after="0" w:line="480" w:lineRule="auto"/>
        <w:ind w:firstLine="851"/>
        <w:jc w:val="both"/>
        <w:rPr>
          <w:rStyle w:val="jlqj4b"/>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Analisis regresi </w:t>
      </w:r>
      <w:r w:rsidR="00EB727A" w:rsidRPr="00DC1934">
        <w:rPr>
          <w:rFonts w:ascii="Times New Roman" w:hAnsi="Times New Roman" w:cs="Times New Roman"/>
          <w:color w:val="000000" w:themeColor="text1"/>
          <w:sz w:val="24"/>
          <w:szCs w:val="24"/>
        </w:rPr>
        <w:t xml:space="preserve">linear berganda adalah analisis yang digunakan untuk mengetahui hubungan antara variabel independen dengan variabel dependen </w:t>
      </w:r>
      <w:r w:rsidR="00EB727A" w:rsidRPr="00DC1934">
        <w:rPr>
          <w:rFonts w:ascii="Times New Roman" w:hAnsi="Times New Roman" w:cs="Times New Roman"/>
          <w:color w:val="000000" w:themeColor="text1"/>
          <w:sz w:val="24"/>
          <w:szCs w:val="24"/>
        </w:rPr>
        <w:fldChar w:fldCharType="begin" w:fldLock="1"/>
      </w:r>
      <w:r w:rsidR="00327AA3">
        <w:rPr>
          <w:rFonts w:ascii="Times New Roman" w:hAnsi="Times New Roman" w:cs="Times New Roman"/>
          <w:color w:val="000000" w:themeColor="text1"/>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2018:95)","plainTextFormattedCitation":"(Ghozali, 2018)","previouslyFormattedCitation":"(Ghozali, 2018)"},"properties":{"noteIndex":0},"schema":"https://github.com/citation-style-language/schema/raw/master/csl-citation.json"}</w:instrText>
      </w:r>
      <w:r w:rsidR="00EB727A" w:rsidRPr="00DC1934">
        <w:rPr>
          <w:rFonts w:ascii="Times New Roman" w:hAnsi="Times New Roman" w:cs="Times New Roman"/>
          <w:color w:val="000000" w:themeColor="text1"/>
          <w:sz w:val="24"/>
          <w:szCs w:val="24"/>
        </w:rPr>
        <w:fldChar w:fldCharType="separate"/>
      </w:r>
      <w:r w:rsidR="00EB727A" w:rsidRPr="00DC1934">
        <w:rPr>
          <w:rFonts w:ascii="Times New Roman" w:hAnsi="Times New Roman" w:cs="Times New Roman"/>
          <w:noProof/>
          <w:color w:val="000000" w:themeColor="text1"/>
          <w:sz w:val="24"/>
          <w:szCs w:val="24"/>
        </w:rPr>
        <w:t>(Ghozali, 2018</w:t>
      </w:r>
      <w:r w:rsidR="00154477" w:rsidRPr="00DC1934">
        <w:rPr>
          <w:rFonts w:ascii="Times New Roman" w:hAnsi="Times New Roman" w:cs="Times New Roman"/>
          <w:noProof/>
          <w:color w:val="000000" w:themeColor="text1"/>
          <w:sz w:val="24"/>
          <w:szCs w:val="24"/>
        </w:rPr>
        <w:t>:95</w:t>
      </w:r>
      <w:r w:rsidR="00EB727A" w:rsidRPr="00DC1934">
        <w:rPr>
          <w:rFonts w:ascii="Times New Roman" w:hAnsi="Times New Roman" w:cs="Times New Roman"/>
          <w:noProof/>
          <w:color w:val="000000" w:themeColor="text1"/>
          <w:sz w:val="24"/>
          <w:szCs w:val="24"/>
        </w:rPr>
        <w:t>)</w:t>
      </w:r>
      <w:r w:rsidR="00EB727A" w:rsidRPr="00DC1934">
        <w:rPr>
          <w:rFonts w:ascii="Times New Roman" w:hAnsi="Times New Roman" w:cs="Times New Roman"/>
          <w:color w:val="000000" w:themeColor="text1"/>
          <w:sz w:val="24"/>
          <w:szCs w:val="24"/>
        </w:rPr>
        <w:fldChar w:fldCharType="end"/>
      </w:r>
      <w:r w:rsidRPr="00DC1934">
        <w:rPr>
          <w:rFonts w:ascii="Times New Roman" w:hAnsi="Times New Roman" w:cs="Times New Roman"/>
          <w:color w:val="000000" w:themeColor="text1"/>
          <w:sz w:val="24"/>
          <w:szCs w:val="24"/>
        </w:rPr>
        <w:t xml:space="preserve">. </w:t>
      </w:r>
      <w:r w:rsidR="00EB727A" w:rsidRPr="00DC1934">
        <w:rPr>
          <w:rFonts w:ascii="Times New Roman" w:hAnsi="Times New Roman" w:cs="Times New Roman"/>
          <w:color w:val="000000" w:themeColor="text1"/>
          <w:sz w:val="24"/>
          <w:szCs w:val="24"/>
        </w:rPr>
        <w:t>Adapun m</w:t>
      </w:r>
      <w:r w:rsidR="00C3756D" w:rsidRPr="00DC1934">
        <w:rPr>
          <w:rStyle w:val="jlqj4b"/>
          <w:rFonts w:ascii="Times New Roman" w:hAnsi="Times New Roman" w:cs="Times New Roman"/>
          <w:color w:val="000000" w:themeColor="text1"/>
          <w:sz w:val="24"/>
          <w:szCs w:val="24"/>
          <w:lang w:val="id-ID"/>
        </w:rPr>
        <w:t>odel yang digunakan dalam penelitian ini adalah sebagai berikut:</w:t>
      </w:r>
      <w:r w:rsidR="00C3756D" w:rsidRPr="00DC1934">
        <w:rPr>
          <w:rStyle w:val="jlqj4b"/>
          <w:rFonts w:ascii="Times New Roman" w:hAnsi="Times New Roman" w:cs="Times New Roman"/>
          <w:color w:val="000000" w:themeColor="text1"/>
          <w:sz w:val="24"/>
          <w:szCs w:val="24"/>
        </w:rPr>
        <w:t xml:space="preserve"> </w:t>
      </w:r>
    </w:p>
    <w:p w14:paraId="7A4B5B9B" w14:textId="77777777" w:rsidR="00C3756D" w:rsidRPr="00DC1934" w:rsidRDefault="00C3756D" w:rsidP="00C3756D">
      <w:pPr>
        <w:autoSpaceDE w:val="0"/>
        <w:autoSpaceDN w:val="0"/>
        <w:adjustRightInd w:val="0"/>
        <w:spacing w:after="0" w:line="480" w:lineRule="auto"/>
        <w:jc w:val="center"/>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Y = α</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 xml:space="preserve"> + 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X</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 xml:space="preserve"> + β</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X</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 xml:space="preserve"> + β</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rPr>
        <w:t>X</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rPr>
        <w:t xml:space="preserve"> + β</w:t>
      </w:r>
      <w:r w:rsidRPr="00DC1934">
        <w:rPr>
          <w:rFonts w:ascii="Times New Roman" w:hAnsi="Times New Roman" w:cs="Times New Roman"/>
          <w:color w:val="000000" w:themeColor="text1"/>
          <w:sz w:val="24"/>
          <w:szCs w:val="24"/>
          <w:vertAlign w:val="subscript"/>
        </w:rPr>
        <w:t>4</w:t>
      </w:r>
      <w:r w:rsidRPr="00DC1934">
        <w:rPr>
          <w:rFonts w:ascii="Times New Roman" w:hAnsi="Times New Roman" w:cs="Times New Roman"/>
          <w:color w:val="000000" w:themeColor="text1"/>
          <w:sz w:val="24"/>
          <w:szCs w:val="24"/>
        </w:rPr>
        <w:t>X</w:t>
      </w:r>
      <w:r w:rsidRPr="00DC1934">
        <w:rPr>
          <w:rFonts w:ascii="Times New Roman" w:hAnsi="Times New Roman" w:cs="Times New Roman"/>
          <w:color w:val="000000" w:themeColor="text1"/>
          <w:sz w:val="24"/>
          <w:szCs w:val="24"/>
          <w:vertAlign w:val="subscript"/>
        </w:rPr>
        <w:t>4</w:t>
      </w:r>
      <w:r w:rsidRPr="00DC1934">
        <w:rPr>
          <w:rFonts w:ascii="Times New Roman" w:hAnsi="Times New Roman" w:cs="Times New Roman"/>
          <w:color w:val="000000" w:themeColor="text1"/>
          <w:sz w:val="24"/>
          <w:szCs w:val="24"/>
        </w:rPr>
        <w:t xml:space="preserve"> + </w:t>
      </w:r>
      <w:r w:rsidR="00547C95" w:rsidRPr="00DC1934">
        <w:rPr>
          <w:rFonts w:ascii="Times New Roman" w:hAnsi="Times New Roman" w:cs="Times New Roman"/>
          <w:i/>
          <w:color w:val="000000" w:themeColor="text1"/>
          <w:sz w:val="24"/>
          <w:szCs w:val="24"/>
        </w:rPr>
        <w:t>e</w:t>
      </w:r>
    </w:p>
    <w:p w14:paraId="38064B29" w14:textId="77777777" w:rsidR="00C3756D" w:rsidRPr="00DC1934" w:rsidRDefault="00C3756D" w:rsidP="00C3756D">
      <w:pPr>
        <w:spacing w:after="12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Keterangan:</w:t>
      </w:r>
    </w:p>
    <w:p w14:paraId="647E357D" w14:textId="77777777" w:rsidR="00C3756D" w:rsidRPr="00DC1934" w:rsidRDefault="00C3756D" w:rsidP="00C3756D">
      <w:pPr>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Y</w:t>
      </w:r>
      <w:r w:rsidRPr="00DC1934">
        <w:rPr>
          <w:rFonts w:ascii="Times New Roman" w:hAnsi="Times New Roman" w:cs="Times New Roman"/>
          <w:color w:val="000000" w:themeColor="text1"/>
          <w:sz w:val="24"/>
          <w:szCs w:val="24"/>
        </w:rPr>
        <w:tab/>
        <w:t>: Manajemen Laba</w:t>
      </w:r>
    </w:p>
    <w:p w14:paraId="58D6F532" w14:textId="77777777" w:rsidR="00C3756D" w:rsidRPr="00DC1934" w:rsidRDefault="00C3756D" w:rsidP="00C3756D">
      <w:pPr>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α</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ab/>
        <w:t>: Konstanta</w:t>
      </w:r>
    </w:p>
    <w:p w14:paraId="49895183" w14:textId="77777777" w:rsidR="00C3756D" w:rsidRPr="00DC1934" w:rsidRDefault="00C3756D" w:rsidP="00C3756D">
      <w:pPr>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β</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β</w:t>
      </w:r>
      <w:r w:rsidRPr="00DC1934">
        <w:rPr>
          <w:rFonts w:ascii="Times New Roman" w:hAnsi="Times New Roman" w:cs="Times New Roman"/>
          <w:color w:val="000000" w:themeColor="text1"/>
          <w:sz w:val="24"/>
          <w:szCs w:val="24"/>
          <w:vertAlign w:val="subscript"/>
        </w:rPr>
        <w:t>4</w:t>
      </w:r>
      <w:r w:rsidRPr="00DC1934">
        <w:rPr>
          <w:rFonts w:ascii="Times New Roman" w:hAnsi="Times New Roman" w:cs="Times New Roman"/>
          <w:color w:val="000000" w:themeColor="text1"/>
          <w:sz w:val="24"/>
          <w:szCs w:val="24"/>
        </w:rPr>
        <w:tab/>
        <w:t>: Koefisien Regresi</w:t>
      </w:r>
    </w:p>
    <w:p w14:paraId="3408D9F8" w14:textId="77777777" w:rsidR="00C3756D" w:rsidRPr="00DC1934" w:rsidRDefault="00C3756D" w:rsidP="00C3756D">
      <w:pPr>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lastRenderedPageBreak/>
        <w:t>X</w:t>
      </w:r>
      <w:r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color w:val="000000" w:themeColor="text1"/>
          <w:sz w:val="24"/>
          <w:szCs w:val="24"/>
        </w:rPr>
        <w:tab/>
        <w:t>: Komisaris Independen</w:t>
      </w:r>
    </w:p>
    <w:p w14:paraId="529ECE98" w14:textId="77777777" w:rsidR="00C3756D" w:rsidRPr="00DC1934" w:rsidRDefault="00C3756D" w:rsidP="00C3756D">
      <w:pPr>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X</w:t>
      </w:r>
      <w:r w:rsidRPr="00DC1934">
        <w:rPr>
          <w:rFonts w:ascii="Times New Roman" w:hAnsi="Times New Roman" w:cs="Times New Roman"/>
          <w:color w:val="000000" w:themeColor="text1"/>
          <w:sz w:val="24"/>
          <w:szCs w:val="24"/>
          <w:vertAlign w:val="subscript"/>
        </w:rPr>
        <w:t>2</w:t>
      </w:r>
      <w:r w:rsidRPr="00DC1934">
        <w:rPr>
          <w:rFonts w:ascii="Times New Roman" w:hAnsi="Times New Roman" w:cs="Times New Roman"/>
          <w:color w:val="000000" w:themeColor="text1"/>
          <w:sz w:val="24"/>
          <w:szCs w:val="24"/>
        </w:rPr>
        <w:tab/>
        <w:t>: Komite Audit</w:t>
      </w:r>
    </w:p>
    <w:p w14:paraId="31686C58" w14:textId="77777777" w:rsidR="00C3756D" w:rsidRPr="00DC1934" w:rsidRDefault="00C3756D" w:rsidP="00C3756D">
      <w:pPr>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X</w:t>
      </w:r>
      <w:r w:rsidRPr="00DC1934">
        <w:rPr>
          <w:rFonts w:ascii="Times New Roman" w:hAnsi="Times New Roman" w:cs="Times New Roman"/>
          <w:color w:val="000000" w:themeColor="text1"/>
          <w:sz w:val="24"/>
          <w:szCs w:val="24"/>
          <w:vertAlign w:val="subscript"/>
        </w:rPr>
        <w:t>3</w:t>
      </w:r>
      <w:r w:rsidRPr="00DC1934">
        <w:rPr>
          <w:rFonts w:ascii="Times New Roman" w:hAnsi="Times New Roman" w:cs="Times New Roman"/>
          <w:color w:val="000000" w:themeColor="text1"/>
          <w:sz w:val="24"/>
          <w:szCs w:val="24"/>
        </w:rPr>
        <w:tab/>
        <w:t>: Konservatisme Akuntansi</w:t>
      </w:r>
    </w:p>
    <w:p w14:paraId="0E113E9E" w14:textId="77777777" w:rsidR="00C3756D" w:rsidRPr="00DC1934" w:rsidRDefault="00C3756D" w:rsidP="00C3756D">
      <w:pPr>
        <w:spacing w:after="0" w:line="480"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X</w:t>
      </w:r>
      <w:r w:rsidRPr="00DC1934">
        <w:rPr>
          <w:rFonts w:ascii="Times New Roman" w:hAnsi="Times New Roman" w:cs="Times New Roman"/>
          <w:color w:val="000000" w:themeColor="text1"/>
          <w:sz w:val="24"/>
          <w:szCs w:val="24"/>
          <w:vertAlign w:val="subscript"/>
        </w:rPr>
        <w:t>4</w:t>
      </w:r>
      <w:r w:rsidRPr="00DC1934">
        <w:rPr>
          <w:rFonts w:ascii="Times New Roman" w:hAnsi="Times New Roman" w:cs="Times New Roman"/>
          <w:color w:val="000000" w:themeColor="text1"/>
          <w:sz w:val="24"/>
          <w:szCs w:val="24"/>
        </w:rPr>
        <w:tab/>
        <w:t>: Nilai Perusahaan</w:t>
      </w:r>
    </w:p>
    <w:p w14:paraId="469BF449" w14:textId="77777777" w:rsidR="00C3756D" w:rsidRPr="00DC1934" w:rsidRDefault="00547C95" w:rsidP="00C3756D">
      <w:pPr>
        <w:spacing w:after="0" w:line="480" w:lineRule="auto"/>
        <w:rPr>
          <w:rFonts w:ascii="Times New Roman" w:hAnsi="Times New Roman" w:cs="Times New Roman"/>
          <w:i/>
          <w:color w:val="000000" w:themeColor="text1"/>
          <w:sz w:val="24"/>
          <w:szCs w:val="24"/>
        </w:rPr>
      </w:pPr>
      <w:r w:rsidRPr="00DC1934">
        <w:rPr>
          <w:rFonts w:ascii="Times New Roman" w:hAnsi="Times New Roman" w:cs="Times New Roman"/>
          <w:bCs/>
          <w:i/>
          <w:color w:val="000000" w:themeColor="text1"/>
          <w:sz w:val="24"/>
          <w:szCs w:val="24"/>
        </w:rPr>
        <w:t>e</w:t>
      </w:r>
      <w:r w:rsidR="00C3756D" w:rsidRPr="00DC1934">
        <w:rPr>
          <w:rFonts w:ascii="Times New Roman" w:hAnsi="Times New Roman" w:cs="Times New Roman"/>
          <w:color w:val="000000" w:themeColor="text1"/>
          <w:sz w:val="24"/>
          <w:szCs w:val="24"/>
        </w:rPr>
        <w:tab/>
        <w:t xml:space="preserve">: </w:t>
      </w:r>
      <w:r w:rsidR="00C3756D" w:rsidRPr="00DC1934">
        <w:rPr>
          <w:rFonts w:ascii="Times New Roman" w:hAnsi="Times New Roman" w:cs="Times New Roman"/>
          <w:i/>
          <w:color w:val="000000" w:themeColor="text1"/>
          <w:sz w:val="24"/>
          <w:szCs w:val="24"/>
        </w:rPr>
        <w:t>Error term</w:t>
      </w:r>
    </w:p>
    <w:p w14:paraId="67F779E5" w14:textId="77777777" w:rsidR="00640715" w:rsidRPr="00201C06" w:rsidRDefault="00640715" w:rsidP="00201C06">
      <w:pPr>
        <w:pStyle w:val="Heading3"/>
        <w:rPr>
          <w:rStyle w:val="viiyi"/>
        </w:rPr>
      </w:pPr>
      <w:bookmarkStart w:id="171" w:name="_Toc114065992"/>
      <w:r w:rsidRPr="00201C06">
        <w:rPr>
          <w:rStyle w:val="viiyi"/>
        </w:rPr>
        <w:t>Uji F</w:t>
      </w:r>
      <w:bookmarkEnd w:id="171"/>
    </w:p>
    <w:p w14:paraId="1C0C3D2E" w14:textId="529E9E21" w:rsidR="005D31C8" w:rsidRPr="00DC1934" w:rsidRDefault="00640715" w:rsidP="00640715">
      <w:pPr>
        <w:pStyle w:val="ListParagraph"/>
        <w:spacing w:after="0" w:line="480" w:lineRule="auto"/>
        <w:ind w:left="0" w:firstLine="851"/>
        <w:jc w:val="both"/>
        <w:rPr>
          <w:rFonts w:ascii="Times New Roman" w:hAnsi="Times New Roman" w:cs="Times New Roman"/>
          <w:color w:val="000000" w:themeColor="text1"/>
          <w:sz w:val="24"/>
          <w:szCs w:val="24"/>
        </w:rPr>
      </w:pPr>
      <w:r w:rsidRPr="00DC1934">
        <w:rPr>
          <w:rStyle w:val="viiyi"/>
          <w:rFonts w:ascii="Times New Roman" w:hAnsi="Times New Roman" w:cs="Times New Roman"/>
          <w:color w:val="000000" w:themeColor="text1"/>
          <w:sz w:val="24"/>
          <w:szCs w:val="24"/>
        </w:rPr>
        <w:t xml:space="preserve">Uji statistik F dilakukan untuk </w:t>
      </w:r>
      <w:r w:rsidR="00475A56" w:rsidRPr="00DC1934">
        <w:rPr>
          <w:rStyle w:val="viiyi"/>
          <w:rFonts w:ascii="Times New Roman" w:hAnsi="Times New Roman" w:cs="Times New Roman"/>
          <w:color w:val="000000" w:themeColor="text1"/>
          <w:sz w:val="24"/>
          <w:szCs w:val="24"/>
        </w:rPr>
        <w:t>melihat apakah secara bersama-</w:t>
      </w:r>
      <w:r w:rsidRPr="00DC1934">
        <w:rPr>
          <w:rStyle w:val="viiyi"/>
          <w:rFonts w:ascii="Times New Roman" w:hAnsi="Times New Roman" w:cs="Times New Roman"/>
          <w:color w:val="000000" w:themeColor="text1"/>
          <w:sz w:val="24"/>
          <w:szCs w:val="24"/>
        </w:rPr>
        <w:t xml:space="preserve">sama seluruh variabel independen dalam model regresi memiliki pengaruh terhadap variabel dependen </w:t>
      </w:r>
      <w:r w:rsidRPr="00DC1934">
        <w:rPr>
          <w:rFonts w:ascii="Times New Roman" w:hAnsi="Times New Roman" w:cs="Times New Roman"/>
          <w:color w:val="000000" w:themeColor="text1"/>
          <w:sz w:val="24"/>
          <w:szCs w:val="24"/>
        </w:rPr>
        <w:fldChar w:fldCharType="begin" w:fldLock="1"/>
      </w:r>
      <w:r w:rsidR="00327AA3">
        <w:rPr>
          <w:rFonts w:ascii="Times New Roman" w:hAnsi="Times New Roman" w:cs="Times New Roman"/>
          <w:color w:val="000000" w:themeColor="text1"/>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2018:98)","plainTextFormattedCitation":"(Ghozali, 2018)","previouslyFormattedCitation":"(Ghozali, 2018)"},"properties":{"noteIndex":0},"schema":"https://github.com/citation-style-language/schema/raw/master/csl-citation.json"}</w:instrText>
      </w:r>
      <w:r w:rsidRPr="00DC1934">
        <w:rPr>
          <w:rFonts w:ascii="Times New Roman" w:hAnsi="Times New Roman" w:cs="Times New Roman"/>
          <w:color w:val="000000" w:themeColor="text1"/>
          <w:sz w:val="24"/>
          <w:szCs w:val="24"/>
        </w:rPr>
        <w:fldChar w:fldCharType="separate"/>
      </w:r>
      <w:r w:rsidRPr="00DC1934">
        <w:rPr>
          <w:rFonts w:ascii="Times New Roman" w:hAnsi="Times New Roman" w:cs="Times New Roman"/>
          <w:noProof/>
          <w:color w:val="000000" w:themeColor="text1"/>
          <w:sz w:val="24"/>
          <w:szCs w:val="24"/>
        </w:rPr>
        <w:t>(Ghozali, 2018:98)</w:t>
      </w:r>
      <w:r w:rsidRPr="00DC1934">
        <w:rPr>
          <w:rFonts w:ascii="Times New Roman" w:hAnsi="Times New Roman" w:cs="Times New Roman"/>
          <w:color w:val="000000" w:themeColor="text1"/>
          <w:sz w:val="24"/>
          <w:szCs w:val="24"/>
        </w:rPr>
        <w:fldChar w:fldCharType="end"/>
      </w:r>
      <w:r w:rsidRPr="00DC1934">
        <w:rPr>
          <w:rFonts w:ascii="Times New Roman" w:hAnsi="Times New Roman" w:cs="Times New Roman"/>
          <w:color w:val="000000" w:themeColor="text1"/>
          <w:sz w:val="24"/>
          <w:szCs w:val="24"/>
        </w:rPr>
        <w:t xml:space="preserve">. Uji statistik F ini dilakukan dengan melihat output dari hasil regresi menggunakan tingkat signifikansi 0,05 (α=5%). </w:t>
      </w:r>
    </w:p>
    <w:p w14:paraId="1C93D246" w14:textId="77777777" w:rsidR="005D31C8" w:rsidRPr="00DC1934" w:rsidRDefault="00640715" w:rsidP="00640715">
      <w:pPr>
        <w:pStyle w:val="ListParagraph"/>
        <w:spacing w:after="0" w:line="480" w:lineRule="auto"/>
        <w:ind w:left="0"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Apabila signifikansi F hitung menunjukan Sig F &gt; 0,05 artinya </w:t>
      </w:r>
      <w:r w:rsidR="00BF1E6B" w:rsidRPr="00DC1934">
        <w:rPr>
          <w:rFonts w:ascii="Times New Roman" w:hAnsi="Times New Roman" w:cs="Times New Roman"/>
          <w:color w:val="000000" w:themeColor="text1"/>
          <w:sz w:val="24"/>
          <w:szCs w:val="24"/>
        </w:rPr>
        <w:t>model regresi pada penelitian ini tidak layak digunakan</w:t>
      </w:r>
      <w:r w:rsidRPr="00DC1934">
        <w:rPr>
          <w:rFonts w:ascii="Times New Roman" w:hAnsi="Times New Roman" w:cs="Times New Roman"/>
          <w:color w:val="000000" w:themeColor="text1"/>
          <w:sz w:val="24"/>
          <w:szCs w:val="24"/>
        </w:rPr>
        <w:t xml:space="preserve">. Sebaliknya bila signifikansi F hitung menunjukan Sig F &lt; 0,05 artinya </w:t>
      </w:r>
      <w:r w:rsidR="00BF1E6B" w:rsidRPr="00DC1934">
        <w:rPr>
          <w:rFonts w:ascii="Times New Roman" w:hAnsi="Times New Roman" w:cs="Times New Roman"/>
          <w:color w:val="000000" w:themeColor="text1"/>
          <w:sz w:val="24"/>
          <w:szCs w:val="24"/>
        </w:rPr>
        <w:t>model regresi pada penelitian ini layak digunakan.</w:t>
      </w:r>
    </w:p>
    <w:p w14:paraId="6DF6829F" w14:textId="77777777" w:rsidR="00C71733" w:rsidRPr="00DC1934" w:rsidRDefault="00C71733" w:rsidP="00640715">
      <w:pPr>
        <w:pStyle w:val="ListParagraph"/>
        <w:spacing w:after="0" w:line="480" w:lineRule="auto"/>
        <w:ind w:left="0" w:firstLine="851"/>
        <w:jc w:val="both"/>
        <w:rPr>
          <w:rFonts w:ascii="Times New Roman" w:hAnsi="Times New Roman" w:cs="Times New Roman"/>
          <w:color w:val="000000" w:themeColor="text1"/>
          <w:sz w:val="24"/>
          <w:szCs w:val="24"/>
        </w:rPr>
      </w:pPr>
    </w:p>
    <w:p w14:paraId="24FDFAA2" w14:textId="77777777" w:rsidR="005D31C8" w:rsidRPr="00201C06" w:rsidRDefault="005D31C8" w:rsidP="00201C06">
      <w:pPr>
        <w:pStyle w:val="Heading3"/>
        <w:rPr>
          <w:rStyle w:val="viiyi"/>
        </w:rPr>
      </w:pPr>
      <w:bookmarkStart w:id="172" w:name="_Toc114065993"/>
      <w:r w:rsidRPr="00201C06">
        <w:rPr>
          <w:rStyle w:val="viiyi"/>
        </w:rPr>
        <w:t>Pengujian Koefisien Determinasi (R</w:t>
      </w:r>
      <w:r w:rsidRPr="00201C06">
        <w:rPr>
          <w:rStyle w:val="viiyi"/>
          <w:vertAlign w:val="superscript"/>
        </w:rPr>
        <w:t>2</w:t>
      </w:r>
      <w:r w:rsidRPr="00201C06">
        <w:rPr>
          <w:rStyle w:val="viiyi"/>
        </w:rPr>
        <w:t>)</w:t>
      </w:r>
      <w:bookmarkEnd w:id="172"/>
    </w:p>
    <w:p w14:paraId="3E84EFD8" w14:textId="0283C95B" w:rsidR="005D31C8" w:rsidRPr="00DC1934" w:rsidRDefault="005D31C8" w:rsidP="005D31C8">
      <w:pPr>
        <w:spacing w:after="200" w:line="480" w:lineRule="auto"/>
        <w:ind w:firstLine="851"/>
        <w:jc w:val="both"/>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 xml:space="preserve">Pengujian ini bertujuan untuk mengukur kemampuan model dalam menerangkan seberapa besar presentase dari variabel independen secara simultan terhadap variabel dependen yang dapat dilihat berdasarkan nilai (nol sampai satu) </w:t>
      </w:r>
      <w:r w:rsidRPr="00DC1934">
        <w:rPr>
          <w:rStyle w:val="Emphasis"/>
          <w:rFonts w:ascii="Times New Roman" w:hAnsi="Times New Roman" w:cs="Times New Roman"/>
          <w:color w:val="000000" w:themeColor="text1"/>
          <w:sz w:val="24"/>
          <w:szCs w:val="24"/>
        </w:rPr>
        <w:t xml:space="preserve">adjusted </w:t>
      </w:r>
      <w:r w:rsidRPr="00DC1934">
        <w:rPr>
          <w:rStyle w:val="viiyi"/>
          <w:rFonts w:ascii="Times New Roman" w:hAnsi="Times New Roman" w:cs="Times New Roman"/>
          <w:i/>
          <w:color w:val="000000" w:themeColor="text1"/>
          <w:sz w:val="24"/>
          <w:szCs w:val="24"/>
        </w:rPr>
        <w:t>R</w:t>
      </w:r>
      <w:r w:rsidRPr="00DC1934">
        <w:rPr>
          <w:rStyle w:val="viiyi"/>
          <w:rFonts w:ascii="Times New Roman" w:hAnsi="Times New Roman" w:cs="Times New Roman"/>
          <w:i/>
          <w:color w:val="000000" w:themeColor="text1"/>
          <w:sz w:val="24"/>
          <w:szCs w:val="24"/>
          <w:vertAlign w:val="superscript"/>
        </w:rPr>
        <w:t>2</w:t>
      </w:r>
      <w:r w:rsidRPr="00DC1934">
        <w:rPr>
          <w:rStyle w:val="viiyi"/>
          <w:rFonts w:ascii="Times New Roman" w:hAnsi="Times New Roman" w:cs="Times New Roman"/>
          <w:b/>
          <w:color w:val="000000" w:themeColor="text1"/>
          <w:sz w:val="24"/>
          <w:szCs w:val="24"/>
          <w:vertAlign w:val="superscript"/>
        </w:rPr>
        <w:t xml:space="preserve"> </w:t>
      </w:r>
      <w:r w:rsidRPr="00DC1934">
        <w:rPr>
          <w:rFonts w:ascii="Times New Roman" w:hAnsi="Times New Roman" w:cs="Times New Roman"/>
          <w:color w:val="000000" w:themeColor="text1"/>
          <w:sz w:val="24"/>
          <w:szCs w:val="24"/>
        </w:rPr>
        <w:fldChar w:fldCharType="begin" w:fldLock="1"/>
      </w:r>
      <w:r w:rsidR="00327AA3">
        <w:rPr>
          <w:rFonts w:ascii="Times New Roman" w:hAnsi="Times New Roman" w:cs="Times New Roman"/>
          <w:color w:val="000000" w:themeColor="text1"/>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2018:97)","plainTextFormattedCitation":"(Ghozali, 2018)","previouslyFormattedCitation":"(Ghozali, 2018)"},"properties":{"noteIndex":0},"schema":"https://github.com/citation-style-language/schema/raw/master/csl-citation.json"}</w:instrText>
      </w:r>
      <w:r w:rsidRPr="00DC1934">
        <w:rPr>
          <w:rFonts w:ascii="Times New Roman" w:hAnsi="Times New Roman" w:cs="Times New Roman"/>
          <w:color w:val="000000" w:themeColor="text1"/>
          <w:sz w:val="24"/>
          <w:szCs w:val="24"/>
        </w:rPr>
        <w:fldChar w:fldCharType="separate"/>
      </w:r>
      <w:r w:rsidRPr="00DC1934">
        <w:rPr>
          <w:rFonts w:ascii="Times New Roman" w:hAnsi="Times New Roman" w:cs="Times New Roman"/>
          <w:noProof/>
          <w:color w:val="000000" w:themeColor="text1"/>
          <w:sz w:val="24"/>
          <w:szCs w:val="24"/>
        </w:rPr>
        <w:t>(Ghozali, 2018:97)</w:t>
      </w:r>
      <w:r w:rsidRPr="00DC1934">
        <w:rPr>
          <w:rFonts w:ascii="Times New Roman" w:hAnsi="Times New Roman" w:cs="Times New Roman"/>
          <w:color w:val="000000" w:themeColor="text1"/>
          <w:sz w:val="24"/>
          <w:szCs w:val="24"/>
        </w:rPr>
        <w:fldChar w:fldCharType="end"/>
      </w:r>
      <w:r w:rsidRPr="00DC1934">
        <w:rPr>
          <w:rFonts w:ascii="Times New Roman" w:hAnsi="Times New Roman" w:cs="Times New Roman"/>
          <w:color w:val="000000" w:themeColor="text1"/>
          <w:sz w:val="24"/>
          <w:szCs w:val="24"/>
        </w:rPr>
        <w:t>. Bila nilai R</w:t>
      </w:r>
      <w:r w:rsidRPr="00DC1934">
        <w:rPr>
          <w:rFonts w:ascii="Times New Roman" w:hAnsi="Times New Roman" w:cs="Times New Roman"/>
          <w:color w:val="000000" w:themeColor="text1"/>
          <w:sz w:val="24"/>
          <w:szCs w:val="24"/>
          <w:vertAlign w:val="superscript"/>
        </w:rPr>
        <w:t>2</w:t>
      </w:r>
      <w:r w:rsidRPr="00DC1934">
        <w:rPr>
          <w:rFonts w:ascii="Times New Roman" w:hAnsi="Times New Roman" w:cs="Times New Roman"/>
          <w:color w:val="000000" w:themeColor="text1"/>
          <w:sz w:val="24"/>
          <w:szCs w:val="24"/>
        </w:rPr>
        <w:t xml:space="preserve"> kecil artinya variabel bebas memiliki kemampuan yang terbatas dalam menjelaskan variabel terikat. Sebaliknya apabila nilainya besar atau mendekati satu artinya variabel bebas memiliki kemampuan untuk menjelaskan variabel terikat.</w:t>
      </w:r>
    </w:p>
    <w:p w14:paraId="3BFF0F00" w14:textId="77777777" w:rsidR="00DA1424" w:rsidRPr="00201C06" w:rsidRDefault="006B7320" w:rsidP="00201C06">
      <w:pPr>
        <w:pStyle w:val="Heading3"/>
      </w:pPr>
      <w:bookmarkStart w:id="173" w:name="_Toc114065994"/>
      <w:r w:rsidRPr="00201C06">
        <w:lastRenderedPageBreak/>
        <w:t>Uji t</w:t>
      </w:r>
      <w:bookmarkEnd w:id="173"/>
    </w:p>
    <w:p w14:paraId="42EF595A" w14:textId="72178124" w:rsidR="00752FE8" w:rsidRDefault="006B7320" w:rsidP="00C71733">
      <w:pPr>
        <w:pStyle w:val="ListParagraph"/>
        <w:spacing w:after="0" w:line="480" w:lineRule="auto"/>
        <w:ind w:left="0" w:firstLine="851"/>
        <w:jc w:val="both"/>
        <w:rPr>
          <w:rFonts w:ascii="Times New Roman" w:hAnsi="Times New Roman" w:cs="Times New Roman"/>
          <w:color w:val="000000" w:themeColor="text1"/>
          <w:sz w:val="24"/>
          <w:szCs w:val="24"/>
        </w:rPr>
      </w:pPr>
      <w:r w:rsidRPr="00DC1934">
        <w:rPr>
          <w:rFonts w:ascii="Times New Roman" w:hAnsi="Times New Roman" w:cs="Times New Roman"/>
          <w:bCs/>
          <w:color w:val="000000" w:themeColor="text1"/>
          <w:sz w:val="24"/>
          <w:szCs w:val="24"/>
        </w:rPr>
        <w:t xml:space="preserve">Uji t merupakan pengujian hipotesis untuk mengetahui </w:t>
      </w:r>
      <w:r w:rsidR="00C47ACE">
        <w:rPr>
          <w:rFonts w:ascii="Times New Roman" w:hAnsi="Times New Roman" w:cs="Times New Roman"/>
          <w:bCs/>
          <w:color w:val="000000" w:themeColor="text1"/>
          <w:sz w:val="24"/>
          <w:szCs w:val="24"/>
        </w:rPr>
        <w:t xml:space="preserve">arah dan </w:t>
      </w:r>
      <w:r w:rsidRPr="00DC1934">
        <w:rPr>
          <w:rFonts w:ascii="Times New Roman" w:hAnsi="Times New Roman" w:cs="Times New Roman"/>
          <w:bCs/>
          <w:color w:val="000000" w:themeColor="text1"/>
          <w:sz w:val="24"/>
          <w:szCs w:val="24"/>
        </w:rPr>
        <w:t xml:space="preserve">pengaruh secara parsial dari variabel independen terhadap variabel dependen </w:t>
      </w:r>
      <w:r w:rsidRPr="00DC1934">
        <w:rPr>
          <w:rFonts w:ascii="Times New Roman" w:hAnsi="Times New Roman" w:cs="Times New Roman"/>
          <w:color w:val="000000" w:themeColor="text1"/>
          <w:sz w:val="24"/>
          <w:szCs w:val="24"/>
        </w:rPr>
        <w:fldChar w:fldCharType="begin" w:fldLock="1"/>
      </w:r>
      <w:r w:rsidR="00327AA3">
        <w:rPr>
          <w:rFonts w:ascii="Times New Roman" w:hAnsi="Times New Roman" w:cs="Times New Roman"/>
          <w:color w:val="000000" w:themeColor="text1"/>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2018:152)","plainTextFormattedCitation":"(Ghozali, 2018)","previouslyFormattedCitation":"(Ghozali, 2018)"},"properties":{"noteIndex":0},"schema":"https://github.com/citation-style-language/schema/raw/master/csl-citation.json"}</w:instrText>
      </w:r>
      <w:r w:rsidRPr="00DC1934">
        <w:rPr>
          <w:rFonts w:ascii="Times New Roman" w:hAnsi="Times New Roman" w:cs="Times New Roman"/>
          <w:color w:val="000000" w:themeColor="text1"/>
          <w:sz w:val="24"/>
          <w:szCs w:val="24"/>
        </w:rPr>
        <w:fldChar w:fldCharType="separate"/>
      </w:r>
      <w:r w:rsidRPr="00DC1934">
        <w:rPr>
          <w:rFonts w:ascii="Times New Roman" w:hAnsi="Times New Roman" w:cs="Times New Roman"/>
          <w:noProof/>
          <w:color w:val="000000" w:themeColor="text1"/>
          <w:sz w:val="24"/>
          <w:szCs w:val="24"/>
        </w:rPr>
        <w:t>(Ghozali, 2018</w:t>
      </w:r>
      <w:r w:rsidR="0004492F" w:rsidRPr="00DC1934">
        <w:rPr>
          <w:rFonts w:ascii="Times New Roman" w:hAnsi="Times New Roman" w:cs="Times New Roman"/>
          <w:noProof/>
          <w:color w:val="000000" w:themeColor="text1"/>
          <w:sz w:val="24"/>
          <w:szCs w:val="24"/>
        </w:rPr>
        <w:t>:152</w:t>
      </w:r>
      <w:r w:rsidRPr="00DC1934">
        <w:rPr>
          <w:rFonts w:ascii="Times New Roman" w:hAnsi="Times New Roman" w:cs="Times New Roman"/>
          <w:noProof/>
          <w:color w:val="000000" w:themeColor="text1"/>
          <w:sz w:val="24"/>
          <w:szCs w:val="24"/>
        </w:rPr>
        <w:t>)</w:t>
      </w:r>
      <w:r w:rsidRPr="00DC1934">
        <w:rPr>
          <w:rFonts w:ascii="Times New Roman" w:hAnsi="Times New Roman" w:cs="Times New Roman"/>
          <w:color w:val="000000" w:themeColor="text1"/>
          <w:sz w:val="24"/>
          <w:szCs w:val="24"/>
        </w:rPr>
        <w:fldChar w:fldCharType="end"/>
      </w:r>
      <w:r w:rsidRPr="00DC1934">
        <w:rPr>
          <w:rFonts w:ascii="Times New Roman" w:hAnsi="Times New Roman" w:cs="Times New Roman"/>
          <w:color w:val="000000" w:themeColor="text1"/>
          <w:sz w:val="24"/>
          <w:szCs w:val="24"/>
        </w:rPr>
        <w:t xml:space="preserve">. Pengujian dilakukan dengan melihat </w:t>
      </w:r>
      <w:r w:rsidR="00C47ACE">
        <w:rPr>
          <w:rFonts w:ascii="Times New Roman" w:hAnsi="Times New Roman" w:cs="Times New Roman"/>
          <w:color w:val="000000" w:themeColor="text1"/>
          <w:sz w:val="24"/>
          <w:szCs w:val="24"/>
        </w:rPr>
        <w:t xml:space="preserve">arah dan </w:t>
      </w:r>
      <w:r w:rsidRPr="00DC1934">
        <w:rPr>
          <w:rFonts w:ascii="Times New Roman" w:hAnsi="Times New Roman" w:cs="Times New Roman"/>
          <w:color w:val="000000" w:themeColor="text1"/>
          <w:sz w:val="24"/>
          <w:szCs w:val="24"/>
        </w:rPr>
        <w:t xml:space="preserve">signifikansi t antar tiap variabel menggunakan tingkat signifikansi 0,05 (α=5%). Apabila </w:t>
      </w:r>
      <w:r w:rsidR="008078A5" w:rsidRPr="00DC1934">
        <w:rPr>
          <w:rFonts w:ascii="Times New Roman" w:hAnsi="Times New Roman" w:cs="Times New Roman"/>
          <w:color w:val="000000" w:themeColor="text1"/>
          <w:sz w:val="24"/>
          <w:szCs w:val="24"/>
        </w:rPr>
        <w:t>signifikansi hipotesis menunjukan t &gt; 0,05 artinya hipotesis ditolak. Sebaliknya bila signifikansi hipotesis menunjukan t &lt; 0,05 artinya hipotesis diterima.</w:t>
      </w:r>
    </w:p>
    <w:p w14:paraId="7343B02D" w14:textId="77777777" w:rsidR="00752FE8" w:rsidRDefault="00752FE8">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6CAB06D" w14:textId="77777777" w:rsidR="00775176" w:rsidRDefault="00775176" w:rsidP="00D43B89">
      <w:pPr>
        <w:pStyle w:val="Heading1"/>
        <w:spacing w:line="480" w:lineRule="auto"/>
        <w:sectPr w:rsidR="00775176" w:rsidSect="00752FE8">
          <w:headerReference w:type="default" r:id="rId27"/>
          <w:headerReference w:type="first" r:id="rId28"/>
          <w:footerReference w:type="first" r:id="rId29"/>
          <w:pgSz w:w="11907" w:h="16839" w:code="9"/>
          <w:pgMar w:top="2268" w:right="1701" w:bottom="1701" w:left="2268" w:header="708" w:footer="708" w:gutter="0"/>
          <w:cols w:space="708"/>
          <w:titlePg/>
          <w:docGrid w:linePitch="360"/>
        </w:sectPr>
      </w:pPr>
      <w:bookmarkStart w:id="174" w:name="_Toc103339216"/>
    </w:p>
    <w:p w14:paraId="28DF05AA" w14:textId="77777777" w:rsidR="00D43B89" w:rsidRPr="00DC1934" w:rsidRDefault="00D43B89" w:rsidP="00D43B89">
      <w:pPr>
        <w:pStyle w:val="Heading1"/>
        <w:spacing w:line="480" w:lineRule="auto"/>
        <w:rPr>
          <w:rStyle w:val="Heading1Char"/>
        </w:rPr>
      </w:pPr>
      <w:bookmarkStart w:id="175" w:name="_Toc114065995"/>
      <w:r w:rsidRPr="00DC1934">
        <w:lastRenderedPageBreak/>
        <w:t>BAB IV</w:t>
      </w:r>
      <w:r w:rsidRPr="00DC1934">
        <w:rPr>
          <w:rStyle w:val="Heading1Char"/>
        </w:rPr>
        <w:br/>
      </w:r>
      <w:r w:rsidRPr="00DC1934">
        <w:rPr>
          <w:rStyle w:val="Heading1Char"/>
          <w:b/>
        </w:rPr>
        <w:t>HASIL DAN PEMBAHASAN</w:t>
      </w:r>
      <w:bookmarkEnd w:id="174"/>
      <w:bookmarkEnd w:id="175"/>
    </w:p>
    <w:p w14:paraId="0EE909DA" w14:textId="77777777" w:rsidR="00D43B89" w:rsidRPr="00DC1934" w:rsidRDefault="00D43B89" w:rsidP="00D43B89">
      <w:pPr>
        <w:rPr>
          <w:rFonts w:ascii="Times New Roman" w:hAnsi="Times New Roman" w:cs="Times New Roman"/>
          <w:sz w:val="24"/>
          <w:szCs w:val="24"/>
        </w:rPr>
      </w:pPr>
    </w:p>
    <w:p w14:paraId="1D2BA16D" w14:textId="77777777" w:rsidR="00FB2784" w:rsidRPr="00DC1934" w:rsidRDefault="00FB2784" w:rsidP="00FB2784">
      <w:pPr>
        <w:pStyle w:val="ListParagraph"/>
        <w:numPr>
          <w:ilvl w:val="0"/>
          <w:numId w:val="16"/>
        </w:numPr>
        <w:spacing w:after="0" w:line="480" w:lineRule="auto"/>
        <w:rPr>
          <w:rStyle w:val="viiyi"/>
          <w:rFonts w:ascii="Times New Roman" w:hAnsi="Times New Roman" w:cs="Times New Roman"/>
          <w:b/>
          <w:vanish/>
          <w:color w:val="000000" w:themeColor="text1"/>
          <w:sz w:val="24"/>
          <w:szCs w:val="24"/>
        </w:rPr>
      </w:pPr>
    </w:p>
    <w:p w14:paraId="2DDC930A" w14:textId="0BD560FF" w:rsidR="00FB2784" w:rsidRPr="00DC1934" w:rsidRDefault="00513400" w:rsidP="001A12DD">
      <w:pPr>
        <w:pStyle w:val="HBAB4"/>
        <w:ind w:left="851" w:hanging="851"/>
        <w:rPr>
          <w:rStyle w:val="viiyi"/>
        </w:rPr>
      </w:pPr>
      <w:r>
        <w:rPr>
          <w:rStyle w:val="viiyi"/>
        </w:rPr>
        <w:t>Gambaran Umum dan Objek Penelitian</w:t>
      </w:r>
    </w:p>
    <w:p w14:paraId="0201A234" w14:textId="77777777" w:rsidR="00775176" w:rsidRDefault="00FB2784" w:rsidP="00775176">
      <w:pPr>
        <w:spacing w:line="480" w:lineRule="auto"/>
        <w:ind w:firstLine="851"/>
        <w:jc w:val="both"/>
        <w:rPr>
          <w:rFonts w:ascii="Times New Roman" w:hAnsi="Times New Roman" w:cs="Times New Roman"/>
          <w:bCs/>
          <w:color w:val="000000" w:themeColor="text1"/>
          <w:sz w:val="24"/>
          <w:szCs w:val="24"/>
        </w:rPr>
      </w:pPr>
      <w:r w:rsidRPr="00DC1934">
        <w:rPr>
          <w:rFonts w:ascii="Times New Roman" w:hAnsi="Times New Roman" w:cs="Times New Roman"/>
          <w:color w:val="000000" w:themeColor="text1"/>
          <w:sz w:val="24"/>
          <w:szCs w:val="24"/>
        </w:rPr>
        <w:t xml:space="preserve">Tujuan dari penelitian ini untuk </w:t>
      </w:r>
      <w:r w:rsidRPr="00DC1934">
        <w:rPr>
          <w:rFonts w:ascii="Times New Roman" w:hAnsi="Times New Roman" w:cs="Times New Roman"/>
          <w:sz w:val="24"/>
          <w:szCs w:val="24"/>
        </w:rPr>
        <w:t xml:space="preserve">mengetahui pengaruh dari komisaris independen, komite audit, konservatisme akuntansi, dan nilai perusahaan terhadap manajemen laba. </w:t>
      </w:r>
      <w:r w:rsidR="00976EB9" w:rsidRPr="00DC1934">
        <w:rPr>
          <w:rFonts w:ascii="Times New Roman" w:hAnsi="Times New Roman" w:cs="Times New Roman"/>
          <w:bCs/>
          <w:color w:val="000000" w:themeColor="text1"/>
          <w:sz w:val="24"/>
          <w:szCs w:val="24"/>
        </w:rPr>
        <w:t xml:space="preserve">Objek </w:t>
      </w:r>
      <w:r w:rsidRPr="00DC1934">
        <w:rPr>
          <w:rFonts w:ascii="Times New Roman" w:hAnsi="Times New Roman" w:cs="Times New Roman"/>
          <w:bCs/>
          <w:color w:val="000000" w:themeColor="text1"/>
          <w:sz w:val="24"/>
          <w:szCs w:val="24"/>
        </w:rPr>
        <w:t>dalam penelitian ini adalah perusahaan manufaktur Sektor Barang Konsumsi yang terdaftar di Bursa Efek Indonesia (BEI) pada periode pengamatan tahun 2018 sampai dengan 2021.</w:t>
      </w:r>
      <w:r w:rsidR="00976EB9" w:rsidRPr="00DC1934">
        <w:rPr>
          <w:rFonts w:ascii="Times New Roman" w:hAnsi="Times New Roman" w:cs="Times New Roman"/>
          <w:bCs/>
          <w:color w:val="000000" w:themeColor="text1"/>
          <w:sz w:val="24"/>
          <w:szCs w:val="24"/>
        </w:rPr>
        <w:t xml:space="preserve"> Penelitian ini menggunakan data dari laporan keuangan dan laporan tahunan perusahaan.</w:t>
      </w:r>
      <w:r w:rsidRPr="00DC1934">
        <w:rPr>
          <w:rFonts w:ascii="Times New Roman" w:hAnsi="Times New Roman" w:cs="Times New Roman"/>
          <w:bCs/>
          <w:color w:val="000000" w:themeColor="text1"/>
          <w:sz w:val="24"/>
          <w:szCs w:val="24"/>
        </w:rPr>
        <w:t xml:space="preserve"> Teknik pengambilan sampel dalam penelitian ini menggunakan metode </w:t>
      </w:r>
      <w:r w:rsidRPr="00DC1934">
        <w:rPr>
          <w:rFonts w:ascii="Times New Roman" w:hAnsi="Times New Roman" w:cs="Times New Roman"/>
          <w:bCs/>
          <w:i/>
          <w:color w:val="000000" w:themeColor="text1"/>
          <w:sz w:val="24"/>
          <w:szCs w:val="24"/>
        </w:rPr>
        <w:t>purposive sampling</w:t>
      </w:r>
      <w:r w:rsidR="00976EB9" w:rsidRPr="00DC1934">
        <w:rPr>
          <w:rFonts w:ascii="Times New Roman" w:hAnsi="Times New Roman" w:cs="Times New Roman"/>
          <w:bCs/>
          <w:color w:val="000000" w:themeColor="text1"/>
          <w:sz w:val="24"/>
          <w:szCs w:val="24"/>
        </w:rPr>
        <w:t>.</w:t>
      </w:r>
    </w:p>
    <w:p w14:paraId="13B867E1" w14:textId="77777777" w:rsidR="00FB2784" w:rsidRPr="00DC1934" w:rsidRDefault="00FB2784" w:rsidP="00775176">
      <w:pPr>
        <w:spacing w:line="480" w:lineRule="auto"/>
        <w:ind w:firstLine="851"/>
        <w:jc w:val="both"/>
        <w:rPr>
          <w:rFonts w:ascii="Times New Roman" w:hAnsi="Times New Roman" w:cs="Times New Roman"/>
          <w:sz w:val="24"/>
          <w:szCs w:val="24"/>
        </w:rPr>
      </w:pPr>
      <w:r w:rsidRPr="00DC1934">
        <w:rPr>
          <w:rFonts w:ascii="Times New Roman" w:hAnsi="Times New Roman" w:cs="Times New Roman"/>
          <w:sz w:val="24"/>
          <w:szCs w:val="24"/>
        </w:rPr>
        <w:t>Berdasarkan data yang diperoleh dari Bursa Efek Indonesia</w:t>
      </w:r>
      <w:r w:rsidR="00976EB9" w:rsidRPr="00DC1934">
        <w:rPr>
          <w:rFonts w:ascii="Times New Roman" w:hAnsi="Times New Roman" w:cs="Times New Roman"/>
          <w:sz w:val="24"/>
          <w:szCs w:val="24"/>
        </w:rPr>
        <w:t xml:space="preserve"> (BEI) serta diseleksi berdasarkan kriteria yang telah ditetapkan,</w:t>
      </w:r>
      <w:r w:rsidRPr="00DC1934">
        <w:rPr>
          <w:rFonts w:ascii="Times New Roman" w:hAnsi="Times New Roman" w:cs="Times New Roman"/>
          <w:sz w:val="24"/>
          <w:szCs w:val="24"/>
        </w:rPr>
        <w:t xml:space="preserve"> diperoleh</w:t>
      </w:r>
      <w:r w:rsidR="00976EB9" w:rsidRPr="00DC1934">
        <w:rPr>
          <w:rFonts w:ascii="Times New Roman" w:hAnsi="Times New Roman" w:cs="Times New Roman"/>
          <w:sz w:val="24"/>
          <w:szCs w:val="24"/>
        </w:rPr>
        <w:t xml:space="preserve"> sampel</w:t>
      </w:r>
      <w:r w:rsidRPr="00DC1934">
        <w:rPr>
          <w:rFonts w:ascii="Times New Roman" w:hAnsi="Times New Roman" w:cs="Times New Roman"/>
          <w:sz w:val="24"/>
          <w:szCs w:val="24"/>
        </w:rPr>
        <w:t xml:space="preserve"> </w:t>
      </w:r>
      <w:r w:rsidR="00976EB9" w:rsidRPr="00DC1934">
        <w:rPr>
          <w:rFonts w:ascii="Times New Roman" w:hAnsi="Times New Roman" w:cs="Times New Roman"/>
          <w:sz w:val="24"/>
          <w:szCs w:val="24"/>
        </w:rPr>
        <w:t xml:space="preserve">yaitu sebanyak </w:t>
      </w:r>
      <w:r w:rsidR="008C5FA6">
        <w:rPr>
          <w:rFonts w:ascii="Times New Roman" w:hAnsi="Times New Roman" w:cs="Times New Roman"/>
          <w:sz w:val="24"/>
          <w:szCs w:val="24"/>
        </w:rPr>
        <w:t>31</w:t>
      </w:r>
      <w:r w:rsidR="00976EB9" w:rsidRPr="00DC1934">
        <w:rPr>
          <w:rFonts w:ascii="Times New Roman" w:hAnsi="Times New Roman" w:cs="Times New Roman"/>
          <w:sz w:val="24"/>
          <w:szCs w:val="24"/>
        </w:rPr>
        <w:t xml:space="preserve"> perusahaan. Berikut adalah sampel perusahaan pada penelitian ini:</w:t>
      </w:r>
    </w:p>
    <w:p w14:paraId="2475E50E" w14:textId="77777777" w:rsidR="002B40A6" w:rsidRPr="00DC1934" w:rsidRDefault="002B40A6" w:rsidP="002B40A6">
      <w:pPr>
        <w:spacing w:line="240" w:lineRule="auto"/>
        <w:jc w:val="both"/>
        <w:rPr>
          <w:rFonts w:ascii="Times New Roman" w:hAnsi="Times New Roman" w:cs="Times New Roman"/>
          <w:sz w:val="24"/>
          <w:szCs w:val="24"/>
        </w:rPr>
      </w:pPr>
      <w:r w:rsidRPr="00DC1934">
        <w:rPr>
          <w:rFonts w:ascii="Times New Roman" w:hAnsi="Times New Roman" w:cs="Times New Roman"/>
          <w:b/>
          <w:bCs/>
          <w:sz w:val="24"/>
          <w:szCs w:val="24"/>
        </w:rPr>
        <w:t xml:space="preserve">Table 4.1 </w:t>
      </w:r>
      <w:r w:rsidRPr="00DC1934">
        <w:rPr>
          <w:rFonts w:ascii="Times New Roman" w:hAnsi="Times New Roman" w:cs="Times New Roman"/>
          <w:b/>
          <w:bCs/>
          <w:iCs/>
          <w:sz w:val="24"/>
          <w:szCs w:val="24"/>
        </w:rPr>
        <w:t>Sampel Perusahaan</w:t>
      </w:r>
    </w:p>
    <w:tbl>
      <w:tblPr>
        <w:tblW w:w="8413" w:type="dxa"/>
        <w:tblInd w:w="93" w:type="dxa"/>
        <w:tblLook w:val="04A0" w:firstRow="1" w:lastRow="0" w:firstColumn="1" w:lastColumn="0" w:noHBand="0" w:noVBand="1"/>
      </w:tblPr>
      <w:tblGrid>
        <w:gridCol w:w="510"/>
        <w:gridCol w:w="5459"/>
        <w:gridCol w:w="1134"/>
        <w:gridCol w:w="1310"/>
      </w:tblGrid>
      <w:tr w:rsidR="002B40A6" w:rsidRPr="00DC1934" w14:paraId="2A1FAFAE" w14:textId="77777777" w:rsidTr="002B40A6">
        <w:trPr>
          <w:trHeight w:val="31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10B0C"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br w:type="page"/>
            </w:r>
            <w:r w:rsidRPr="00DC1934">
              <w:rPr>
                <w:rFonts w:ascii="Times New Roman" w:eastAsia="Times New Roman" w:hAnsi="Times New Roman" w:cs="Times New Roman"/>
                <w:color w:val="000000" w:themeColor="text1"/>
                <w:sz w:val="24"/>
                <w:szCs w:val="24"/>
              </w:rPr>
              <w:t>No</w:t>
            </w:r>
          </w:p>
        </w:tc>
        <w:tc>
          <w:tcPr>
            <w:tcW w:w="5459" w:type="dxa"/>
            <w:tcBorders>
              <w:top w:val="single" w:sz="4" w:space="0" w:color="auto"/>
              <w:left w:val="nil"/>
              <w:bottom w:val="single" w:sz="4" w:space="0" w:color="auto"/>
              <w:right w:val="single" w:sz="4" w:space="0" w:color="auto"/>
            </w:tcBorders>
            <w:shd w:val="clear" w:color="000000" w:fill="FFFFFF"/>
            <w:noWrap/>
            <w:vAlign w:val="center"/>
          </w:tcPr>
          <w:p w14:paraId="2971B7B5"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Nama Perusahaan</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0AA16742"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Kode Saham</w:t>
            </w:r>
          </w:p>
        </w:tc>
        <w:tc>
          <w:tcPr>
            <w:tcW w:w="1310" w:type="dxa"/>
            <w:tcBorders>
              <w:top w:val="single" w:sz="4" w:space="0" w:color="auto"/>
              <w:left w:val="nil"/>
              <w:bottom w:val="single" w:sz="4" w:space="0" w:color="auto"/>
              <w:right w:val="single" w:sz="4" w:space="0" w:color="auto"/>
            </w:tcBorders>
            <w:shd w:val="clear" w:color="000000" w:fill="FFFFFF"/>
            <w:noWrap/>
            <w:vAlign w:val="center"/>
          </w:tcPr>
          <w:p w14:paraId="6D0313E8"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Tanggal IPO</w:t>
            </w:r>
          </w:p>
        </w:tc>
      </w:tr>
      <w:tr w:rsidR="002B40A6" w:rsidRPr="00DC1934" w14:paraId="05E440EF" w14:textId="77777777" w:rsidTr="000115BB">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1CA37E8E"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w:t>
            </w:r>
          </w:p>
        </w:tc>
        <w:tc>
          <w:tcPr>
            <w:tcW w:w="5459" w:type="dxa"/>
            <w:tcBorders>
              <w:top w:val="nil"/>
              <w:left w:val="nil"/>
              <w:bottom w:val="single" w:sz="4" w:space="0" w:color="auto"/>
              <w:right w:val="single" w:sz="4" w:space="0" w:color="auto"/>
            </w:tcBorders>
            <w:shd w:val="clear" w:color="000000" w:fill="FFFFFF"/>
            <w:noWrap/>
            <w:vAlign w:val="bottom"/>
            <w:hideMark/>
          </w:tcPr>
          <w:p w14:paraId="473AC6FB"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Akasha Wira International Tbk</w:t>
            </w:r>
          </w:p>
        </w:tc>
        <w:tc>
          <w:tcPr>
            <w:tcW w:w="1134" w:type="dxa"/>
            <w:tcBorders>
              <w:top w:val="nil"/>
              <w:left w:val="nil"/>
              <w:bottom w:val="single" w:sz="4" w:space="0" w:color="auto"/>
              <w:right w:val="single" w:sz="4" w:space="0" w:color="auto"/>
            </w:tcBorders>
            <w:shd w:val="clear" w:color="000000" w:fill="FFFFFF"/>
            <w:noWrap/>
            <w:vAlign w:val="bottom"/>
            <w:hideMark/>
          </w:tcPr>
          <w:p w14:paraId="34F06A45"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ADES</w:t>
            </w:r>
          </w:p>
        </w:tc>
        <w:tc>
          <w:tcPr>
            <w:tcW w:w="1310" w:type="dxa"/>
            <w:tcBorders>
              <w:top w:val="nil"/>
              <w:left w:val="nil"/>
              <w:bottom w:val="single" w:sz="4" w:space="0" w:color="auto"/>
              <w:right w:val="single" w:sz="4" w:space="0" w:color="auto"/>
            </w:tcBorders>
            <w:shd w:val="clear" w:color="000000" w:fill="FFFFFF"/>
            <w:noWrap/>
            <w:vAlign w:val="bottom"/>
            <w:hideMark/>
          </w:tcPr>
          <w:p w14:paraId="06299FCD"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13/06/1994</w:t>
            </w:r>
          </w:p>
        </w:tc>
      </w:tr>
      <w:tr w:rsidR="002B40A6" w:rsidRPr="00DC1934" w14:paraId="601E9983" w14:textId="77777777" w:rsidTr="000115BB">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209BD2EA"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w:t>
            </w:r>
          </w:p>
        </w:tc>
        <w:tc>
          <w:tcPr>
            <w:tcW w:w="5459" w:type="dxa"/>
            <w:tcBorders>
              <w:top w:val="nil"/>
              <w:left w:val="nil"/>
              <w:bottom w:val="single" w:sz="4" w:space="0" w:color="auto"/>
              <w:right w:val="single" w:sz="4" w:space="0" w:color="auto"/>
            </w:tcBorders>
            <w:shd w:val="clear" w:color="000000" w:fill="FFFFFF"/>
            <w:noWrap/>
            <w:vAlign w:val="bottom"/>
            <w:hideMark/>
          </w:tcPr>
          <w:p w14:paraId="14F7166E"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Campina Ice Cream Industry Tbk</w:t>
            </w:r>
          </w:p>
        </w:tc>
        <w:tc>
          <w:tcPr>
            <w:tcW w:w="1134" w:type="dxa"/>
            <w:tcBorders>
              <w:top w:val="nil"/>
              <w:left w:val="nil"/>
              <w:bottom w:val="single" w:sz="4" w:space="0" w:color="auto"/>
              <w:right w:val="single" w:sz="4" w:space="0" w:color="auto"/>
            </w:tcBorders>
            <w:shd w:val="clear" w:color="000000" w:fill="FFFFFF"/>
            <w:noWrap/>
            <w:vAlign w:val="bottom"/>
            <w:hideMark/>
          </w:tcPr>
          <w:p w14:paraId="66242F02"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CAMP</w:t>
            </w:r>
          </w:p>
        </w:tc>
        <w:tc>
          <w:tcPr>
            <w:tcW w:w="1310" w:type="dxa"/>
            <w:tcBorders>
              <w:top w:val="nil"/>
              <w:left w:val="nil"/>
              <w:bottom w:val="single" w:sz="4" w:space="0" w:color="auto"/>
              <w:right w:val="single" w:sz="4" w:space="0" w:color="auto"/>
            </w:tcBorders>
            <w:shd w:val="clear" w:color="000000" w:fill="FFFFFF"/>
            <w:noWrap/>
            <w:vAlign w:val="bottom"/>
            <w:hideMark/>
          </w:tcPr>
          <w:p w14:paraId="152C50A5"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19/12/2017</w:t>
            </w:r>
          </w:p>
        </w:tc>
      </w:tr>
      <w:tr w:rsidR="002B40A6" w:rsidRPr="00DC1934" w14:paraId="3536A6FB" w14:textId="77777777" w:rsidTr="000115BB">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10F4330D"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3</w:t>
            </w:r>
          </w:p>
        </w:tc>
        <w:tc>
          <w:tcPr>
            <w:tcW w:w="5459" w:type="dxa"/>
            <w:tcBorders>
              <w:top w:val="nil"/>
              <w:left w:val="nil"/>
              <w:bottom w:val="single" w:sz="4" w:space="0" w:color="auto"/>
              <w:right w:val="single" w:sz="4" w:space="0" w:color="auto"/>
            </w:tcBorders>
            <w:shd w:val="clear" w:color="000000" w:fill="FFFFFF"/>
            <w:noWrap/>
            <w:vAlign w:val="bottom"/>
            <w:hideMark/>
          </w:tcPr>
          <w:p w14:paraId="035721E3"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Wilmar Cahaya Indonesia Tbk</w:t>
            </w:r>
          </w:p>
        </w:tc>
        <w:tc>
          <w:tcPr>
            <w:tcW w:w="1134" w:type="dxa"/>
            <w:tcBorders>
              <w:top w:val="nil"/>
              <w:left w:val="nil"/>
              <w:bottom w:val="single" w:sz="4" w:space="0" w:color="auto"/>
              <w:right w:val="single" w:sz="4" w:space="0" w:color="auto"/>
            </w:tcBorders>
            <w:shd w:val="clear" w:color="000000" w:fill="FFFFFF"/>
            <w:noWrap/>
            <w:vAlign w:val="bottom"/>
            <w:hideMark/>
          </w:tcPr>
          <w:p w14:paraId="40BBC2BA"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CEKA</w:t>
            </w:r>
          </w:p>
        </w:tc>
        <w:tc>
          <w:tcPr>
            <w:tcW w:w="1310" w:type="dxa"/>
            <w:tcBorders>
              <w:top w:val="nil"/>
              <w:left w:val="nil"/>
              <w:bottom w:val="single" w:sz="4" w:space="0" w:color="auto"/>
              <w:right w:val="single" w:sz="4" w:space="0" w:color="auto"/>
            </w:tcBorders>
            <w:shd w:val="clear" w:color="000000" w:fill="FFFFFF"/>
            <w:noWrap/>
            <w:vAlign w:val="bottom"/>
            <w:hideMark/>
          </w:tcPr>
          <w:p w14:paraId="7E2A3B6C"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09/07/1996</w:t>
            </w:r>
          </w:p>
        </w:tc>
      </w:tr>
      <w:tr w:rsidR="002B40A6" w:rsidRPr="00DC1934" w14:paraId="21946545" w14:textId="77777777" w:rsidTr="000115BB">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0CB0B1B2"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4</w:t>
            </w:r>
          </w:p>
        </w:tc>
        <w:tc>
          <w:tcPr>
            <w:tcW w:w="5459" w:type="dxa"/>
            <w:tcBorders>
              <w:top w:val="nil"/>
              <w:left w:val="nil"/>
              <w:bottom w:val="single" w:sz="4" w:space="0" w:color="auto"/>
              <w:right w:val="single" w:sz="4" w:space="0" w:color="auto"/>
            </w:tcBorders>
            <w:shd w:val="clear" w:color="000000" w:fill="FFFFFF"/>
            <w:noWrap/>
            <w:vAlign w:val="bottom"/>
            <w:hideMark/>
          </w:tcPr>
          <w:p w14:paraId="719DAA37"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Sariguna Primatirta Tbk</w:t>
            </w:r>
          </w:p>
        </w:tc>
        <w:tc>
          <w:tcPr>
            <w:tcW w:w="1134" w:type="dxa"/>
            <w:tcBorders>
              <w:top w:val="nil"/>
              <w:left w:val="nil"/>
              <w:bottom w:val="single" w:sz="4" w:space="0" w:color="auto"/>
              <w:right w:val="single" w:sz="4" w:space="0" w:color="auto"/>
            </w:tcBorders>
            <w:shd w:val="clear" w:color="000000" w:fill="FFFFFF"/>
            <w:noWrap/>
            <w:vAlign w:val="bottom"/>
            <w:hideMark/>
          </w:tcPr>
          <w:p w14:paraId="4897F4CB"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CLEO</w:t>
            </w:r>
          </w:p>
        </w:tc>
        <w:tc>
          <w:tcPr>
            <w:tcW w:w="1310" w:type="dxa"/>
            <w:tcBorders>
              <w:top w:val="nil"/>
              <w:left w:val="nil"/>
              <w:bottom w:val="single" w:sz="4" w:space="0" w:color="auto"/>
              <w:right w:val="single" w:sz="4" w:space="0" w:color="auto"/>
            </w:tcBorders>
            <w:shd w:val="clear" w:color="000000" w:fill="FFFFFF"/>
            <w:noWrap/>
            <w:vAlign w:val="bottom"/>
            <w:hideMark/>
          </w:tcPr>
          <w:p w14:paraId="0896F07B"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05/05/2017</w:t>
            </w:r>
          </w:p>
        </w:tc>
      </w:tr>
      <w:tr w:rsidR="002B40A6" w:rsidRPr="00DC1934" w14:paraId="3EBCC61B" w14:textId="77777777" w:rsidTr="000115BB">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54FDBF96"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5</w:t>
            </w:r>
          </w:p>
        </w:tc>
        <w:tc>
          <w:tcPr>
            <w:tcW w:w="5459" w:type="dxa"/>
            <w:tcBorders>
              <w:top w:val="nil"/>
              <w:left w:val="nil"/>
              <w:bottom w:val="single" w:sz="4" w:space="0" w:color="auto"/>
              <w:right w:val="single" w:sz="4" w:space="0" w:color="auto"/>
            </w:tcBorders>
            <w:shd w:val="clear" w:color="000000" w:fill="FFFFFF"/>
            <w:noWrap/>
            <w:vAlign w:val="bottom"/>
            <w:hideMark/>
          </w:tcPr>
          <w:p w14:paraId="25ABCE30"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Delta Djakarta Tbk </w:t>
            </w:r>
          </w:p>
        </w:tc>
        <w:tc>
          <w:tcPr>
            <w:tcW w:w="1134" w:type="dxa"/>
            <w:tcBorders>
              <w:top w:val="nil"/>
              <w:left w:val="nil"/>
              <w:bottom w:val="single" w:sz="4" w:space="0" w:color="auto"/>
              <w:right w:val="single" w:sz="4" w:space="0" w:color="auto"/>
            </w:tcBorders>
            <w:shd w:val="clear" w:color="000000" w:fill="FFFFFF"/>
            <w:noWrap/>
            <w:vAlign w:val="bottom"/>
            <w:hideMark/>
          </w:tcPr>
          <w:p w14:paraId="4B11C21B"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DLTA</w:t>
            </w:r>
          </w:p>
        </w:tc>
        <w:tc>
          <w:tcPr>
            <w:tcW w:w="1310" w:type="dxa"/>
            <w:tcBorders>
              <w:top w:val="nil"/>
              <w:left w:val="nil"/>
              <w:bottom w:val="single" w:sz="4" w:space="0" w:color="auto"/>
              <w:right w:val="single" w:sz="4" w:space="0" w:color="auto"/>
            </w:tcBorders>
            <w:shd w:val="clear" w:color="000000" w:fill="FFFFFF"/>
            <w:noWrap/>
            <w:vAlign w:val="bottom"/>
            <w:hideMark/>
          </w:tcPr>
          <w:p w14:paraId="03506845"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27/02/1984</w:t>
            </w:r>
          </w:p>
        </w:tc>
      </w:tr>
      <w:tr w:rsidR="002B40A6" w:rsidRPr="00DC1934" w14:paraId="61049340" w14:textId="77777777" w:rsidTr="000115BB">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6B08C5A3"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6</w:t>
            </w:r>
          </w:p>
        </w:tc>
        <w:tc>
          <w:tcPr>
            <w:tcW w:w="5459" w:type="dxa"/>
            <w:tcBorders>
              <w:top w:val="nil"/>
              <w:left w:val="nil"/>
              <w:bottom w:val="single" w:sz="4" w:space="0" w:color="auto"/>
              <w:right w:val="single" w:sz="4" w:space="0" w:color="auto"/>
            </w:tcBorders>
            <w:shd w:val="clear" w:color="000000" w:fill="FFFFFF"/>
            <w:noWrap/>
            <w:vAlign w:val="bottom"/>
            <w:hideMark/>
          </w:tcPr>
          <w:p w14:paraId="4A92E82A"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Buyung Poetra Sembada Tbk</w:t>
            </w:r>
          </w:p>
        </w:tc>
        <w:tc>
          <w:tcPr>
            <w:tcW w:w="1134" w:type="dxa"/>
            <w:tcBorders>
              <w:top w:val="nil"/>
              <w:left w:val="nil"/>
              <w:bottom w:val="single" w:sz="4" w:space="0" w:color="auto"/>
              <w:right w:val="single" w:sz="4" w:space="0" w:color="auto"/>
            </w:tcBorders>
            <w:shd w:val="clear" w:color="000000" w:fill="FFFFFF"/>
            <w:noWrap/>
            <w:vAlign w:val="bottom"/>
            <w:hideMark/>
          </w:tcPr>
          <w:p w14:paraId="00E1671B"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HOKI</w:t>
            </w:r>
          </w:p>
        </w:tc>
        <w:tc>
          <w:tcPr>
            <w:tcW w:w="1310" w:type="dxa"/>
            <w:tcBorders>
              <w:top w:val="nil"/>
              <w:left w:val="nil"/>
              <w:bottom w:val="single" w:sz="4" w:space="0" w:color="auto"/>
              <w:right w:val="single" w:sz="4" w:space="0" w:color="auto"/>
            </w:tcBorders>
            <w:shd w:val="clear" w:color="000000" w:fill="FFFFFF"/>
            <w:noWrap/>
            <w:vAlign w:val="bottom"/>
            <w:hideMark/>
          </w:tcPr>
          <w:p w14:paraId="623D3419"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22/06/2017</w:t>
            </w:r>
          </w:p>
        </w:tc>
      </w:tr>
      <w:tr w:rsidR="002B40A6" w:rsidRPr="00DC1934" w14:paraId="0BD39C11" w14:textId="77777777" w:rsidTr="000115BB">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0791E056"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7</w:t>
            </w:r>
          </w:p>
        </w:tc>
        <w:tc>
          <w:tcPr>
            <w:tcW w:w="5459" w:type="dxa"/>
            <w:tcBorders>
              <w:top w:val="nil"/>
              <w:left w:val="nil"/>
              <w:bottom w:val="single" w:sz="4" w:space="0" w:color="auto"/>
              <w:right w:val="single" w:sz="4" w:space="0" w:color="auto"/>
            </w:tcBorders>
            <w:shd w:val="clear" w:color="000000" w:fill="FFFFFF"/>
            <w:noWrap/>
            <w:vAlign w:val="bottom"/>
            <w:hideMark/>
          </w:tcPr>
          <w:p w14:paraId="0257EDCE"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Indofood CBP Sukses Makmur Tbk</w:t>
            </w:r>
          </w:p>
        </w:tc>
        <w:tc>
          <w:tcPr>
            <w:tcW w:w="1134" w:type="dxa"/>
            <w:tcBorders>
              <w:top w:val="nil"/>
              <w:left w:val="nil"/>
              <w:bottom w:val="single" w:sz="4" w:space="0" w:color="auto"/>
              <w:right w:val="single" w:sz="4" w:space="0" w:color="auto"/>
            </w:tcBorders>
            <w:shd w:val="clear" w:color="000000" w:fill="FFFFFF"/>
            <w:noWrap/>
            <w:vAlign w:val="bottom"/>
            <w:hideMark/>
          </w:tcPr>
          <w:p w14:paraId="024AB1E9"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ICBP</w:t>
            </w:r>
          </w:p>
        </w:tc>
        <w:tc>
          <w:tcPr>
            <w:tcW w:w="1310" w:type="dxa"/>
            <w:tcBorders>
              <w:top w:val="nil"/>
              <w:left w:val="nil"/>
              <w:bottom w:val="single" w:sz="4" w:space="0" w:color="auto"/>
              <w:right w:val="single" w:sz="4" w:space="0" w:color="auto"/>
            </w:tcBorders>
            <w:shd w:val="clear" w:color="000000" w:fill="FFFFFF"/>
            <w:noWrap/>
            <w:vAlign w:val="bottom"/>
            <w:hideMark/>
          </w:tcPr>
          <w:p w14:paraId="0697E25C"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07/10/2010</w:t>
            </w:r>
          </w:p>
        </w:tc>
      </w:tr>
      <w:tr w:rsidR="002B40A6" w:rsidRPr="00DC1934" w14:paraId="097EC45F" w14:textId="77777777" w:rsidTr="000115BB">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016F04F"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8</w:t>
            </w:r>
          </w:p>
        </w:tc>
        <w:tc>
          <w:tcPr>
            <w:tcW w:w="5459" w:type="dxa"/>
            <w:tcBorders>
              <w:top w:val="nil"/>
              <w:left w:val="nil"/>
              <w:bottom w:val="single" w:sz="4" w:space="0" w:color="auto"/>
              <w:right w:val="single" w:sz="4" w:space="0" w:color="auto"/>
            </w:tcBorders>
            <w:shd w:val="clear" w:color="000000" w:fill="FFFFFF"/>
            <w:noWrap/>
            <w:vAlign w:val="bottom"/>
            <w:hideMark/>
          </w:tcPr>
          <w:p w14:paraId="1B0DF94E"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Indofood Sukses Makmur Tbk</w:t>
            </w:r>
          </w:p>
        </w:tc>
        <w:tc>
          <w:tcPr>
            <w:tcW w:w="1134" w:type="dxa"/>
            <w:tcBorders>
              <w:top w:val="nil"/>
              <w:left w:val="nil"/>
              <w:bottom w:val="single" w:sz="4" w:space="0" w:color="auto"/>
              <w:right w:val="single" w:sz="4" w:space="0" w:color="auto"/>
            </w:tcBorders>
            <w:shd w:val="clear" w:color="000000" w:fill="FFFFFF"/>
            <w:noWrap/>
            <w:vAlign w:val="bottom"/>
            <w:hideMark/>
          </w:tcPr>
          <w:p w14:paraId="0221E507"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INDF</w:t>
            </w:r>
          </w:p>
        </w:tc>
        <w:tc>
          <w:tcPr>
            <w:tcW w:w="1310" w:type="dxa"/>
            <w:tcBorders>
              <w:top w:val="nil"/>
              <w:left w:val="nil"/>
              <w:bottom w:val="single" w:sz="4" w:space="0" w:color="auto"/>
              <w:right w:val="single" w:sz="4" w:space="0" w:color="auto"/>
            </w:tcBorders>
            <w:shd w:val="clear" w:color="000000" w:fill="FFFFFF"/>
            <w:noWrap/>
            <w:vAlign w:val="bottom"/>
            <w:hideMark/>
          </w:tcPr>
          <w:p w14:paraId="695C0027"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14/07/1994</w:t>
            </w:r>
          </w:p>
        </w:tc>
      </w:tr>
      <w:tr w:rsidR="002B40A6" w:rsidRPr="00DC1934" w14:paraId="6E7C8737" w14:textId="77777777" w:rsidTr="000115BB">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F401FB7"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9</w:t>
            </w:r>
          </w:p>
        </w:tc>
        <w:tc>
          <w:tcPr>
            <w:tcW w:w="5459" w:type="dxa"/>
            <w:tcBorders>
              <w:top w:val="nil"/>
              <w:left w:val="nil"/>
              <w:bottom w:val="single" w:sz="4" w:space="0" w:color="auto"/>
              <w:right w:val="single" w:sz="4" w:space="0" w:color="auto"/>
            </w:tcBorders>
            <w:shd w:val="clear" w:color="000000" w:fill="FFFFFF"/>
            <w:noWrap/>
            <w:vAlign w:val="bottom"/>
            <w:hideMark/>
          </w:tcPr>
          <w:p w14:paraId="3A0D99F4"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Multi Bintang Indonesia Tbk</w:t>
            </w:r>
          </w:p>
        </w:tc>
        <w:tc>
          <w:tcPr>
            <w:tcW w:w="1134" w:type="dxa"/>
            <w:tcBorders>
              <w:top w:val="nil"/>
              <w:left w:val="nil"/>
              <w:bottom w:val="single" w:sz="4" w:space="0" w:color="auto"/>
              <w:right w:val="single" w:sz="4" w:space="0" w:color="auto"/>
            </w:tcBorders>
            <w:shd w:val="clear" w:color="000000" w:fill="FFFFFF"/>
            <w:noWrap/>
            <w:vAlign w:val="bottom"/>
            <w:hideMark/>
          </w:tcPr>
          <w:p w14:paraId="36D803C0"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MLBI</w:t>
            </w:r>
          </w:p>
        </w:tc>
        <w:tc>
          <w:tcPr>
            <w:tcW w:w="1310" w:type="dxa"/>
            <w:tcBorders>
              <w:top w:val="nil"/>
              <w:left w:val="nil"/>
              <w:bottom w:val="single" w:sz="4" w:space="0" w:color="auto"/>
              <w:right w:val="single" w:sz="4" w:space="0" w:color="auto"/>
            </w:tcBorders>
            <w:shd w:val="clear" w:color="000000" w:fill="FFFFFF"/>
            <w:noWrap/>
            <w:vAlign w:val="bottom"/>
            <w:hideMark/>
          </w:tcPr>
          <w:p w14:paraId="1814BBFD"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15/12/1981</w:t>
            </w:r>
          </w:p>
        </w:tc>
      </w:tr>
      <w:tr w:rsidR="002B40A6" w:rsidRPr="00DC1934" w14:paraId="2BC8E851"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3A5C2C90" w14:textId="77777777" w:rsidR="002B40A6" w:rsidRPr="00DC1934" w:rsidRDefault="002B40A6" w:rsidP="000115BB">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10</w:t>
            </w:r>
          </w:p>
        </w:tc>
        <w:tc>
          <w:tcPr>
            <w:tcW w:w="5459" w:type="dxa"/>
            <w:tcBorders>
              <w:top w:val="nil"/>
              <w:left w:val="nil"/>
              <w:bottom w:val="single" w:sz="4" w:space="0" w:color="auto"/>
              <w:right w:val="single" w:sz="4" w:space="0" w:color="auto"/>
            </w:tcBorders>
            <w:shd w:val="clear" w:color="000000" w:fill="FFFFFF"/>
            <w:noWrap/>
            <w:vAlign w:val="bottom"/>
            <w:hideMark/>
          </w:tcPr>
          <w:p w14:paraId="7D265338"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Mayora Indah TbK</w:t>
            </w:r>
          </w:p>
        </w:tc>
        <w:tc>
          <w:tcPr>
            <w:tcW w:w="1134" w:type="dxa"/>
            <w:tcBorders>
              <w:top w:val="nil"/>
              <w:left w:val="nil"/>
              <w:bottom w:val="single" w:sz="4" w:space="0" w:color="auto"/>
              <w:right w:val="single" w:sz="4" w:space="0" w:color="auto"/>
            </w:tcBorders>
            <w:shd w:val="clear" w:color="000000" w:fill="FFFFFF"/>
            <w:noWrap/>
            <w:vAlign w:val="bottom"/>
            <w:hideMark/>
          </w:tcPr>
          <w:p w14:paraId="4253936A" w14:textId="77777777" w:rsidR="002B40A6" w:rsidRPr="00DC1934" w:rsidRDefault="002B40A6" w:rsidP="000115BB">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MYOR</w:t>
            </w:r>
          </w:p>
        </w:tc>
        <w:tc>
          <w:tcPr>
            <w:tcW w:w="1310" w:type="dxa"/>
            <w:tcBorders>
              <w:top w:val="nil"/>
              <w:left w:val="nil"/>
              <w:bottom w:val="single" w:sz="4" w:space="0" w:color="auto"/>
              <w:right w:val="single" w:sz="4" w:space="0" w:color="auto"/>
            </w:tcBorders>
            <w:shd w:val="clear" w:color="000000" w:fill="FFFFFF"/>
            <w:noWrap/>
            <w:vAlign w:val="bottom"/>
            <w:hideMark/>
          </w:tcPr>
          <w:p w14:paraId="1B4B1DF4" w14:textId="77777777" w:rsidR="002B40A6" w:rsidRPr="00DC1934" w:rsidRDefault="002B40A6" w:rsidP="000115BB">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04/07/1990</w:t>
            </w:r>
          </w:p>
        </w:tc>
      </w:tr>
    </w:tbl>
    <w:p w14:paraId="55853AA0" w14:textId="77777777" w:rsidR="00A77554" w:rsidRPr="00DC1934" w:rsidRDefault="00A77554" w:rsidP="00A77554">
      <w:pPr>
        <w:pStyle w:val="ListParagraph"/>
        <w:spacing w:after="0" w:line="480" w:lineRule="auto"/>
        <w:ind w:left="0"/>
        <w:jc w:val="both"/>
        <w:rPr>
          <w:rFonts w:ascii="Times New Roman" w:hAnsi="Times New Roman" w:cs="Times New Roman"/>
          <w:i/>
          <w:color w:val="000000" w:themeColor="text1"/>
          <w:sz w:val="24"/>
          <w:szCs w:val="24"/>
        </w:rPr>
      </w:pPr>
      <w:r w:rsidRPr="00DC1934">
        <w:rPr>
          <w:rFonts w:ascii="Times New Roman" w:hAnsi="Times New Roman" w:cs="Times New Roman"/>
          <w:i/>
          <w:color w:val="000000" w:themeColor="text1"/>
          <w:sz w:val="24"/>
          <w:szCs w:val="24"/>
        </w:rPr>
        <w:t>Disambung ke halaman berikutnya</w:t>
      </w:r>
    </w:p>
    <w:p w14:paraId="7326E5BD" w14:textId="77777777" w:rsidR="002B40A6" w:rsidRDefault="00426463" w:rsidP="00426463">
      <w:pPr>
        <w:spacing w:line="240" w:lineRule="auto"/>
        <w:jc w:val="both"/>
        <w:rPr>
          <w:rFonts w:ascii="Times New Roman" w:hAnsi="Times New Roman" w:cs="Times New Roman"/>
          <w:sz w:val="24"/>
          <w:szCs w:val="24"/>
        </w:rPr>
      </w:pPr>
      <w:r w:rsidRPr="00DC1934">
        <w:rPr>
          <w:rFonts w:ascii="Times New Roman" w:hAnsi="Times New Roman" w:cs="Times New Roman"/>
          <w:b/>
          <w:bCs/>
          <w:sz w:val="24"/>
          <w:szCs w:val="24"/>
        </w:rPr>
        <w:lastRenderedPageBreak/>
        <w:t xml:space="preserve">Table 4.1 </w:t>
      </w:r>
      <w:r>
        <w:rPr>
          <w:rFonts w:ascii="Times New Roman" w:hAnsi="Times New Roman" w:cs="Times New Roman"/>
          <w:b/>
          <w:bCs/>
          <w:iCs/>
          <w:sz w:val="24"/>
          <w:szCs w:val="24"/>
        </w:rPr>
        <w:t>Sambungan</w:t>
      </w:r>
    </w:p>
    <w:tbl>
      <w:tblPr>
        <w:tblW w:w="8413" w:type="dxa"/>
        <w:tblInd w:w="93" w:type="dxa"/>
        <w:tblLook w:val="04A0" w:firstRow="1" w:lastRow="0" w:firstColumn="1" w:lastColumn="0" w:noHBand="0" w:noVBand="1"/>
      </w:tblPr>
      <w:tblGrid>
        <w:gridCol w:w="510"/>
        <w:gridCol w:w="5459"/>
        <w:gridCol w:w="1134"/>
        <w:gridCol w:w="1310"/>
      </w:tblGrid>
      <w:tr w:rsidR="00426463" w:rsidRPr="00DC1934" w14:paraId="383BC628" w14:textId="77777777" w:rsidTr="000F65F1">
        <w:trPr>
          <w:trHeight w:val="31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4866CB"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br w:type="page"/>
            </w:r>
            <w:r w:rsidRPr="00DC1934">
              <w:rPr>
                <w:rFonts w:ascii="Times New Roman" w:eastAsia="Times New Roman" w:hAnsi="Times New Roman" w:cs="Times New Roman"/>
                <w:color w:val="000000" w:themeColor="text1"/>
                <w:sz w:val="24"/>
                <w:szCs w:val="24"/>
              </w:rPr>
              <w:t>No</w:t>
            </w:r>
          </w:p>
        </w:tc>
        <w:tc>
          <w:tcPr>
            <w:tcW w:w="5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9C3937"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Nama Perusahaan</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BA0B1"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Kode Saham</w:t>
            </w:r>
          </w:p>
        </w:tc>
        <w:tc>
          <w:tcPr>
            <w:tcW w:w="13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05223"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Tanggal IPO</w:t>
            </w:r>
          </w:p>
        </w:tc>
      </w:tr>
      <w:tr w:rsidR="00426463" w:rsidRPr="00DC1934" w14:paraId="424BECED" w14:textId="77777777" w:rsidTr="000F65F1">
        <w:trPr>
          <w:trHeight w:val="31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DC445"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11</w:t>
            </w:r>
          </w:p>
        </w:tc>
        <w:tc>
          <w:tcPr>
            <w:tcW w:w="5459" w:type="dxa"/>
            <w:tcBorders>
              <w:top w:val="single" w:sz="4" w:space="0" w:color="auto"/>
              <w:left w:val="nil"/>
              <w:bottom w:val="single" w:sz="4" w:space="0" w:color="auto"/>
              <w:right w:val="single" w:sz="4" w:space="0" w:color="auto"/>
            </w:tcBorders>
            <w:shd w:val="clear" w:color="000000" w:fill="FFFFFF"/>
            <w:noWrap/>
            <w:vAlign w:val="bottom"/>
            <w:hideMark/>
          </w:tcPr>
          <w:p w14:paraId="3ECF7FCE"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Prashida Aneka Niaga Tbk</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3966DB87"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PSDN</w:t>
            </w:r>
          </w:p>
        </w:tc>
        <w:tc>
          <w:tcPr>
            <w:tcW w:w="1310" w:type="dxa"/>
            <w:tcBorders>
              <w:top w:val="single" w:sz="4" w:space="0" w:color="auto"/>
              <w:left w:val="nil"/>
              <w:bottom w:val="single" w:sz="4" w:space="0" w:color="auto"/>
              <w:right w:val="single" w:sz="4" w:space="0" w:color="auto"/>
            </w:tcBorders>
            <w:shd w:val="clear" w:color="000000" w:fill="FFFFFF"/>
            <w:noWrap/>
            <w:vAlign w:val="bottom"/>
            <w:hideMark/>
          </w:tcPr>
          <w:p w14:paraId="3A008DC7"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18/10/1994</w:t>
            </w:r>
          </w:p>
        </w:tc>
      </w:tr>
      <w:tr w:rsidR="00426463" w:rsidRPr="00DC1934" w14:paraId="30D1A5A5"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75CD0D92"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12</w:t>
            </w:r>
          </w:p>
        </w:tc>
        <w:tc>
          <w:tcPr>
            <w:tcW w:w="5459" w:type="dxa"/>
            <w:tcBorders>
              <w:top w:val="nil"/>
              <w:left w:val="nil"/>
              <w:bottom w:val="single" w:sz="4" w:space="0" w:color="auto"/>
              <w:right w:val="single" w:sz="4" w:space="0" w:color="auto"/>
            </w:tcBorders>
            <w:shd w:val="clear" w:color="000000" w:fill="FFFFFF"/>
            <w:noWrap/>
            <w:vAlign w:val="bottom"/>
            <w:hideMark/>
          </w:tcPr>
          <w:p w14:paraId="568E9332"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Tunas Baru Lampung Tbk </w:t>
            </w:r>
          </w:p>
        </w:tc>
        <w:tc>
          <w:tcPr>
            <w:tcW w:w="1134" w:type="dxa"/>
            <w:tcBorders>
              <w:top w:val="nil"/>
              <w:left w:val="nil"/>
              <w:bottom w:val="single" w:sz="4" w:space="0" w:color="auto"/>
              <w:right w:val="single" w:sz="4" w:space="0" w:color="auto"/>
            </w:tcBorders>
            <w:shd w:val="clear" w:color="000000" w:fill="FFFFFF"/>
            <w:noWrap/>
            <w:vAlign w:val="bottom"/>
            <w:hideMark/>
          </w:tcPr>
          <w:p w14:paraId="36B1DA6D"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TBLA</w:t>
            </w:r>
          </w:p>
        </w:tc>
        <w:tc>
          <w:tcPr>
            <w:tcW w:w="1310" w:type="dxa"/>
            <w:tcBorders>
              <w:top w:val="nil"/>
              <w:left w:val="nil"/>
              <w:bottom w:val="single" w:sz="4" w:space="0" w:color="auto"/>
              <w:right w:val="single" w:sz="4" w:space="0" w:color="auto"/>
            </w:tcBorders>
            <w:shd w:val="clear" w:color="000000" w:fill="FFFFFF"/>
            <w:noWrap/>
            <w:vAlign w:val="bottom"/>
            <w:hideMark/>
          </w:tcPr>
          <w:p w14:paraId="60156BB3"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14/02/2000</w:t>
            </w:r>
          </w:p>
        </w:tc>
      </w:tr>
      <w:tr w:rsidR="00426463" w:rsidRPr="00DC1934" w14:paraId="18A5CB3D"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75CC68D4"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13</w:t>
            </w:r>
          </w:p>
        </w:tc>
        <w:tc>
          <w:tcPr>
            <w:tcW w:w="5459" w:type="dxa"/>
            <w:tcBorders>
              <w:top w:val="nil"/>
              <w:left w:val="nil"/>
              <w:bottom w:val="single" w:sz="4" w:space="0" w:color="auto"/>
              <w:right w:val="single" w:sz="4" w:space="0" w:color="auto"/>
            </w:tcBorders>
            <w:shd w:val="clear" w:color="000000" w:fill="FFFFFF"/>
            <w:noWrap/>
            <w:vAlign w:val="bottom"/>
            <w:hideMark/>
          </w:tcPr>
          <w:p w14:paraId="3DDE8E91"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Ultrajaya Milk Industry and Trading Company Tbk</w:t>
            </w:r>
          </w:p>
        </w:tc>
        <w:tc>
          <w:tcPr>
            <w:tcW w:w="1134" w:type="dxa"/>
            <w:tcBorders>
              <w:top w:val="nil"/>
              <w:left w:val="nil"/>
              <w:bottom w:val="single" w:sz="4" w:space="0" w:color="auto"/>
              <w:right w:val="single" w:sz="4" w:space="0" w:color="auto"/>
            </w:tcBorders>
            <w:shd w:val="clear" w:color="000000" w:fill="FFFFFF"/>
            <w:noWrap/>
            <w:vAlign w:val="bottom"/>
            <w:hideMark/>
          </w:tcPr>
          <w:p w14:paraId="1E102CC4"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ULTJ</w:t>
            </w:r>
          </w:p>
        </w:tc>
        <w:tc>
          <w:tcPr>
            <w:tcW w:w="1310" w:type="dxa"/>
            <w:tcBorders>
              <w:top w:val="nil"/>
              <w:left w:val="nil"/>
              <w:bottom w:val="single" w:sz="4" w:space="0" w:color="auto"/>
              <w:right w:val="single" w:sz="4" w:space="0" w:color="auto"/>
            </w:tcBorders>
            <w:shd w:val="clear" w:color="000000" w:fill="FFFFFF"/>
            <w:noWrap/>
            <w:vAlign w:val="bottom"/>
            <w:hideMark/>
          </w:tcPr>
          <w:p w14:paraId="6D9217BE"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02/07/1990</w:t>
            </w:r>
          </w:p>
        </w:tc>
      </w:tr>
      <w:tr w:rsidR="00426463" w:rsidRPr="00DC1934" w14:paraId="06D9814D"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2B729656"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14</w:t>
            </w:r>
          </w:p>
        </w:tc>
        <w:tc>
          <w:tcPr>
            <w:tcW w:w="5459" w:type="dxa"/>
            <w:tcBorders>
              <w:top w:val="nil"/>
              <w:left w:val="nil"/>
              <w:bottom w:val="single" w:sz="4" w:space="0" w:color="auto"/>
              <w:right w:val="single" w:sz="4" w:space="0" w:color="auto"/>
            </w:tcBorders>
            <w:shd w:val="clear" w:color="000000" w:fill="FFFFFF"/>
            <w:noWrap/>
            <w:vAlign w:val="bottom"/>
            <w:hideMark/>
          </w:tcPr>
          <w:p w14:paraId="65FE3D67"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Gudang Garam Tbk </w:t>
            </w:r>
          </w:p>
        </w:tc>
        <w:tc>
          <w:tcPr>
            <w:tcW w:w="1134" w:type="dxa"/>
            <w:tcBorders>
              <w:top w:val="nil"/>
              <w:left w:val="nil"/>
              <w:bottom w:val="single" w:sz="4" w:space="0" w:color="auto"/>
              <w:right w:val="single" w:sz="4" w:space="0" w:color="auto"/>
            </w:tcBorders>
            <w:shd w:val="clear" w:color="000000" w:fill="FFFFFF"/>
            <w:noWrap/>
            <w:vAlign w:val="bottom"/>
            <w:hideMark/>
          </w:tcPr>
          <w:p w14:paraId="6586824A"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GGRM</w:t>
            </w:r>
          </w:p>
        </w:tc>
        <w:tc>
          <w:tcPr>
            <w:tcW w:w="1310" w:type="dxa"/>
            <w:tcBorders>
              <w:top w:val="nil"/>
              <w:left w:val="nil"/>
              <w:bottom w:val="single" w:sz="4" w:space="0" w:color="auto"/>
              <w:right w:val="single" w:sz="4" w:space="0" w:color="auto"/>
            </w:tcBorders>
            <w:shd w:val="clear" w:color="000000" w:fill="FFFFFF"/>
            <w:noWrap/>
            <w:vAlign w:val="bottom"/>
            <w:hideMark/>
          </w:tcPr>
          <w:p w14:paraId="744143F8"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27/08/1990</w:t>
            </w:r>
          </w:p>
        </w:tc>
      </w:tr>
      <w:tr w:rsidR="00426463" w:rsidRPr="00DC1934" w14:paraId="23F54FBC"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6142125B"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15</w:t>
            </w:r>
          </w:p>
        </w:tc>
        <w:tc>
          <w:tcPr>
            <w:tcW w:w="5459" w:type="dxa"/>
            <w:tcBorders>
              <w:top w:val="nil"/>
              <w:left w:val="nil"/>
              <w:bottom w:val="single" w:sz="4" w:space="0" w:color="auto"/>
              <w:right w:val="single" w:sz="4" w:space="0" w:color="auto"/>
            </w:tcBorders>
            <w:shd w:val="clear" w:color="000000" w:fill="FFFFFF"/>
            <w:noWrap/>
            <w:vAlign w:val="bottom"/>
            <w:hideMark/>
          </w:tcPr>
          <w:p w14:paraId="3EC70D6B"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Handjaya Mandala Sampoerna Tbk </w:t>
            </w:r>
          </w:p>
        </w:tc>
        <w:tc>
          <w:tcPr>
            <w:tcW w:w="1134" w:type="dxa"/>
            <w:tcBorders>
              <w:top w:val="nil"/>
              <w:left w:val="nil"/>
              <w:bottom w:val="single" w:sz="4" w:space="0" w:color="auto"/>
              <w:right w:val="single" w:sz="4" w:space="0" w:color="auto"/>
            </w:tcBorders>
            <w:shd w:val="clear" w:color="000000" w:fill="FFFFFF"/>
            <w:noWrap/>
            <w:vAlign w:val="bottom"/>
            <w:hideMark/>
          </w:tcPr>
          <w:p w14:paraId="755A8BF9"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HMSP</w:t>
            </w:r>
          </w:p>
        </w:tc>
        <w:tc>
          <w:tcPr>
            <w:tcW w:w="1310" w:type="dxa"/>
            <w:tcBorders>
              <w:top w:val="nil"/>
              <w:left w:val="nil"/>
              <w:bottom w:val="single" w:sz="4" w:space="0" w:color="auto"/>
              <w:right w:val="single" w:sz="4" w:space="0" w:color="auto"/>
            </w:tcBorders>
            <w:shd w:val="clear" w:color="000000" w:fill="FFFFFF"/>
            <w:noWrap/>
            <w:vAlign w:val="bottom"/>
            <w:hideMark/>
          </w:tcPr>
          <w:p w14:paraId="2DB8C1F3"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15/08/1990</w:t>
            </w:r>
          </w:p>
        </w:tc>
      </w:tr>
      <w:tr w:rsidR="00426463" w:rsidRPr="00DC1934" w14:paraId="5E90437B"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1500AB94"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16</w:t>
            </w:r>
          </w:p>
        </w:tc>
        <w:tc>
          <w:tcPr>
            <w:tcW w:w="5459" w:type="dxa"/>
            <w:tcBorders>
              <w:top w:val="nil"/>
              <w:left w:val="nil"/>
              <w:bottom w:val="single" w:sz="4" w:space="0" w:color="auto"/>
              <w:right w:val="single" w:sz="4" w:space="0" w:color="auto"/>
            </w:tcBorders>
            <w:shd w:val="clear" w:color="000000" w:fill="FFFFFF"/>
            <w:noWrap/>
            <w:vAlign w:val="bottom"/>
            <w:hideMark/>
          </w:tcPr>
          <w:p w14:paraId="55C2FCCB"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Bentoel International Investama Tbk </w:t>
            </w:r>
          </w:p>
        </w:tc>
        <w:tc>
          <w:tcPr>
            <w:tcW w:w="1134" w:type="dxa"/>
            <w:tcBorders>
              <w:top w:val="nil"/>
              <w:left w:val="nil"/>
              <w:bottom w:val="single" w:sz="4" w:space="0" w:color="auto"/>
              <w:right w:val="single" w:sz="4" w:space="0" w:color="auto"/>
            </w:tcBorders>
            <w:shd w:val="clear" w:color="000000" w:fill="FFFFFF"/>
            <w:noWrap/>
            <w:vAlign w:val="bottom"/>
            <w:hideMark/>
          </w:tcPr>
          <w:p w14:paraId="3468E225"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RMBA</w:t>
            </w:r>
          </w:p>
        </w:tc>
        <w:tc>
          <w:tcPr>
            <w:tcW w:w="1310" w:type="dxa"/>
            <w:tcBorders>
              <w:top w:val="nil"/>
              <w:left w:val="nil"/>
              <w:bottom w:val="single" w:sz="4" w:space="0" w:color="auto"/>
              <w:right w:val="single" w:sz="4" w:space="0" w:color="auto"/>
            </w:tcBorders>
            <w:shd w:val="clear" w:color="000000" w:fill="FFFFFF"/>
            <w:noWrap/>
            <w:vAlign w:val="bottom"/>
            <w:hideMark/>
          </w:tcPr>
          <w:p w14:paraId="36B87C95"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05/03/1990</w:t>
            </w:r>
          </w:p>
        </w:tc>
      </w:tr>
      <w:tr w:rsidR="00426463" w:rsidRPr="00DC1934" w14:paraId="1CBEF0B8"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F79C057"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17</w:t>
            </w:r>
          </w:p>
        </w:tc>
        <w:tc>
          <w:tcPr>
            <w:tcW w:w="5459" w:type="dxa"/>
            <w:tcBorders>
              <w:top w:val="nil"/>
              <w:left w:val="nil"/>
              <w:bottom w:val="single" w:sz="4" w:space="0" w:color="auto"/>
              <w:right w:val="single" w:sz="4" w:space="0" w:color="auto"/>
            </w:tcBorders>
            <w:shd w:val="clear" w:color="000000" w:fill="FFFFFF"/>
            <w:noWrap/>
            <w:vAlign w:val="bottom"/>
            <w:hideMark/>
          </w:tcPr>
          <w:p w14:paraId="5CD4B0B5"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Darya Variao Laboratoria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668BE731"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DVLA</w:t>
            </w:r>
          </w:p>
        </w:tc>
        <w:tc>
          <w:tcPr>
            <w:tcW w:w="1310" w:type="dxa"/>
            <w:tcBorders>
              <w:top w:val="nil"/>
              <w:left w:val="nil"/>
              <w:bottom w:val="single" w:sz="4" w:space="0" w:color="auto"/>
              <w:right w:val="single" w:sz="4" w:space="0" w:color="auto"/>
            </w:tcBorders>
            <w:shd w:val="clear" w:color="000000" w:fill="FFFFFF"/>
            <w:noWrap/>
            <w:vAlign w:val="bottom"/>
            <w:hideMark/>
          </w:tcPr>
          <w:p w14:paraId="20314208"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11/11/1994</w:t>
            </w:r>
          </w:p>
        </w:tc>
      </w:tr>
      <w:tr w:rsidR="00426463" w:rsidRPr="00DC1934" w14:paraId="328AA156"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64258514"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18</w:t>
            </w:r>
          </w:p>
        </w:tc>
        <w:tc>
          <w:tcPr>
            <w:tcW w:w="5459" w:type="dxa"/>
            <w:tcBorders>
              <w:top w:val="nil"/>
              <w:left w:val="nil"/>
              <w:bottom w:val="single" w:sz="4" w:space="0" w:color="auto"/>
              <w:right w:val="single" w:sz="4" w:space="0" w:color="auto"/>
            </w:tcBorders>
            <w:shd w:val="clear" w:color="000000" w:fill="FFFFFF"/>
            <w:noWrap/>
            <w:vAlign w:val="bottom"/>
            <w:hideMark/>
          </w:tcPr>
          <w:p w14:paraId="0E6F3FFD"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Indofarma (Persero) Tbk </w:t>
            </w:r>
          </w:p>
        </w:tc>
        <w:tc>
          <w:tcPr>
            <w:tcW w:w="1134" w:type="dxa"/>
            <w:tcBorders>
              <w:top w:val="nil"/>
              <w:left w:val="nil"/>
              <w:bottom w:val="single" w:sz="4" w:space="0" w:color="auto"/>
              <w:right w:val="single" w:sz="4" w:space="0" w:color="auto"/>
            </w:tcBorders>
            <w:shd w:val="clear" w:color="000000" w:fill="FFFFFF"/>
            <w:noWrap/>
            <w:vAlign w:val="bottom"/>
            <w:hideMark/>
          </w:tcPr>
          <w:p w14:paraId="5CF679B7"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INAF</w:t>
            </w:r>
          </w:p>
        </w:tc>
        <w:tc>
          <w:tcPr>
            <w:tcW w:w="1310" w:type="dxa"/>
            <w:tcBorders>
              <w:top w:val="nil"/>
              <w:left w:val="nil"/>
              <w:bottom w:val="single" w:sz="4" w:space="0" w:color="auto"/>
              <w:right w:val="single" w:sz="4" w:space="0" w:color="auto"/>
            </w:tcBorders>
            <w:shd w:val="clear" w:color="000000" w:fill="FFFFFF"/>
            <w:noWrap/>
            <w:vAlign w:val="bottom"/>
            <w:hideMark/>
          </w:tcPr>
          <w:p w14:paraId="76A85325"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17/04/2001</w:t>
            </w:r>
          </w:p>
        </w:tc>
      </w:tr>
      <w:tr w:rsidR="00426463" w:rsidRPr="00DC1934" w14:paraId="7FD7043D"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0B5C337E"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19</w:t>
            </w:r>
          </w:p>
        </w:tc>
        <w:tc>
          <w:tcPr>
            <w:tcW w:w="5459" w:type="dxa"/>
            <w:tcBorders>
              <w:top w:val="nil"/>
              <w:left w:val="nil"/>
              <w:bottom w:val="single" w:sz="4" w:space="0" w:color="auto"/>
              <w:right w:val="single" w:sz="4" w:space="0" w:color="auto"/>
            </w:tcBorders>
            <w:shd w:val="clear" w:color="000000" w:fill="FFFFFF"/>
            <w:noWrap/>
            <w:vAlign w:val="bottom"/>
            <w:hideMark/>
          </w:tcPr>
          <w:p w14:paraId="6B3014AE"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Kimia Farma (Persero) Tbk </w:t>
            </w:r>
          </w:p>
        </w:tc>
        <w:tc>
          <w:tcPr>
            <w:tcW w:w="1134" w:type="dxa"/>
            <w:tcBorders>
              <w:top w:val="nil"/>
              <w:left w:val="nil"/>
              <w:bottom w:val="single" w:sz="4" w:space="0" w:color="auto"/>
              <w:right w:val="single" w:sz="4" w:space="0" w:color="auto"/>
            </w:tcBorders>
            <w:shd w:val="clear" w:color="000000" w:fill="FFFFFF"/>
            <w:noWrap/>
            <w:vAlign w:val="bottom"/>
            <w:hideMark/>
          </w:tcPr>
          <w:p w14:paraId="2E9641FC"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KAEF</w:t>
            </w:r>
          </w:p>
        </w:tc>
        <w:tc>
          <w:tcPr>
            <w:tcW w:w="1310" w:type="dxa"/>
            <w:tcBorders>
              <w:top w:val="nil"/>
              <w:left w:val="nil"/>
              <w:bottom w:val="single" w:sz="4" w:space="0" w:color="auto"/>
              <w:right w:val="single" w:sz="4" w:space="0" w:color="auto"/>
            </w:tcBorders>
            <w:shd w:val="clear" w:color="000000" w:fill="FFFFFF"/>
            <w:noWrap/>
            <w:vAlign w:val="bottom"/>
            <w:hideMark/>
          </w:tcPr>
          <w:p w14:paraId="556E343E"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04/07/2001</w:t>
            </w:r>
          </w:p>
        </w:tc>
      </w:tr>
      <w:tr w:rsidR="00426463" w:rsidRPr="00DC1934" w14:paraId="51635957"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76CA9091"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20</w:t>
            </w:r>
          </w:p>
        </w:tc>
        <w:tc>
          <w:tcPr>
            <w:tcW w:w="5459" w:type="dxa"/>
            <w:tcBorders>
              <w:top w:val="nil"/>
              <w:left w:val="nil"/>
              <w:bottom w:val="single" w:sz="4" w:space="0" w:color="auto"/>
              <w:right w:val="single" w:sz="4" w:space="0" w:color="auto"/>
            </w:tcBorders>
            <w:shd w:val="clear" w:color="000000" w:fill="FFFFFF"/>
            <w:noWrap/>
            <w:vAlign w:val="bottom"/>
            <w:hideMark/>
          </w:tcPr>
          <w:p w14:paraId="541906FB"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Kalbe Farma Tbk</w:t>
            </w:r>
          </w:p>
        </w:tc>
        <w:tc>
          <w:tcPr>
            <w:tcW w:w="1134" w:type="dxa"/>
            <w:tcBorders>
              <w:top w:val="nil"/>
              <w:left w:val="nil"/>
              <w:bottom w:val="single" w:sz="4" w:space="0" w:color="auto"/>
              <w:right w:val="single" w:sz="4" w:space="0" w:color="auto"/>
            </w:tcBorders>
            <w:shd w:val="clear" w:color="000000" w:fill="FFFFFF"/>
            <w:noWrap/>
            <w:vAlign w:val="bottom"/>
            <w:hideMark/>
          </w:tcPr>
          <w:p w14:paraId="5F2DB235"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KLBF</w:t>
            </w:r>
          </w:p>
        </w:tc>
        <w:tc>
          <w:tcPr>
            <w:tcW w:w="1310" w:type="dxa"/>
            <w:tcBorders>
              <w:top w:val="nil"/>
              <w:left w:val="nil"/>
              <w:bottom w:val="single" w:sz="4" w:space="0" w:color="auto"/>
              <w:right w:val="single" w:sz="4" w:space="0" w:color="auto"/>
            </w:tcBorders>
            <w:shd w:val="clear" w:color="000000" w:fill="FFFFFF"/>
            <w:noWrap/>
            <w:vAlign w:val="bottom"/>
            <w:hideMark/>
          </w:tcPr>
          <w:p w14:paraId="771A9216"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30/07/1991</w:t>
            </w:r>
          </w:p>
        </w:tc>
      </w:tr>
      <w:tr w:rsidR="00426463" w:rsidRPr="00DC1934" w14:paraId="59062A9A"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6B67487A" w14:textId="77777777" w:rsidR="00426463" w:rsidRPr="00DC1934"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21</w:t>
            </w:r>
          </w:p>
        </w:tc>
        <w:tc>
          <w:tcPr>
            <w:tcW w:w="5459" w:type="dxa"/>
            <w:tcBorders>
              <w:top w:val="nil"/>
              <w:left w:val="nil"/>
              <w:bottom w:val="single" w:sz="4" w:space="0" w:color="auto"/>
              <w:right w:val="single" w:sz="4" w:space="0" w:color="auto"/>
            </w:tcBorders>
            <w:shd w:val="clear" w:color="000000" w:fill="FFFFFF"/>
            <w:noWrap/>
            <w:vAlign w:val="bottom"/>
            <w:hideMark/>
          </w:tcPr>
          <w:p w14:paraId="74546368"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Merck Indonesia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64768CFB" w14:textId="77777777" w:rsidR="00426463" w:rsidRPr="00DC1934" w:rsidRDefault="00426463" w:rsidP="000F65F1">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MERK</w:t>
            </w:r>
          </w:p>
        </w:tc>
        <w:tc>
          <w:tcPr>
            <w:tcW w:w="1310" w:type="dxa"/>
            <w:tcBorders>
              <w:top w:val="nil"/>
              <w:left w:val="nil"/>
              <w:bottom w:val="single" w:sz="4" w:space="0" w:color="auto"/>
              <w:right w:val="single" w:sz="4" w:space="0" w:color="auto"/>
            </w:tcBorders>
            <w:shd w:val="clear" w:color="000000" w:fill="FFFFFF"/>
            <w:noWrap/>
            <w:vAlign w:val="bottom"/>
            <w:hideMark/>
          </w:tcPr>
          <w:p w14:paraId="330B714B" w14:textId="77777777" w:rsidR="00426463" w:rsidRPr="00DC1934"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23/07/1981</w:t>
            </w:r>
          </w:p>
        </w:tc>
      </w:tr>
      <w:tr w:rsidR="00426463" w:rsidRPr="00DB3555" w14:paraId="0240423C"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C9D4669"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22</w:t>
            </w:r>
          </w:p>
        </w:tc>
        <w:tc>
          <w:tcPr>
            <w:tcW w:w="5459" w:type="dxa"/>
            <w:tcBorders>
              <w:top w:val="nil"/>
              <w:left w:val="nil"/>
              <w:bottom w:val="single" w:sz="4" w:space="0" w:color="auto"/>
              <w:right w:val="single" w:sz="4" w:space="0" w:color="auto"/>
            </w:tcBorders>
            <w:shd w:val="clear" w:color="000000" w:fill="FFFFFF"/>
            <w:noWrap/>
            <w:vAlign w:val="bottom"/>
            <w:hideMark/>
          </w:tcPr>
          <w:p w14:paraId="18A31CA3"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 xml:space="preserve">Industri Jamu &amp; Farmasi Sido Muncul Tbk </w:t>
            </w:r>
          </w:p>
        </w:tc>
        <w:tc>
          <w:tcPr>
            <w:tcW w:w="1134" w:type="dxa"/>
            <w:tcBorders>
              <w:top w:val="nil"/>
              <w:left w:val="nil"/>
              <w:bottom w:val="single" w:sz="4" w:space="0" w:color="auto"/>
              <w:right w:val="single" w:sz="4" w:space="0" w:color="auto"/>
            </w:tcBorders>
            <w:shd w:val="clear" w:color="000000" w:fill="FFFFFF"/>
            <w:noWrap/>
            <w:vAlign w:val="bottom"/>
            <w:hideMark/>
          </w:tcPr>
          <w:p w14:paraId="448E61AC"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SIDO</w:t>
            </w:r>
          </w:p>
        </w:tc>
        <w:tc>
          <w:tcPr>
            <w:tcW w:w="1310" w:type="dxa"/>
            <w:tcBorders>
              <w:top w:val="nil"/>
              <w:left w:val="nil"/>
              <w:bottom w:val="single" w:sz="4" w:space="0" w:color="auto"/>
              <w:right w:val="single" w:sz="4" w:space="0" w:color="auto"/>
            </w:tcBorders>
            <w:shd w:val="clear" w:color="000000" w:fill="FFFFFF"/>
            <w:noWrap/>
            <w:vAlign w:val="bottom"/>
            <w:hideMark/>
          </w:tcPr>
          <w:p w14:paraId="2545CFC3"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18/12/2013</w:t>
            </w:r>
          </w:p>
        </w:tc>
      </w:tr>
      <w:tr w:rsidR="00426463" w:rsidRPr="00DB3555" w14:paraId="6C5D35D3"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7639BBD4"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23</w:t>
            </w:r>
          </w:p>
        </w:tc>
        <w:tc>
          <w:tcPr>
            <w:tcW w:w="5459" w:type="dxa"/>
            <w:tcBorders>
              <w:top w:val="nil"/>
              <w:left w:val="nil"/>
              <w:bottom w:val="single" w:sz="4" w:space="0" w:color="auto"/>
              <w:right w:val="single" w:sz="4" w:space="0" w:color="auto"/>
            </w:tcBorders>
            <w:shd w:val="clear" w:color="000000" w:fill="FFFFFF"/>
            <w:noWrap/>
            <w:vAlign w:val="bottom"/>
            <w:hideMark/>
          </w:tcPr>
          <w:p w14:paraId="1FE7B186"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 xml:space="preserve">Tempo Scan Pasific Tbk </w:t>
            </w:r>
          </w:p>
        </w:tc>
        <w:tc>
          <w:tcPr>
            <w:tcW w:w="1134" w:type="dxa"/>
            <w:tcBorders>
              <w:top w:val="nil"/>
              <w:left w:val="nil"/>
              <w:bottom w:val="single" w:sz="4" w:space="0" w:color="auto"/>
              <w:right w:val="single" w:sz="4" w:space="0" w:color="auto"/>
            </w:tcBorders>
            <w:shd w:val="clear" w:color="000000" w:fill="FFFFFF"/>
            <w:noWrap/>
            <w:vAlign w:val="bottom"/>
            <w:hideMark/>
          </w:tcPr>
          <w:p w14:paraId="169235AD"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TSPC</w:t>
            </w:r>
          </w:p>
        </w:tc>
        <w:tc>
          <w:tcPr>
            <w:tcW w:w="1310" w:type="dxa"/>
            <w:tcBorders>
              <w:top w:val="nil"/>
              <w:left w:val="nil"/>
              <w:bottom w:val="single" w:sz="4" w:space="0" w:color="auto"/>
              <w:right w:val="single" w:sz="4" w:space="0" w:color="auto"/>
            </w:tcBorders>
            <w:shd w:val="clear" w:color="000000" w:fill="FFFFFF"/>
            <w:noWrap/>
            <w:vAlign w:val="bottom"/>
            <w:hideMark/>
          </w:tcPr>
          <w:p w14:paraId="0221F914"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17/06/1994</w:t>
            </w:r>
          </w:p>
        </w:tc>
      </w:tr>
      <w:tr w:rsidR="00426463" w:rsidRPr="00DB3555" w14:paraId="7CD6E8C3"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4EE6DD62"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24</w:t>
            </w:r>
          </w:p>
        </w:tc>
        <w:tc>
          <w:tcPr>
            <w:tcW w:w="5459" w:type="dxa"/>
            <w:tcBorders>
              <w:top w:val="nil"/>
              <w:left w:val="nil"/>
              <w:bottom w:val="single" w:sz="4" w:space="0" w:color="auto"/>
              <w:right w:val="single" w:sz="4" w:space="0" w:color="auto"/>
            </w:tcBorders>
            <w:shd w:val="clear" w:color="000000" w:fill="FFFFFF"/>
            <w:noWrap/>
            <w:vAlign w:val="bottom"/>
            <w:hideMark/>
          </w:tcPr>
          <w:p w14:paraId="09C7E194"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 xml:space="preserve">Kino Indonesia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5425B099"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KINO</w:t>
            </w:r>
          </w:p>
        </w:tc>
        <w:tc>
          <w:tcPr>
            <w:tcW w:w="1310" w:type="dxa"/>
            <w:tcBorders>
              <w:top w:val="nil"/>
              <w:left w:val="nil"/>
              <w:bottom w:val="single" w:sz="4" w:space="0" w:color="auto"/>
              <w:right w:val="single" w:sz="4" w:space="0" w:color="auto"/>
            </w:tcBorders>
            <w:shd w:val="clear" w:color="000000" w:fill="FFFFFF"/>
            <w:noWrap/>
            <w:vAlign w:val="bottom"/>
            <w:hideMark/>
          </w:tcPr>
          <w:p w14:paraId="44F4C283"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11/12/2015</w:t>
            </w:r>
          </w:p>
        </w:tc>
      </w:tr>
      <w:tr w:rsidR="00426463" w:rsidRPr="00DB3555" w14:paraId="432818EE"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BAC847D"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25</w:t>
            </w:r>
          </w:p>
        </w:tc>
        <w:tc>
          <w:tcPr>
            <w:tcW w:w="5459" w:type="dxa"/>
            <w:tcBorders>
              <w:top w:val="nil"/>
              <w:left w:val="nil"/>
              <w:bottom w:val="single" w:sz="4" w:space="0" w:color="auto"/>
              <w:right w:val="single" w:sz="4" w:space="0" w:color="auto"/>
            </w:tcBorders>
            <w:shd w:val="clear" w:color="000000" w:fill="FFFFFF"/>
            <w:noWrap/>
            <w:vAlign w:val="bottom"/>
            <w:hideMark/>
          </w:tcPr>
          <w:p w14:paraId="04638ECC"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 xml:space="preserve">Martina Berto Tbk </w:t>
            </w:r>
          </w:p>
        </w:tc>
        <w:tc>
          <w:tcPr>
            <w:tcW w:w="1134" w:type="dxa"/>
            <w:tcBorders>
              <w:top w:val="nil"/>
              <w:left w:val="nil"/>
              <w:bottom w:val="single" w:sz="4" w:space="0" w:color="auto"/>
              <w:right w:val="single" w:sz="4" w:space="0" w:color="auto"/>
            </w:tcBorders>
            <w:shd w:val="clear" w:color="000000" w:fill="FFFFFF"/>
            <w:noWrap/>
            <w:vAlign w:val="bottom"/>
            <w:hideMark/>
          </w:tcPr>
          <w:p w14:paraId="7A69E459"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MBTO</w:t>
            </w:r>
          </w:p>
        </w:tc>
        <w:tc>
          <w:tcPr>
            <w:tcW w:w="1310" w:type="dxa"/>
            <w:tcBorders>
              <w:top w:val="nil"/>
              <w:left w:val="nil"/>
              <w:bottom w:val="single" w:sz="4" w:space="0" w:color="auto"/>
              <w:right w:val="single" w:sz="4" w:space="0" w:color="auto"/>
            </w:tcBorders>
            <w:shd w:val="clear" w:color="000000" w:fill="FFFFFF"/>
            <w:noWrap/>
            <w:vAlign w:val="bottom"/>
            <w:hideMark/>
          </w:tcPr>
          <w:p w14:paraId="4B6A2C08"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13/01/2011</w:t>
            </w:r>
          </w:p>
        </w:tc>
      </w:tr>
      <w:tr w:rsidR="00426463" w:rsidRPr="00DB3555" w14:paraId="653C0F61"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74513D1F"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26</w:t>
            </w:r>
          </w:p>
        </w:tc>
        <w:tc>
          <w:tcPr>
            <w:tcW w:w="5459" w:type="dxa"/>
            <w:tcBorders>
              <w:top w:val="nil"/>
              <w:left w:val="nil"/>
              <w:bottom w:val="single" w:sz="4" w:space="0" w:color="auto"/>
              <w:right w:val="single" w:sz="4" w:space="0" w:color="auto"/>
            </w:tcBorders>
            <w:shd w:val="clear" w:color="000000" w:fill="FFFFFF"/>
            <w:noWrap/>
            <w:vAlign w:val="bottom"/>
            <w:hideMark/>
          </w:tcPr>
          <w:p w14:paraId="6BA2C638"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 xml:space="preserve">Mandom Indonesia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5E9B4B34"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TCID</w:t>
            </w:r>
          </w:p>
        </w:tc>
        <w:tc>
          <w:tcPr>
            <w:tcW w:w="1310" w:type="dxa"/>
            <w:tcBorders>
              <w:top w:val="nil"/>
              <w:left w:val="nil"/>
              <w:bottom w:val="single" w:sz="4" w:space="0" w:color="auto"/>
              <w:right w:val="single" w:sz="4" w:space="0" w:color="auto"/>
            </w:tcBorders>
            <w:shd w:val="clear" w:color="000000" w:fill="FFFFFF"/>
            <w:noWrap/>
            <w:vAlign w:val="bottom"/>
            <w:hideMark/>
          </w:tcPr>
          <w:p w14:paraId="06A0E349"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30/09/1993</w:t>
            </w:r>
          </w:p>
        </w:tc>
      </w:tr>
      <w:tr w:rsidR="00426463" w:rsidRPr="00DB3555" w14:paraId="7C3BB494"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4C26EE5B"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27</w:t>
            </w:r>
          </w:p>
        </w:tc>
        <w:tc>
          <w:tcPr>
            <w:tcW w:w="5459" w:type="dxa"/>
            <w:tcBorders>
              <w:top w:val="nil"/>
              <w:left w:val="nil"/>
              <w:bottom w:val="single" w:sz="4" w:space="0" w:color="auto"/>
              <w:right w:val="single" w:sz="4" w:space="0" w:color="auto"/>
            </w:tcBorders>
            <w:shd w:val="clear" w:color="000000" w:fill="FFFFFF"/>
            <w:noWrap/>
            <w:vAlign w:val="bottom"/>
            <w:hideMark/>
          </w:tcPr>
          <w:p w14:paraId="0C92E50A"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 xml:space="preserve">Unilever Indonesia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7A696B26"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UNVR</w:t>
            </w:r>
          </w:p>
        </w:tc>
        <w:tc>
          <w:tcPr>
            <w:tcW w:w="1310" w:type="dxa"/>
            <w:tcBorders>
              <w:top w:val="nil"/>
              <w:left w:val="nil"/>
              <w:bottom w:val="single" w:sz="4" w:space="0" w:color="auto"/>
              <w:right w:val="single" w:sz="4" w:space="0" w:color="auto"/>
            </w:tcBorders>
            <w:shd w:val="clear" w:color="000000" w:fill="FFFFFF"/>
            <w:noWrap/>
            <w:vAlign w:val="bottom"/>
            <w:hideMark/>
          </w:tcPr>
          <w:p w14:paraId="39408BB0"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11/01/1982</w:t>
            </w:r>
          </w:p>
        </w:tc>
      </w:tr>
      <w:tr w:rsidR="00426463" w:rsidRPr="00DB3555" w14:paraId="0AD426E2"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198B8336"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28</w:t>
            </w:r>
          </w:p>
        </w:tc>
        <w:tc>
          <w:tcPr>
            <w:tcW w:w="5459" w:type="dxa"/>
            <w:tcBorders>
              <w:top w:val="nil"/>
              <w:left w:val="nil"/>
              <w:bottom w:val="single" w:sz="4" w:space="0" w:color="auto"/>
              <w:right w:val="single" w:sz="4" w:space="0" w:color="auto"/>
            </w:tcBorders>
            <w:shd w:val="clear" w:color="000000" w:fill="FFFFFF"/>
            <w:noWrap/>
            <w:vAlign w:val="bottom"/>
            <w:hideMark/>
          </w:tcPr>
          <w:p w14:paraId="18356265"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Chitose International Tbk</w:t>
            </w:r>
          </w:p>
        </w:tc>
        <w:tc>
          <w:tcPr>
            <w:tcW w:w="1134" w:type="dxa"/>
            <w:tcBorders>
              <w:top w:val="nil"/>
              <w:left w:val="nil"/>
              <w:bottom w:val="single" w:sz="4" w:space="0" w:color="auto"/>
              <w:right w:val="single" w:sz="4" w:space="0" w:color="auto"/>
            </w:tcBorders>
            <w:shd w:val="clear" w:color="000000" w:fill="FFFFFF"/>
            <w:noWrap/>
            <w:vAlign w:val="bottom"/>
            <w:hideMark/>
          </w:tcPr>
          <w:p w14:paraId="530C83DF"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CINT</w:t>
            </w:r>
          </w:p>
        </w:tc>
        <w:tc>
          <w:tcPr>
            <w:tcW w:w="1310" w:type="dxa"/>
            <w:tcBorders>
              <w:top w:val="nil"/>
              <w:left w:val="nil"/>
              <w:bottom w:val="single" w:sz="4" w:space="0" w:color="auto"/>
              <w:right w:val="single" w:sz="4" w:space="0" w:color="auto"/>
            </w:tcBorders>
            <w:shd w:val="clear" w:color="000000" w:fill="FFFFFF"/>
            <w:noWrap/>
            <w:vAlign w:val="bottom"/>
            <w:hideMark/>
          </w:tcPr>
          <w:p w14:paraId="222BF148"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27/06/2014</w:t>
            </w:r>
          </w:p>
        </w:tc>
      </w:tr>
      <w:tr w:rsidR="00426463" w:rsidRPr="00DB3555" w14:paraId="162D4CB6"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07E469C5"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29</w:t>
            </w:r>
          </w:p>
        </w:tc>
        <w:tc>
          <w:tcPr>
            <w:tcW w:w="5459" w:type="dxa"/>
            <w:tcBorders>
              <w:top w:val="nil"/>
              <w:left w:val="nil"/>
              <w:bottom w:val="single" w:sz="4" w:space="0" w:color="auto"/>
              <w:right w:val="single" w:sz="4" w:space="0" w:color="auto"/>
            </w:tcBorders>
            <w:shd w:val="clear" w:color="000000" w:fill="FFFFFF"/>
            <w:noWrap/>
            <w:vAlign w:val="bottom"/>
            <w:hideMark/>
          </w:tcPr>
          <w:p w14:paraId="60BA70D9"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Kedaung Indah Can Tbk</w:t>
            </w:r>
          </w:p>
        </w:tc>
        <w:tc>
          <w:tcPr>
            <w:tcW w:w="1134" w:type="dxa"/>
            <w:tcBorders>
              <w:top w:val="nil"/>
              <w:left w:val="nil"/>
              <w:bottom w:val="single" w:sz="4" w:space="0" w:color="auto"/>
              <w:right w:val="single" w:sz="4" w:space="0" w:color="auto"/>
            </w:tcBorders>
            <w:shd w:val="clear" w:color="000000" w:fill="FFFFFF"/>
            <w:noWrap/>
            <w:vAlign w:val="bottom"/>
            <w:hideMark/>
          </w:tcPr>
          <w:p w14:paraId="6B881D34"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KICI</w:t>
            </w:r>
          </w:p>
        </w:tc>
        <w:tc>
          <w:tcPr>
            <w:tcW w:w="1310" w:type="dxa"/>
            <w:tcBorders>
              <w:top w:val="nil"/>
              <w:left w:val="nil"/>
              <w:bottom w:val="single" w:sz="4" w:space="0" w:color="auto"/>
              <w:right w:val="single" w:sz="4" w:space="0" w:color="auto"/>
            </w:tcBorders>
            <w:shd w:val="clear" w:color="000000" w:fill="FFFFFF"/>
            <w:noWrap/>
            <w:vAlign w:val="bottom"/>
            <w:hideMark/>
          </w:tcPr>
          <w:p w14:paraId="5FD55511"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28/10/1993</w:t>
            </w:r>
          </w:p>
        </w:tc>
      </w:tr>
      <w:tr w:rsidR="00426463" w:rsidRPr="00DB3555" w14:paraId="6C818098"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62E4AC4B"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30</w:t>
            </w:r>
          </w:p>
        </w:tc>
        <w:tc>
          <w:tcPr>
            <w:tcW w:w="5459" w:type="dxa"/>
            <w:tcBorders>
              <w:top w:val="nil"/>
              <w:left w:val="nil"/>
              <w:bottom w:val="single" w:sz="4" w:space="0" w:color="auto"/>
              <w:right w:val="single" w:sz="4" w:space="0" w:color="auto"/>
            </w:tcBorders>
            <w:shd w:val="clear" w:color="000000" w:fill="FFFFFF"/>
            <w:noWrap/>
            <w:vAlign w:val="bottom"/>
            <w:hideMark/>
          </w:tcPr>
          <w:p w14:paraId="79B2B2B4"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Langgeng Makmur Industry Tbk</w:t>
            </w:r>
          </w:p>
        </w:tc>
        <w:tc>
          <w:tcPr>
            <w:tcW w:w="1134" w:type="dxa"/>
            <w:tcBorders>
              <w:top w:val="nil"/>
              <w:left w:val="nil"/>
              <w:bottom w:val="single" w:sz="4" w:space="0" w:color="auto"/>
              <w:right w:val="single" w:sz="4" w:space="0" w:color="auto"/>
            </w:tcBorders>
            <w:shd w:val="clear" w:color="000000" w:fill="FFFFFF"/>
            <w:noWrap/>
            <w:vAlign w:val="bottom"/>
            <w:hideMark/>
          </w:tcPr>
          <w:p w14:paraId="577E8E16"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LMPI</w:t>
            </w:r>
          </w:p>
        </w:tc>
        <w:tc>
          <w:tcPr>
            <w:tcW w:w="1310" w:type="dxa"/>
            <w:tcBorders>
              <w:top w:val="nil"/>
              <w:left w:val="nil"/>
              <w:bottom w:val="single" w:sz="4" w:space="0" w:color="auto"/>
              <w:right w:val="single" w:sz="4" w:space="0" w:color="auto"/>
            </w:tcBorders>
            <w:shd w:val="clear" w:color="000000" w:fill="FFFFFF"/>
            <w:noWrap/>
            <w:vAlign w:val="bottom"/>
            <w:hideMark/>
          </w:tcPr>
          <w:p w14:paraId="2D1DD502"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17/10/1994</w:t>
            </w:r>
          </w:p>
        </w:tc>
      </w:tr>
      <w:tr w:rsidR="00426463" w:rsidRPr="00DB3555" w14:paraId="1C88F439" w14:textId="77777777" w:rsidTr="000F65F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3F2F4360" w14:textId="77777777" w:rsidR="00426463" w:rsidRPr="00DB3555" w:rsidRDefault="00426463" w:rsidP="000F65F1">
            <w:pPr>
              <w:spacing w:after="0" w:line="240" w:lineRule="auto"/>
              <w:jc w:val="center"/>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31</w:t>
            </w:r>
          </w:p>
        </w:tc>
        <w:tc>
          <w:tcPr>
            <w:tcW w:w="5459" w:type="dxa"/>
            <w:tcBorders>
              <w:top w:val="nil"/>
              <w:left w:val="nil"/>
              <w:bottom w:val="single" w:sz="4" w:space="0" w:color="auto"/>
              <w:right w:val="single" w:sz="4" w:space="0" w:color="auto"/>
            </w:tcBorders>
            <w:shd w:val="clear" w:color="000000" w:fill="FFFFFF"/>
            <w:noWrap/>
            <w:vAlign w:val="bottom"/>
            <w:hideMark/>
          </w:tcPr>
          <w:p w14:paraId="133892F8"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 xml:space="preserve">Hartadinata Abadi Tbk </w:t>
            </w:r>
          </w:p>
        </w:tc>
        <w:tc>
          <w:tcPr>
            <w:tcW w:w="1134" w:type="dxa"/>
            <w:tcBorders>
              <w:top w:val="nil"/>
              <w:left w:val="nil"/>
              <w:bottom w:val="single" w:sz="4" w:space="0" w:color="auto"/>
              <w:right w:val="single" w:sz="4" w:space="0" w:color="auto"/>
            </w:tcBorders>
            <w:shd w:val="clear" w:color="000000" w:fill="FFFFFF"/>
            <w:noWrap/>
            <w:vAlign w:val="bottom"/>
            <w:hideMark/>
          </w:tcPr>
          <w:p w14:paraId="7C6AE671" w14:textId="77777777" w:rsidR="00426463" w:rsidRPr="00DB3555" w:rsidRDefault="00426463" w:rsidP="000F65F1">
            <w:pPr>
              <w:spacing w:after="0" w:line="240" w:lineRule="auto"/>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HRTA</w:t>
            </w:r>
          </w:p>
        </w:tc>
        <w:tc>
          <w:tcPr>
            <w:tcW w:w="1310" w:type="dxa"/>
            <w:tcBorders>
              <w:top w:val="nil"/>
              <w:left w:val="nil"/>
              <w:bottom w:val="single" w:sz="4" w:space="0" w:color="auto"/>
              <w:right w:val="single" w:sz="4" w:space="0" w:color="auto"/>
            </w:tcBorders>
            <w:shd w:val="clear" w:color="000000" w:fill="FFFFFF"/>
            <w:noWrap/>
            <w:vAlign w:val="bottom"/>
            <w:hideMark/>
          </w:tcPr>
          <w:p w14:paraId="2C177FA7" w14:textId="77777777" w:rsidR="00426463" w:rsidRPr="00DB3555" w:rsidRDefault="00426463" w:rsidP="000F65F1">
            <w:pPr>
              <w:spacing w:after="0" w:line="240" w:lineRule="auto"/>
              <w:jc w:val="right"/>
              <w:rPr>
                <w:rFonts w:ascii="Times New Roman" w:eastAsia="Times New Roman" w:hAnsi="Times New Roman" w:cs="Times New Roman"/>
                <w:color w:val="000000" w:themeColor="text1"/>
                <w:sz w:val="24"/>
                <w:szCs w:val="24"/>
              </w:rPr>
            </w:pPr>
            <w:r w:rsidRPr="00DB3555">
              <w:rPr>
                <w:rFonts w:ascii="Times New Roman" w:eastAsia="Times New Roman" w:hAnsi="Times New Roman" w:cs="Times New Roman"/>
                <w:color w:val="000000" w:themeColor="text1"/>
                <w:sz w:val="24"/>
                <w:szCs w:val="24"/>
              </w:rPr>
              <w:t>21/06/2017</w:t>
            </w:r>
          </w:p>
        </w:tc>
      </w:tr>
    </w:tbl>
    <w:p w14:paraId="4D0DFE48" w14:textId="33343B8D" w:rsidR="00426463" w:rsidRPr="00DB3555" w:rsidRDefault="009E78CD" w:rsidP="00FB2784">
      <w:pPr>
        <w:spacing w:line="480" w:lineRule="auto"/>
        <w:jc w:val="both"/>
        <w:rPr>
          <w:rFonts w:ascii="Times New Roman" w:hAnsi="Times New Roman" w:cs="Times New Roman"/>
          <w:sz w:val="24"/>
          <w:szCs w:val="24"/>
        </w:rPr>
      </w:pPr>
      <w:r w:rsidRPr="00DB3555">
        <w:rPr>
          <w:rFonts w:ascii="Times New Roman" w:hAnsi="Times New Roman" w:cs="Times New Roman"/>
          <w:i/>
          <w:sz w:val="24"/>
          <w:szCs w:val="24"/>
        </w:rPr>
        <w:t xml:space="preserve">Sumber: </w:t>
      </w:r>
      <w:r w:rsidR="00360955" w:rsidRPr="00DB3555">
        <w:rPr>
          <w:rFonts w:ascii="Times New Roman" w:hAnsi="Times New Roman" w:cs="Times New Roman"/>
          <w:i/>
          <w:iCs/>
          <w:sz w:val="24"/>
          <w:szCs w:val="24"/>
        </w:rPr>
        <w:t>www.idx.co.id</w:t>
      </w:r>
    </w:p>
    <w:p w14:paraId="2CE0E640" w14:textId="23526ECA" w:rsidR="00F7428B" w:rsidRPr="00DB3555" w:rsidRDefault="00976EB9" w:rsidP="001A12DD">
      <w:pPr>
        <w:spacing w:line="480" w:lineRule="auto"/>
        <w:ind w:firstLine="851"/>
        <w:jc w:val="both"/>
        <w:rPr>
          <w:rFonts w:ascii="Times New Roman" w:hAnsi="Times New Roman" w:cs="Times New Roman"/>
          <w:i/>
          <w:iCs/>
          <w:sz w:val="24"/>
          <w:szCs w:val="24"/>
        </w:rPr>
      </w:pPr>
      <w:r w:rsidRPr="00DB3555">
        <w:rPr>
          <w:rFonts w:ascii="Times New Roman" w:hAnsi="Times New Roman" w:cs="Times New Roman"/>
          <w:sz w:val="24"/>
          <w:szCs w:val="24"/>
        </w:rPr>
        <w:t>Berdasarkan perusahaan di atas maka diperole</w:t>
      </w:r>
      <w:r w:rsidR="00C0464E" w:rsidRPr="00DB3555">
        <w:rPr>
          <w:rFonts w:ascii="Times New Roman" w:hAnsi="Times New Roman" w:cs="Times New Roman"/>
          <w:sz w:val="24"/>
          <w:szCs w:val="24"/>
        </w:rPr>
        <w:t>h sampel perusahaan sebanyak 124</w:t>
      </w:r>
      <w:r w:rsidRPr="00DB3555">
        <w:rPr>
          <w:rFonts w:ascii="Times New Roman" w:hAnsi="Times New Roman" w:cs="Times New Roman"/>
          <w:sz w:val="24"/>
          <w:szCs w:val="24"/>
        </w:rPr>
        <w:t xml:space="preserve"> data. Namun karena dalam proses pengolahan data ditemukan terdapat beberapa data </w:t>
      </w:r>
      <w:r w:rsidR="00F7428B" w:rsidRPr="00DB3555">
        <w:rPr>
          <w:rFonts w:ascii="Times New Roman" w:hAnsi="Times New Roman" w:cs="Times New Roman"/>
          <w:sz w:val="24"/>
          <w:szCs w:val="24"/>
        </w:rPr>
        <w:t xml:space="preserve">ekstrim. Data yang ekstrim dapat membuat data yang diteliti melalui SPSS menjadi tidak normal sehingga perlu untuk dilakukannya </w:t>
      </w:r>
      <w:r w:rsidR="00F7428B" w:rsidRPr="00DB3555">
        <w:rPr>
          <w:rFonts w:ascii="Times New Roman" w:hAnsi="Times New Roman" w:cs="Times New Roman"/>
          <w:i/>
          <w:iCs/>
          <w:sz w:val="24"/>
          <w:szCs w:val="24"/>
        </w:rPr>
        <w:t>outlier</w:t>
      </w:r>
      <w:r w:rsidR="00635582" w:rsidRPr="00DB3555">
        <w:rPr>
          <w:rFonts w:ascii="Times New Roman" w:hAnsi="Times New Roman" w:cs="Times New Roman"/>
          <w:i/>
          <w:iCs/>
          <w:sz w:val="24"/>
          <w:szCs w:val="24"/>
        </w:rPr>
        <w:t xml:space="preserve"> </w:t>
      </w:r>
      <w:r w:rsidR="00635582" w:rsidRPr="00DB3555">
        <w:rPr>
          <w:rFonts w:ascii="Times New Roman" w:hAnsi="Times New Roman" w:cs="Times New Roman"/>
          <w:sz w:val="24"/>
          <w:szCs w:val="24"/>
        </w:rPr>
        <w:t>(dijelaskan lebih lanjut pada Uji Normalitas)</w:t>
      </w:r>
      <w:r w:rsidR="00F7428B" w:rsidRPr="00DB3555">
        <w:rPr>
          <w:rFonts w:ascii="Times New Roman" w:hAnsi="Times New Roman" w:cs="Times New Roman"/>
          <w:sz w:val="24"/>
          <w:szCs w:val="24"/>
        </w:rPr>
        <w:t xml:space="preserve"> Menurut </w:t>
      </w:r>
      <w:r w:rsidR="00F7428B" w:rsidRPr="00DB3555">
        <w:rPr>
          <w:rFonts w:ascii="Times New Roman" w:hAnsi="Times New Roman" w:cs="Times New Roman"/>
          <w:sz w:val="24"/>
          <w:szCs w:val="24"/>
        </w:rPr>
        <w:fldChar w:fldCharType="begin" w:fldLock="1"/>
      </w:r>
      <w:r w:rsidR="00FE736D">
        <w:rPr>
          <w:rFonts w:ascii="Times New Roman" w:hAnsi="Times New Roman" w:cs="Times New Roman"/>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(2018:40)","plainTextFormattedCitation":"(Ghozali, 2018)","previouslyFormattedCitation":"(Ghozali, 2018)"},"properties":{"noteIndex":0},"schema":"https://github.com/citation-style-language/schema/raw/master/csl-citation.json"}</w:instrText>
      </w:r>
      <w:r w:rsidR="00F7428B" w:rsidRPr="00DB3555">
        <w:rPr>
          <w:rFonts w:ascii="Times New Roman" w:hAnsi="Times New Roman" w:cs="Times New Roman"/>
          <w:sz w:val="24"/>
          <w:szCs w:val="24"/>
        </w:rPr>
        <w:fldChar w:fldCharType="separate"/>
      </w:r>
      <w:r w:rsidR="00F7428B" w:rsidRPr="00DB3555">
        <w:rPr>
          <w:rFonts w:ascii="Times New Roman" w:hAnsi="Times New Roman" w:cs="Times New Roman"/>
          <w:noProof/>
          <w:sz w:val="24"/>
          <w:szCs w:val="24"/>
        </w:rPr>
        <w:t>Ghozali (2018:40)</w:t>
      </w:r>
      <w:r w:rsidR="00F7428B" w:rsidRPr="00DB3555">
        <w:rPr>
          <w:rFonts w:ascii="Times New Roman" w:hAnsi="Times New Roman" w:cs="Times New Roman"/>
          <w:sz w:val="24"/>
          <w:szCs w:val="24"/>
        </w:rPr>
        <w:fldChar w:fldCharType="end"/>
      </w:r>
      <w:r w:rsidR="00C0464E" w:rsidRPr="00DB3555">
        <w:rPr>
          <w:rFonts w:ascii="Times New Roman" w:hAnsi="Times New Roman" w:cs="Times New Roman"/>
          <w:sz w:val="24"/>
          <w:szCs w:val="24"/>
        </w:rPr>
        <w:t xml:space="preserve"> karena selisih</w:t>
      </w:r>
      <w:r w:rsidR="00F7428B" w:rsidRPr="00DB3555">
        <w:rPr>
          <w:rFonts w:ascii="Times New Roman" w:hAnsi="Times New Roman" w:cs="Times New Roman"/>
          <w:sz w:val="24"/>
          <w:szCs w:val="24"/>
        </w:rPr>
        <w:t xml:space="preserve"> nilai</w:t>
      </w:r>
      <w:r w:rsidR="00C0464E" w:rsidRPr="00DB3555">
        <w:rPr>
          <w:rFonts w:ascii="Times New Roman" w:hAnsi="Times New Roman" w:cs="Times New Roman"/>
          <w:sz w:val="24"/>
          <w:szCs w:val="24"/>
        </w:rPr>
        <w:t>nya</w:t>
      </w:r>
      <w:r w:rsidR="00F7428B" w:rsidRPr="00DB3555">
        <w:rPr>
          <w:rFonts w:ascii="Times New Roman" w:hAnsi="Times New Roman" w:cs="Times New Roman"/>
          <w:sz w:val="24"/>
          <w:szCs w:val="24"/>
        </w:rPr>
        <w:t xml:space="preserve"> yang</w:t>
      </w:r>
      <w:r w:rsidR="00C0464E" w:rsidRPr="00DB3555">
        <w:rPr>
          <w:rFonts w:ascii="Times New Roman" w:hAnsi="Times New Roman" w:cs="Times New Roman"/>
          <w:sz w:val="24"/>
          <w:szCs w:val="24"/>
        </w:rPr>
        <w:t xml:space="preserve"> sangat besar</w:t>
      </w:r>
      <w:r w:rsidR="00F7428B" w:rsidRPr="00DB3555">
        <w:rPr>
          <w:rFonts w:ascii="Times New Roman" w:hAnsi="Times New Roman" w:cs="Times New Roman"/>
          <w:sz w:val="24"/>
          <w:szCs w:val="24"/>
        </w:rPr>
        <w:t xml:space="preserve"> terdapat pada data tersebut</w:t>
      </w:r>
      <w:r w:rsidR="00C0464E" w:rsidRPr="00DB3555">
        <w:rPr>
          <w:rFonts w:ascii="Times New Roman" w:hAnsi="Times New Roman" w:cs="Times New Roman"/>
          <w:sz w:val="24"/>
          <w:szCs w:val="24"/>
        </w:rPr>
        <w:t>,</w:t>
      </w:r>
      <w:r w:rsidR="00F7428B" w:rsidRPr="00DB3555">
        <w:rPr>
          <w:rFonts w:ascii="Times New Roman" w:hAnsi="Times New Roman" w:cs="Times New Roman"/>
          <w:sz w:val="24"/>
          <w:szCs w:val="24"/>
        </w:rPr>
        <w:t xml:space="preserve"> </w:t>
      </w:r>
      <w:r w:rsidR="00F7428B" w:rsidRPr="00DB3555">
        <w:rPr>
          <w:rFonts w:ascii="Times New Roman" w:hAnsi="Times New Roman" w:cs="Times New Roman"/>
          <w:i/>
          <w:iCs/>
          <w:sz w:val="24"/>
          <w:szCs w:val="24"/>
        </w:rPr>
        <w:t>outlier</w:t>
      </w:r>
      <w:r w:rsidR="00F7428B" w:rsidRPr="00DB3555">
        <w:rPr>
          <w:rFonts w:ascii="Times New Roman" w:hAnsi="Times New Roman" w:cs="Times New Roman"/>
          <w:sz w:val="24"/>
          <w:szCs w:val="24"/>
        </w:rPr>
        <w:t xml:space="preserve"> cenderung menghasilkan analisis menjadi bias, sehingga </w:t>
      </w:r>
      <w:r w:rsidR="00F7428B" w:rsidRPr="00DB3555">
        <w:rPr>
          <w:rFonts w:ascii="Times New Roman" w:hAnsi="Times New Roman" w:cs="Times New Roman"/>
          <w:i/>
          <w:sz w:val="24"/>
          <w:szCs w:val="24"/>
        </w:rPr>
        <w:t>outlier</w:t>
      </w:r>
      <w:r w:rsidR="00F7428B" w:rsidRPr="00DB3555">
        <w:rPr>
          <w:rFonts w:ascii="Times New Roman" w:hAnsi="Times New Roman" w:cs="Times New Roman"/>
          <w:sz w:val="24"/>
          <w:szCs w:val="24"/>
        </w:rPr>
        <w:t xml:space="preserve"> ini sangat disarankan untuk dibuang</w:t>
      </w:r>
      <w:r w:rsidR="00F7428B" w:rsidRPr="00DB3555">
        <w:rPr>
          <w:rFonts w:ascii="Times New Roman" w:hAnsi="Times New Roman" w:cs="Times New Roman"/>
          <w:i/>
          <w:iCs/>
          <w:sz w:val="24"/>
          <w:szCs w:val="24"/>
        </w:rPr>
        <w:t>.</w:t>
      </w:r>
    </w:p>
    <w:p w14:paraId="25ADDA8F" w14:textId="77777777" w:rsidR="00F7428B" w:rsidRPr="00DB3555" w:rsidRDefault="00976EB9" w:rsidP="00F7428B">
      <w:pPr>
        <w:spacing w:line="240" w:lineRule="auto"/>
        <w:jc w:val="both"/>
        <w:rPr>
          <w:rFonts w:ascii="Times New Roman" w:hAnsi="Times New Roman" w:cs="Times New Roman"/>
          <w:b/>
          <w:bCs/>
          <w:sz w:val="24"/>
          <w:szCs w:val="24"/>
        </w:rPr>
      </w:pPr>
      <w:r w:rsidRPr="00DB3555">
        <w:rPr>
          <w:rFonts w:ascii="Times New Roman" w:hAnsi="Times New Roman" w:cs="Times New Roman"/>
          <w:sz w:val="24"/>
          <w:szCs w:val="24"/>
        </w:rPr>
        <w:lastRenderedPageBreak/>
        <w:t xml:space="preserve"> </w:t>
      </w:r>
      <w:r w:rsidR="003140D9" w:rsidRPr="00DB3555">
        <w:rPr>
          <w:rFonts w:ascii="Times New Roman" w:hAnsi="Times New Roman" w:cs="Times New Roman"/>
          <w:b/>
          <w:bCs/>
          <w:sz w:val="24"/>
          <w:szCs w:val="24"/>
        </w:rPr>
        <w:t>Table 4.2</w:t>
      </w:r>
      <w:r w:rsidR="00F7428B" w:rsidRPr="00DB3555">
        <w:rPr>
          <w:rFonts w:ascii="Times New Roman" w:hAnsi="Times New Roman" w:cs="Times New Roman"/>
          <w:b/>
          <w:bCs/>
          <w:sz w:val="24"/>
          <w:szCs w:val="24"/>
        </w:rPr>
        <w:t xml:space="preserve"> </w:t>
      </w:r>
      <w:r w:rsidR="00F7428B" w:rsidRPr="00DB3555">
        <w:rPr>
          <w:rFonts w:ascii="Times New Roman" w:hAnsi="Times New Roman" w:cs="Times New Roman"/>
          <w:b/>
          <w:bCs/>
          <w:i/>
          <w:iCs/>
          <w:sz w:val="24"/>
          <w:szCs w:val="24"/>
        </w:rPr>
        <w:t>Outlier</w:t>
      </w:r>
      <w:r w:rsidR="00F7428B" w:rsidRPr="00DB3555">
        <w:rPr>
          <w:rFonts w:ascii="Times New Roman" w:hAnsi="Times New Roman" w:cs="Times New Roman"/>
          <w:b/>
          <w:bCs/>
          <w:sz w:val="24"/>
          <w:szCs w:val="24"/>
        </w:rPr>
        <w:t xml:space="preserve"> Data</w:t>
      </w:r>
    </w:p>
    <w:tbl>
      <w:tblPr>
        <w:tblStyle w:val="TableGrid"/>
        <w:tblW w:w="0" w:type="auto"/>
        <w:tblLook w:val="04A0" w:firstRow="1" w:lastRow="0" w:firstColumn="1" w:lastColumn="0" w:noHBand="0" w:noVBand="1"/>
      </w:tblPr>
      <w:tblGrid>
        <w:gridCol w:w="562"/>
        <w:gridCol w:w="6096"/>
        <w:gridCol w:w="1269"/>
      </w:tblGrid>
      <w:tr w:rsidR="00F7428B" w:rsidRPr="00DB3555" w14:paraId="07568A6E" w14:textId="77777777" w:rsidTr="006E4B75">
        <w:tc>
          <w:tcPr>
            <w:tcW w:w="562" w:type="dxa"/>
          </w:tcPr>
          <w:p w14:paraId="19A65B72" w14:textId="77777777" w:rsidR="00F7428B" w:rsidRPr="00DB3555" w:rsidRDefault="00F7428B" w:rsidP="006E4B75">
            <w:pPr>
              <w:jc w:val="center"/>
              <w:rPr>
                <w:rFonts w:ascii="Times New Roman" w:hAnsi="Times New Roman" w:cs="Times New Roman"/>
                <w:sz w:val="24"/>
                <w:szCs w:val="24"/>
              </w:rPr>
            </w:pPr>
            <w:r w:rsidRPr="00DB3555">
              <w:rPr>
                <w:rFonts w:ascii="Times New Roman" w:hAnsi="Times New Roman" w:cs="Times New Roman"/>
                <w:sz w:val="24"/>
                <w:szCs w:val="24"/>
              </w:rPr>
              <w:t>No</w:t>
            </w:r>
          </w:p>
        </w:tc>
        <w:tc>
          <w:tcPr>
            <w:tcW w:w="6096" w:type="dxa"/>
          </w:tcPr>
          <w:p w14:paraId="1E0EE06F" w14:textId="77777777" w:rsidR="00F7428B" w:rsidRPr="00DB3555" w:rsidRDefault="00F7428B" w:rsidP="006E4B75">
            <w:pPr>
              <w:jc w:val="center"/>
              <w:rPr>
                <w:rFonts w:ascii="Times New Roman" w:hAnsi="Times New Roman" w:cs="Times New Roman"/>
                <w:sz w:val="24"/>
                <w:szCs w:val="24"/>
              </w:rPr>
            </w:pPr>
            <w:r w:rsidRPr="00DB3555">
              <w:rPr>
                <w:rFonts w:ascii="Times New Roman" w:hAnsi="Times New Roman" w:cs="Times New Roman"/>
                <w:sz w:val="24"/>
                <w:szCs w:val="24"/>
              </w:rPr>
              <w:t>Keterangan</w:t>
            </w:r>
          </w:p>
        </w:tc>
        <w:tc>
          <w:tcPr>
            <w:tcW w:w="1269" w:type="dxa"/>
          </w:tcPr>
          <w:p w14:paraId="3BC4C8C2" w14:textId="77777777" w:rsidR="00F7428B" w:rsidRPr="00DB3555" w:rsidRDefault="00F7428B" w:rsidP="006E4B75">
            <w:pPr>
              <w:jc w:val="center"/>
              <w:rPr>
                <w:rFonts w:ascii="Times New Roman" w:hAnsi="Times New Roman" w:cs="Times New Roman"/>
                <w:sz w:val="24"/>
                <w:szCs w:val="24"/>
              </w:rPr>
            </w:pPr>
            <w:r w:rsidRPr="00DB3555">
              <w:rPr>
                <w:rFonts w:ascii="Times New Roman" w:hAnsi="Times New Roman" w:cs="Times New Roman"/>
                <w:sz w:val="24"/>
                <w:szCs w:val="24"/>
              </w:rPr>
              <w:t>Jumlah</w:t>
            </w:r>
          </w:p>
        </w:tc>
      </w:tr>
      <w:tr w:rsidR="00F7428B" w:rsidRPr="00DB3555" w14:paraId="5360EF1E" w14:textId="77777777" w:rsidTr="006E4B75">
        <w:tc>
          <w:tcPr>
            <w:tcW w:w="562" w:type="dxa"/>
          </w:tcPr>
          <w:p w14:paraId="1E094A2C" w14:textId="77777777" w:rsidR="00F7428B" w:rsidRPr="00DB3555" w:rsidRDefault="00F7428B" w:rsidP="006E4B75">
            <w:pPr>
              <w:jc w:val="center"/>
              <w:rPr>
                <w:rFonts w:ascii="Times New Roman" w:hAnsi="Times New Roman" w:cs="Times New Roman"/>
                <w:sz w:val="24"/>
                <w:szCs w:val="24"/>
              </w:rPr>
            </w:pPr>
            <w:r w:rsidRPr="00DB3555">
              <w:rPr>
                <w:rFonts w:ascii="Times New Roman" w:hAnsi="Times New Roman" w:cs="Times New Roman"/>
                <w:sz w:val="24"/>
                <w:szCs w:val="24"/>
              </w:rPr>
              <w:t>1</w:t>
            </w:r>
          </w:p>
        </w:tc>
        <w:tc>
          <w:tcPr>
            <w:tcW w:w="6096" w:type="dxa"/>
          </w:tcPr>
          <w:p w14:paraId="656F33E7" w14:textId="77777777" w:rsidR="00F7428B" w:rsidRPr="00DB3555" w:rsidRDefault="00C0464E" w:rsidP="006E4B75">
            <w:pPr>
              <w:jc w:val="both"/>
              <w:rPr>
                <w:rFonts w:ascii="Times New Roman" w:hAnsi="Times New Roman" w:cs="Times New Roman"/>
                <w:sz w:val="24"/>
                <w:szCs w:val="24"/>
              </w:rPr>
            </w:pPr>
            <w:r w:rsidRPr="00DB3555">
              <w:rPr>
                <w:rFonts w:ascii="Times New Roman" w:hAnsi="Times New Roman" w:cs="Times New Roman"/>
                <w:sz w:val="24"/>
                <w:szCs w:val="24"/>
              </w:rPr>
              <w:t>Data observasi tahun 2018</w:t>
            </w:r>
            <w:r w:rsidR="00F7428B" w:rsidRPr="00DB3555">
              <w:rPr>
                <w:rFonts w:ascii="Times New Roman" w:hAnsi="Times New Roman" w:cs="Times New Roman"/>
                <w:sz w:val="24"/>
                <w:szCs w:val="24"/>
              </w:rPr>
              <w:t>-20</w:t>
            </w:r>
            <w:r w:rsidR="0017332B" w:rsidRPr="00DB3555">
              <w:rPr>
                <w:rFonts w:ascii="Times New Roman" w:hAnsi="Times New Roman" w:cs="Times New Roman"/>
                <w:sz w:val="24"/>
                <w:szCs w:val="24"/>
              </w:rPr>
              <w:t>21 (31</w:t>
            </w:r>
            <w:r w:rsidRPr="00DB3555">
              <w:rPr>
                <w:rFonts w:ascii="Times New Roman" w:hAnsi="Times New Roman" w:cs="Times New Roman"/>
                <w:sz w:val="24"/>
                <w:szCs w:val="24"/>
              </w:rPr>
              <w:t xml:space="preserve"> perusahaan x 4</w:t>
            </w:r>
            <w:r w:rsidR="00F7428B" w:rsidRPr="00DB3555">
              <w:rPr>
                <w:rFonts w:ascii="Times New Roman" w:hAnsi="Times New Roman" w:cs="Times New Roman"/>
                <w:sz w:val="24"/>
                <w:szCs w:val="24"/>
              </w:rPr>
              <w:t xml:space="preserve"> tahun)</w:t>
            </w:r>
          </w:p>
        </w:tc>
        <w:tc>
          <w:tcPr>
            <w:tcW w:w="1269" w:type="dxa"/>
          </w:tcPr>
          <w:p w14:paraId="76270E6A" w14:textId="77777777" w:rsidR="00F7428B" w:rsidRPr="00DB3555" w:rsidRDefault="004B2C3B" w:rsidP="006E4B75">
            <w:pPr>
              <w:jc w:val="center"/>
              <w:rPr>
                <w:rFonts w:ascii="Times New Roman" w:hAnsi="Times New Roman" w:cs="Times New Roman"/>
                <w:b/>
                <w:sz w:val="24"/>
                <w:szCs w:val="24"/>
              </w:rPr>
            </w:pPr>
            <w:r w:rsidRPr="00DB3555">
              <w:rPr>
                <w:rFonts w:ascii="Times New Roman" w:hAnsi="Times New Roman" w:cs="Times New Roman"/>
                <w:b/>
                <w:sz w:val="24"/>
                <w:szCs w:val="24"/>
              </w:rPr>
              <w:t>124</w:t>
            </w:r>
          </w:p>
        </w:tc>
      </w:tr>
      <w:tr w:rsidR="00F7428B" w:rsidRPr="00DB3555" w14:paraId="6B313641" w14:textId="77777777" w:rsidTr="006E4B75">
        <w:tc>
          <w:tcPr>
            <w:tcW w:w="562" w:type="dxa"/>
          </w:tcPr>
          <w:p w14:paraId="48C2406B" w14:textId="77777777" w:rsidR="00F7428B" w:rsidRPr="00DB3555" w:rsidRDefault="00F7428B" w:rsidP="006E4B75">
            <w:pPr>
              <w:jc w:val="center"/>
              <w:rPr>
                <w:rFonts w:ascii="Times New Roman" w:hAnsi="Times New Roman" w:cs="Times New Roman"/>
                <w:sz w:val="24"/>
                <w:szCs w:val="24"/>
              </w:rPr>
            </w:pPr>
            <w:r w:rsidRPr="00DB3555">
              <w:rPr>
                <w:rFonts w:ascii="Times New Roman" w:hAnsi="Times New Roman" w:cs="Times New Roman"/>
                <w:sz w:val="24"/>
                <w:szCs w:val="24"/>
              </w:rPr>
              <w:t>2</w:t>
            </w:r>
          </w:p>
        </w:tc>
        <w:tc>
          <w:tcPr>
            <w:tcW w:w="6096" w:type="dxa"/>
          </w:tcPr>
          <w:p w14:paraId="5F2E1FA3" w14:textId="77777777" w:rsidR="00F7428B" w:rsidRPr="00DB3555" w:rsidRDefault="00F7428B" w:rsidP="006E4B75">
            <w:pPr>
              <w:jc w:val="both"/>
              <w:rPr>
                <w:rFonts w:ascii="Times New Roman" w:hAnsi="Times New Roman" w:cs="Times New Roman"/>
                <w:sz w:val="24"/>
                <w:szCs w:val="24"/>
              </w:rPr>
            </w:pPr>
            <w:r w:rsidRPr="00DB3555">
              <w:rPr>
                <w:rFonts w:ascii="Times New Roman" w:hAnsi="Times New Roman" w:cs="Times New Roman"/>
                <w:sz w:val="24"/>
                <w:szCs w:val="24"/>
              </w:rPr>
              <w:t xml:space="preserve">Jumlah </w:t>
            </w:r>
            <w:r w:rsidRPr="00DB3555">
              <w:rPr>
                <w:rFonts w:ascii="Times New Roman" w:hAnsi="Times New Roman" w:cs="Times New Roman"/>
                <w:i/>
                <w:iCs/>
                <w:sz w:val="24"/>
                <w:szCs w:val="24"/>
              </w:rPr>
              <w:t>outlier</w:t>
            </w:r>
          </w:p>
        </w:tc>
        <w:tc>
          <w:tcPr>
            <w:tcW w:w="1269" w:type="dxa"/>
          </w:tcPr>
          <w:p w14:paraId="07809718" w14:textId="77777777" w:rsidR="00F7428B" w:rsidRPr="00DB3555" w:rsidRDefault="004B2C3B" w:rsidP="006E4B75">
            <w:pPr>
              <w:jc w:val="center"/>
              <w:rPr>
                <w:rFonts w:ascii="Times New Roman" w:hAnsi="Times New Roman" w:cs="Times New Roman"/>
                <w:b/>
                <w:sz w:val="24"/>
                <w:szCs w:val="24"/>
              </w:rPr>
            </w:pPr>
            <w:r w:rsidRPr="00DB3555">
              <w:rPr>
                <w:rFonts w:ascii="Times New Roman" w:hAnsi="Times New Roman" w:cs="Times New Roman"/>
                <w:b/>
                <w:sz w:val="24"/>
                <w:szCs w:val="24"/>
              </w:rPr>
              <w:t>(9</w:t>
            </w:r>
            <w:r w:rsidR="00F7428B" w:rsidRPr="00DB3555">
              <w:rPr>
                <w:rFonts w:ascii="Times New Roman" w:hAnsi="Times New Roman" w:cs="Times New Roman"/>
                <w:b/>
                <w:sz w:val="24"/>
                <w:szCs w:val="24"/>
              </w:rPr>
              <w:t>)</w:t>
            </w:r>
          </w:p>
        </w:tc>
      </w:tr>
      <w:tr w:rsidR="00F7428B" w:rsidRPr="00DB3555" w14:paraId="3C09EF94" w14:textId="77777777" w:rsidTr="006E4B75">
        <w:tc>
          <w:tcPr>
            <w:tcW w:w="562" w:type="dxa"/>
          </w:tcPr>
          <w:p w14:paraId="59FB40D7" w14:textId="77777777" w:rsidR="00F7428B" w:rsidRPr="00DB3555" w:rsidRDefault="00F7428B" w:rsidP="006E4B75">
            <w:pPr>
              <w:jc w:val="center"/>
              <w:rPr>
                <w:rFonts w:ascii="Times New Roman" w:hAnsi="Times New Roman" w:cs="Times New Roman"/>
                <w:sz w:val="24"/>
                <w:szCs w:val="24"/>
              </w:rPr>
            </w:pPr>
            <w:r w:rsidRPr="00DB3555">
              <w:rPr>
                <w:rFonts w:ascii="Times New Roman" w:hAnsi="Times New Roman" w:cs="Times New Roman"/>
                <w:sz w:val="24"/>
                <w:szCs w:val="24"/>
              </w:rPr>
              <w:t>3</w:t>
            </w:r>
          </w:p>
        </w:tc>
        <w:tc>
          <w:tcPr>
            <w:tcW w:w="6096" w:type="dxa"/>
          </w:tcPr>
          <w:p w14:paraId="16F3613C" w14:textId="77777777" w:rsidR="00F7428B" w:rsidRPr="00DB3555" w:rsidRDefault="00F7428B" w:rsidP="006E4B75">
            <w:pPr>
              <w:jc w:val="both"/>
              <w:rPr>
                <w:rFonts w:ascii="Times New Roman" w:hAnsi="Times New Roman" w:cs="Times New Roman"/>
                <w:sz w:val="24"/>
                <w:szCs w:val="24"/>
              </w:rPr>
            </w:pPr>
            <w:r w:rsidRPr="00DB3555">
              <w:rPr>
                <w:rFonts w:ascii="Times New Roman" w:hAnsi="Times New Roman" w:cs="Times New Roman"/>
                <w:sz w:val="24"/>
                <w:szCs w:val="24"/>
              </w:rPr>
              <w:t xml:space="preserve">Data observasi setelah </w:t>
            </w:r>
            <w:r w:rsidRPr="00DB3555">
              <w:rPr>
                <w:rFonts w:ascii="Times New Roman" w:hAnsi="Times New Roman" w:cs="Times New Roman"/>
                <w:i/>
                <w:iCs/>
                <w:sz w:val="24"/>
                <w:szCs w:val="24"/>
              </w:rPr>
              <w:t>outlier</w:t>
            </w:r>
          </w:p>
        </w:tc>
        <w:tc>
          <w:tcPr>
            <w:tcW w:w="1269" w:type="dxa"/>
          </w:tcPr>
          <w:p w14:paraId="11E5E835" w14:textId="77777777" w:rsidR="00F7428B" w:rsidRPr="00DB3555" w:rsidRDefault="004B2C3B" w:rsidP="006E4B75">
            <w:pPr>
              <w:jc w:val="center"/>
              <w:rPr>
                <w:rFonts w:ascii="Times New Roman" w:hAnsi="Times New Roman" w:cs="Times New Roman"/>
                <w:b/>
                <w:sz w:val="24"/>
                <w:szCs w:val="24"/>
              </w:rPr>
            </w:pPr>
            <w:r w:rsidRPr="00DB3555">
              <w:rPr>
                <w:rFonts w:ascii="Times New Roman" w:hAnsi="Times New Roman" w:cs="Times New Roman"/>
                <w:b/>
                <w:sz w:val="24"/>
                <w:szCs w:val="24"/>
              </w:rPr>
              <w:t>115</w:t>
            </w:r>
          </w:p>
        </w:tc>
      </w:tr>
    </w:tbl>
    <w:p w14:paraId="6438CEB0" w14:textId="13E11DC3" w:rsidR="00976EB9" w:rsidRPr="00DB3555" w:rsidRDefault="009E78CD" w:rsidP="00FB2784">
      <w:pPr>
        <w:spacing w:line="480" w:lineRule="auto"/>
        <w:jc w:val="both"/>
        <w:rPr>
          <w:rFonts w:ascii="Times New Roman" w:hAnsi="Times New Roman" w:cs="Times New Roman"/>
          <w:sz w:val="24"/>
          <w:szCs w:val="24"/>
        </w:rPr>
      </w:pPr>
      <w:r w:rsidRPr="00DB3555">
        <w:rPr>
          <w:rFonts w:ascii="Times New Roman" w:hAnsi="Times New Roman" w:cs="Times New Roman"/>
          <w:i/>
          <w:sz w:val="24"/>
          <w:szCs w:val="24"/>
        </w:rPr>
        <w:t xml:space="preserve">Sumber: Data diolah </w:t>
      </w:r>
      <w:r w:rsidR="00D4630E" w:rsidRPr="00DB3555">
        <w:rPr>
          <w:rFonts w:ascii="Times New Roman" w:hAnsi="Times New Roman" w:cs="Times New Roman"/>
          <w:i/>
          <w:sz w:val="24"/>
          <w:szCs w:val="24"/>
        </w:rPr>
        <w:t>(</w:t>
      </w:r>
      <w:r w:rsidRPr="00DB3555">
        <w:rPr>
          <w:rFonts w:ascii="Times New Roman" w:hAnsi="Times New Roman" w:cs="Times New Roman"/>
          <w:i/>
          <w:sz w:val="24"/>
          <w:szCs w:val="24"/>
        </w:rPr>
        <w:t>2022</w:t>
      </w:r>
      <w:r w:rsidR="00D4630E" w:rsidRPr="00DB3555">
        <w:rPr>
          <w:rFonts w:ascii="Times New Roman" w:hAnsi="Times New Roman" w:cs="Times New Roman"/>
          <w:i/>
          <w:sz w:val="24"/>
          <w:szCs w:val="24"/>
        </w:rPr>
        <w:t>)</w:t>
      </w:r>
    </w:p>
    <w:p w14:paraId="725E328A" w14:textId="77777777" w:rsidR="00FB2784" w:rsidRPr="00DB3555" w:rsidRDefault="00FB2784" w:rsidP="001A12DD">
      <w:pPr>
        <w:pStyle w:val="HBAB4"/>
        <w:ind w:left="851" w:hanging="851"/>
        <w:rPr>
          <w:rStyle w:val="viiyi"/>
        </w:rPr>
      </w:pPr>
      <w:bookmarkStart w:id="176" w:name="_Toc114065997"/>
      <w:r w:rsidRPr="00DB3555">
        <w:rPr>
          <w:rStyle w:val="viiyi"/>
        </w:rPr>
        <w:t>Analisis Data</w:t>
      </w:r>
      <w:bookmarkEnd w:id="176"/>
    </w:p>
    <w:p w14:paraId="22C5DAF6" w14:textId="77777777" w:rsidR="00201C06" w:rsidRPr="00DB3555" w:rsidRDefault="00201C06" w:rsidP="00201C06">
      <w:pPr>
        <w:pStyle w:val="ListParagraph"/>
        <w:numPr>
          <w:ilvl w:val="0"/>
          <w:numId w:val="8"/>
        </w:numPr>
        <w:spacing w:after="0" w:line="480" w:lineRule="auto"/>
        <w:outlineLvl w:val="1"/>
        <w:rPr>
          <w:rFonts w:ascii="Times New Roman" w:hAnsi="Times New Roman" w:cs="Times New Roman"/>
          <w:b/>
          <w:vanish/>
          <w:color w:val="000000" w:themeColor="text1"/>
          <w:sz w:val="24"/>
          <w:szCs w:val="24"/>
        </w:rPr>
      </w:pPr>
      <w:bookmarkStart w:id="177" w:name="_Toc110867866"/>
      <w:bookmarkStart w:id="178" w:name="_Toc110867941"/>
      <w:bookmarkStart w:id="179" w:name="_Toc110868016"/>
      <w:bookmarkStart w:id="180" w:name="_Toc110873315"/>
      <w:bookmarkStart w:id="181" w:name="_Toc110873545"/>
      <w:bookmarkStart w:id="182" w:name="_Toc110873632"/>
      <w:bookmarkStart w:id="183" w:name="_Toc110873915"/>
      <w:bookmarkStart w:id="184" w:name="_Toc110873991"/>
      <w:bookmarkStart w:id="185" w:name="_Toc110874066"/>
      <w:bookmarkStart w:id="186" w:name="_Toc110874363"/>
      <w:bookmarkStart w:id="187" w:name="_Toc110874438"/>
      <w:bookmarkStart w:id="188" w:name="_Toc110874525"/>
      <w:bookmarkStart w:id="189" w:name="_Toc110874628"/>
      <w:bookmarkStart w:id="190" w:name="_Toc110874790"/>
      <w:bookmarkStart w:id="191" w:name="_Toc110875671"/>
      <w:bookmarkStart w:id="192" w:name="_Toc11406599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B6DC88A" w14:textId="77777777" w:rsidR="00201C06" w:rsidRPr="00DB3555" w:rsidRDefault="00201C06" w:rsidP="00201C06">
      <w:pPr>
        <w:pStyle w:val="ListParagraph"/>
        <w:numPr>
          <w:ilvl w:val="1"/>
          <w:numId w:val="8"/>
        </w:numPr>
        <w:spacing w:after="0" w:line="480" w:lineRule="auto"/>
        <w:ind w:left="426" w:hanging="426"/>
        <w:outlineLvl w:val="1"/>
        <w:rPr>
          <w:rFonts w:ascii="Times New Roman" w:hAnsi="Times New Roman" w:cs="Times New Roman"/>
          <w:b/>
          <w:vanish/>
          <w:color w:val="000000" w:themeColor="text1"/>
          <w:sz w:val="24"/>
          <w:szCs w:val="24"/>
        </w:rPr>
      </w:pPr>
      <w:bookmarkStart w:id="193" w:name="_Toc110867867"/>
      <w:bookmarkStart w:id="194" w:name="_Toc110867942"/>
      <w:bookmarkStart w:id="195" w:name="_Toc110868017"/>
      <w:bookmarkStart w:id="196" w:name="_Toc110873316"/>
      <w:bookmarkStart w:id="197" w:name="_Toc110873546"/>
      <w:bookmarkStart w:id="198" w:name="_Toc110873633"/>
      <w:bookmarkStart w:id="199" w:name="_Toc110873916"/>
      <w:bookmarkStart w:id="200" w:name="_Toc110873992"/>
      <w:bookmarkStart w:id="201" w:name="_Toc110874067"/>
      <w:bookmarkStart w:id="202" w:name="_Toc110874364"/>
      <w:bookmarkStart w:id="203" w:name="_Toc110874439"/>
      <w:bookmarkStart w:id="204" w:name="_Toc110874526"/>
      <w:bookmarkStart w:id="205" w:name="_Toc110874629"/>
      <w:bookmarkStart w:id="206" w:name="_Toc110874791"/>
      <w:bookmarkStart w:id="207" w:name="_Toc110875672"/>
      <w:bookmarkStart w:id="208" w:name="_Toc114065999"/>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5DB3204F" w14:textId="77777777" w:rsidR="00201C06" w:rsidRPr="00DB3555" w:rsidRDefault="00201C06" w:rsidP="00201C06">
      <w:pPr>
        <w:pStyle w:val="ListParagraph"/>
        <w:numPr>
          <w:ilvl w:val="1"/>
          <w:numId w:val="8"/>
        </w:numPr>
        <w:spacing w:after="0" w:line="480" w:lineRule="auto"/>
        <w:ind w:left="426" w:hanging="426"/>
        <w:outlineLvl w:val="1"/>
        <w:rPr>
          <w:rFonts w:ascii="Times New Roman" w:hAnsi="Times New Roman" w:cs="Times New Roman"/>
          <w:b/>
          <w:vanish/>
          <w:color w:val="000000" w:themeColor="text1"/>
          <w:sz w:val="24"/>
          <w:szCs w:val="24"/>
        </w:rPr>
      </w:pPr>
      <w:bookmarkStart w:id="209" w:name="_Toc110867868"/>
      <w:bookmarkStart w:id="210" w:name="_Toc110867943"/>
      <w:bookmarkStart w:id="211" w:name="_Toc110868018"/>
      <w:bookmarkStart w:id="212" w:name="_Toc110873317"/>
      <w:bookmarkStart w:id="213" w:name="_Toc110873547"/>
      <w:bookmarkStart w:id="214" w:name="_Toc110873634"/>
      <w:bookmarkStart w:id="215" w:name="_Toc110873917"/>
      <w:bookmarkStart w:id="216" w:name="_Toc110873993"/>
      <w:bookmarkStart w:id="217" w:name="_Toc110874068"/>
      <w:bookmarkStart w:id="218" w:name="_Toc110874365"/>
      <w:bookmarkStart w:id="219" w:name="_Toc110874440"/>
      <w:bookmarkStart w:id="220" w:name="_Toc110874527"/>
      <w:bookmarkStart w:id="221" w:name="_Toc110874630"/>
      <w:bookmarkStart w:id="222" w:name="_Toc110874792"/>
      <w:bookmarkStart w:id="223" w:name="_Toc110875673"/>
      <w:bookmarkStart w:id="224" w:name="_Toc11406600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3BEB7029" w14:textId="77777777" w:rsidR="00FB2784" w:rsidRPr="00DB3555" w:rsidRDefault="001A12DD" w:rsidP="00201C06">
      <w:pPr>
        <w:pStyle w:val="Heading3"/>
      </w:pPr>
      <w:bookmarkStart w:id="225" w:name="_Toc114066001"/>
      <w:r w:rsidRPr="00DB3555">
        <w:t>Analisis Statistik Deskriptif</w:t>
      </w:r>
      <w:bookmarkEnd w:id="225"/>
    </w:p>
    <w:p w14:paraId="523A993A" w14:textId="633E05D2" w:rsidR="00412958" w:rsidRPr="00DB3555" w:rsidRDefault="006E0863" w:rsidP="00A77554">
      <w:pPr>
        <w:spacing w:after="0" w:line="480" w:lineRule="auto"/>
        <w:ind w:firstLine="851"/>
        <w:jc w:val="both"/>
        <w:rPr>
          <w:rFonts w:ascii="Times New Roman" w:hAnsi="Times New Roman" w:cs="Times New Roman"/>
          <w:sz w:val="24"/>
          <w:szCs w:val="24"/>
        </w:rPr>
      </w:pPr>
      <w:r w:rsidRPr="00DB3555">
        <w:rPr>
          <w:rFonts w:ascii="Times New Roman" w:hAnsi="Times New Roman" w:cs="Times New Roman"/>
          <w:color w:val="000000" w:themeColor="text1"/>
          <w:sz w:val="24"/>
          <w:szCs w:val="24"/>
        </w:rPr>
        <w:t>Uji statistik</w:t>
      </w:r>
      <w:r w:rsidR="00F7428B" w:rsidRPr="00DB3555">
        <w:rPr>
          <w:rFonts w:ascii="Times New Roman" w:hAnsi="Times New Roman" w:cs="Times New Roman"/>
          <w:color w:val="000000" w:themeColor="text1"/>
          <w:sz w:val="24"/>
          <w:szCs w:val="24"/>
        </w:rPr>
        <w:t xml:space="preserve"> deskriptif adalah teknik deskriptif yang menggambarkan suatu data agar menjadi suatu informasi yang lebih jelas dan mudah dipahami. Hal ini dapat dilihat melalui nilai jumlah sampel, rata-rata (</w:t>
      </w:r>
      <w:r w:rsidR="00F7428B" w:rsidRPr="00DB3555">
        <w:rPr>
          <w:rFonts w:ascii="Times New Roman" w:hAnsi="Times New Roman" w:cs="Times New Roman"/>
          <w:i/>
          <w:iCs/>
          <w:color w:val="000000" w:themeColor="text1"/>
          <w:sz w:val="24"/>
          <w:szCs w:val="24"/>
        </w:rPr>
        <w:t>mean</w:t>
      </w:r>
      <w:r w:rsidR="00F7428B" w:rsidRPr="00DB3555">
        <w:rPr>
          <w:rFonts w:ascii="Times New Roman" w:hAnsi="Times New Roman" w:cs="Times New Roman"/>
          <w:color w:val="000000" w:themeColor="text1"/>
          <w:sz w:val="24"/>
          <w:szCs w:val="24"/>
        </w:rPr>
        <w:t xml:space="preserve">), standar deviasi, nilai minimum dan maksimumnya. </w:t>
      </w:r>
      <w:r w:rsidR="001D24C7" w:rsidRPr="00DB3555">
        <w:rPr>
          <w:rFonts w:ascii="Times New Roman" w:hAnsi="Times New Roman" w:cs="Times New Roman"/>
          <w:sz w:val="24"/>
          <w:szCs w:val="24"/>
        </w:rPr>
        <w:t>Uji statistik deskriptif digunakan untuk menjelaskan informasi variabel yang digunakan dalam penelitian ini, variabel dependen</w:t>
      </w:r>
      <w:r w:rsidR="006E4B75" w:rsidRPr="00DB3555">
        <w:rPr>
          <w:rFonts w:ascii="Times New Roman" w:hAnsi="Times New Roman" w:cs="Times New Roman"/>
          <w:sz w:val="24"/>
          <w:szCs w:val="24"/>
        </w:rPr>
        <w:t xml:space="preserve"> yaitu</w:t>
      </w:r>
      <w:r w:rsidR="001D24C7" w:rsidRPr="00DB3555">
        <w:rPr>
          <w:rFonts w:ascii="Times New Roman" w:hAnsi="Times New Roman" w:cs="Times New Roman"/>
          <w:sz w:val="24"/>
          <w:szCs w:val="24"/>
        </w:rPr>
        <w:t xml:space="preserve"> manajemen laba</w:t>
      </w:r>
      <w:r w:rsidR="006E4B75" w:rsidRPr="00DB3555">
        <w:rPr>
          <w:rFonts w:ascii="Times New Roman" w:hAnsi="Times New Roman" w:cs="Times New Roman"/>
          <w:sz w:val="24"/>
          <w:szCs w:val="24"/>
        </w:rPr>
        <w:t xml:space="preserve"> dan variabel independen yaitu k</w:t>
      </w:r>
      <w:r w:rsidR="001D24C7" w:rsidRPr="00DB3555">
        <w:rPr>
          <w:rFonts w:ascii="Times New Roman" w:hAnsi="Times New Roman" w:cs="Times New Roman"/>
          <w:sz w:val="24"/>
          <w:szCs w:val="24"/>
        </w:rPr>
        <w:t xml:space="preserve">omisaris </w:t>
      </w:r>
      <w:r w:rsidR="006E4B75" w:rsidRPr="00DB3555">
        <w:rPr>
          <w:rFonts w:ascii="Times New Roman" w:hAnsi="Times New Roman" w:cs="Times New Roman"/>
          <w:sz w:val="24"/>
          <w:szCs w:val="24"/>
        </w:rPr>
        <w:t>i</w:t>
      </w:r>
      <w:r w:rsidR="001D24C7" w:rsidRPr="00DB3555">
        <w:rPr>
          <w:rFonts w:ascii="Times New Roman" w:hAnsi="Times New Roman" w:cs="Times New Roman"/>
          <w:sz w:val="24"/>
          <w:szCs w:val="24"/>
        </w:rPr>
        <w:t>ndependen, komite audit, konservatisme akuntansi, dan nilai perusahaan</w:t>
      </w:r>
      <w:r w:rsidR="006E4B75" w:rsidRPr="00DB3555">
        <w:rPr>
          <w:rFonts w:ascii="Times New Roman" w:hAnsi="Times New Roman" w:cs="Times New Roman"/>
          <w:sz w:val="24"/>
          <w:szCs w:val="24"/>
        </w:rPr>
        <w:t>. Hasil analisis stati</w:t>
      </w:r>
      <w:r w:rsidRPr="00DB3555">
        <w:rPr>
          <w:rFonts w:ascii="Times New Roman" w:hAnsi="Times New Roman" w:cs="Times New Roman"/>
          <w:sz w:val="24"/>
          <w:szCs w:val="24"/>
        </w:rPr>
        <w:t>stik</w:t>
      </w:r>
      <w:r w:rsidR="006E4B75" w:rsidRPr="00DB3555">
        <w:rPr>
          <w:rFonts w:ascii="Times New Roman" w:hAnsi="Times New Roman" w:cs="Times New Roman"/>
          <w:sz w:val="24"/>
          <w:szCs w:val="24"/>
        </w:rPr>
        <w:t xml:space="preserve"> deskriptif dapat dilihat pada tabel </w:t>
      </w:r>
      <w:r w:rsidR="00A40745">
        <w:rPr>
          <w:rFonts w:ascii="Times New Roman" w:hAnsi="Times New Roman" w:cs="Times New Roman"/>
          <w:sz w:val="24"/>
          <w:szCs w:val="24"/>
        </w:rPr>
        <w:t>4.3</w:t>
      </w:r>
      <w:r w:rsidR="006E4B75" w:rsidRPr="00DB3555">
        <w:rPr>
          <w:rFonts w:ascii="Times New Roman" w:hAnsi="Times New Roman" w:cs="Times New Roman"/>
          <w:sz w:val="24"/>
          <w:szCs w:val="24"/>
        </w:rPr>
        <w:t>:</w:t>
      </w:r>
    </w:p>
    <w:p w14:paraId="2D153916" w14:textId="77777777" w:rsidR="006E4B75" w:rsidRPr="00DB3555" w:rsidRDefault="006E4B75" w:rsidP="00E7293D">
      <w:pPr>
        <w:spacing w:line="240" w:lineRule="auto"/>
        <w:rPr>
          <w:rFonts w:ascii="Times New Roman" w:hAnsi="Times New Roman" w:cs="Times New Roman"/>
          <w:b/>
          <w:bCs/>
          <w:sz w:val="24"/>
          <w:szCs w:val="24"/>
        </w:rPr>
      </w:pPr>
      <w:r w:rsidRPr="00DB3555">
        <w:rPr>
          <w:rFonts w:ascii="Times New Roman" w:hAnsi="Times New Roman" w:cs="Times New Roman"/>
          <w:b/>
          <w:bCs/>
          <w:sz w:val="24"/>
          <w:szCs w:val="24"/>
        </w:rPr>
        <w:t>Tabel 4.</w:t>
      </w:r>
      <w:r w:rsidR="003140D9" w:rsidRPr="00DB3555">
        <w:rPr>
          <w:rFonts w:ascii="Times New Roman" w:hAnsi="Times New Roman" w:cs="Times New Roman"/>
          <w:b/>
          <w:bCs/>
          <w:sz w:val="24"/>
          <w:szCs w:val="24"/>
        </w:rPr>
        <w:t>3</w:t>
      </w:r>
      <w:r w:rsidRPr="00DB3555">
        <w:rPr>
          <w:rFonts w:ascii="Times New Roman" w:hAnsi="Times New Roman" w:cs="Times New Roman"/>
          <w:b/>
          <w:bCs/>
          <w:sz w:val="24"/>
          <w:szCs w:val="24"/>
        </w:rPr>
        <w:t xml:space="preserve"> Hasil Statistik Deskriptif</w:t>
      </w:r>
    </w:p>
    <w:tbl>
      <w:tblPr>
        <w:tblStyle w:val="TableGrid"/>
        <w:tblW w:w="8188" w:type="dxa"/>
        <w:tblLayout w:type="fixed"/>
        <w:tblLook w:val="04A0" w:firstRow="1" w:lastRow="0" w:firstColumn="1" w:lastColumn="0" w:noHBand="0" w:noVBand="1"/>
      </w:tblPr>
      <w:tblGrid>
        <w:gridCol w:w="2518"/>
        <w:gridCol w:w="709"/>
        <w:gridCol w:w="1276"/>
        <w:gridCol w:w="1275"/>
        <w:gridCol w:w="1134"/>
        <w:gridCol w:w="1276"/>
      </w:tblGrid>
      <w:tr w:rsidR="006E4B75" w:rsidRPr="00DB3555" w14:paraId="5B9D687F" w14:textId="77777777" w:rsidTr="00DB3555">
        <w:trPr>
          <w:trHeight w:val="366"/>
        </w:trPr>
        <w:tc>
          <w:tcPr>
            <w:tcW w:w="2518" w:type="dxa"/>
            <w:vAlign w:val="center"/>
          </w:tcPr>
          <w:p w14:paraId="223BD3DD" w14:textId="77777777" w:rsidR="006E4B75" w:rsidRPr="00DB3555" w:rsidRDefault="006E4B75" w:rsidP="00AD4CED">
            <w:pPr>
              <w:spacing w:line="240" w:lineRule="auto"/>
              <w:jc w:val="center"/>
              <w:rPr>
                <w:rFonts w:ascii="Times New Roman" w:hAnsi="Times New Roman" w:cs="Times New Roman"/>
                <w:sz w:val="24"/>
                <w:szCs w:val="24"/>
              </w:rPr>
            </w:pPr>
          </w:p>
        </w:tc>
        <w:tc>
          <w:tcPr>
            <w:tcW w:w="709" w:type="dxa"/>
            <w:vAlign w:val="center"/>
          </w:tcPr>
          <w:p w14:paraId="6C3B9B13" w14:textId="77777777" w:rsidR="006E4B75" w:rsidRPr="00DB3555" w:rsidRDefault="006E4B75" w:rsidP="00AD4CED">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N</w:t>
            </w:r>
          </w:p>
        </w:tc>
        <w:tc>
          <w:tcPr>
            <w:tcW w:w="1276" w:type="dxa"/>
            <w:vAlign w:val="center"/>
          </w:tcPr>
          <w:p w14:paraId="45B92748" w14:textId="77777777" w:rsidR="006E4B75" w:rsidRPr="00DB3555" w:rsidRDefault="006E4B75" w:rsidP="00AD4CED">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Minimum</w:t>
            </w:r>
          </w:p>
        </w:tc>
        <w:tc>
          <w:tcPr>
            <w:tcW w:w="1275" w:type="dxa"/>
            <w:vAlign w:val="center"/>
          </w:tcPr>
          <w:p w14:paraId="6B24C6E7" w14:textId="77777777" w:rsidR="006E4B75" w:rsidRPr="00DB3555" w:rsidRDefault="006E4B75" w:rsidP="00AD4CED">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Maximum</w:t>
            </w:r>
          </w:p>
        </w:tc>
        <w:tc>
          <w:tcPr>
            <w:tcW w:w="1134" w:type="dxa"/>
            <w:vAlign w:val="center"/>
          </w:tcPr>
          <w:p w14:paraId="7CEF6C46" w14:textId="77777777" w:rsidR="006E4B75" w:rsidRPr="00DB3555" w:rsidRDefault="006E4B75" w:rsidP="00AD4CED">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Mean</w:t>
            </w:r>
          </w:p>
        </w:tc>
        <w:tc>
          <w:tcPr>
            <w:tcW w:w="1276" w:type="dxa"/>
            <w:vAlign w:val="center"/>
          </w:tcPr>
          <w:p w14:paraId="0819AA0D" w14:textId="77777777" w:rsidR="006E4B75" w:rsidRPr="00DB3555" w:rsidRDefault="006E4B75" w:rsidP="00AD4CED">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Std. Deviation</w:t>
            </w:r>
          </w:p>
        </w:tc>
      </w:tr>
      <w:tr w:rsidR="0079603E" w:rsidRPr="00DB3555" w14:paraId="5006942C" w14:textId="77777777" w:rsidTr="00DB3555">
        <w:trPr>
          <w:trHeight w:val="273"/>
        </w:trPr>
        <w:tc>
          <w:tcPr>
            <w:tcW w:w="2518" w:type="dxa"/>
            <w:vAlign w:val="center"/>
          </w:tcPr>
          <w:p w14:paraId="40BEBDAF" w14:textId="77777777" w:rsidR="0079603E" w:rsidRPr="00DB3555" w:rsidRDefault="0079603E" w:rsidP="00A77554">
            <w:pPr>
              <w:spacing w:line="240" w:lineRule="auto"/>
              <w:rPr>
                <w:rFonts w:ascii="Times New Roman" w:hAnsi="Times New Roman" w:cs="Times New Roman"/>
                <w:sz w:val="24"/>
                <w:szCs w:val="24"/>
              </w:rPr>
            </w:pPr>
            <w:r w:rsidRPr="00DB3555">
              <w:rPr>
                <w:rFonts w:ascii="Times New Roman" w:hAnsi="Times New Roman" w:cs="Times New Roman"/>
                <w:sz w:val="24"/>
                <w:szCs w:val="24"/>
              </w:rPr>
              <w:t>Komisaris Independen</w:t>
            </w:r>
          </w:p>
        </w:tc>
        <w:tc>
          <w:tcPr>
            <w:tcW w:w="709" w:type="dxa"/>
            <w:vAlign w:val="center"/>
          </w:tcPr>
          <w:p w14:paraId="707FAB7A" w14:textId="77777777" w:rsidR="0079603E" w:rsidRPr="00DB3555" w:rsidRDefault="0079603E" w:rsidP="00AD4CED">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115</w:t>
            </w:r>
          </w:p>
        </w:tc>
        <w:tc>
          <w:tcPr>
            <w:tcW w:w="1276" w:type="dxa"/>
            <w:vAlign w:val="center"/>
          </w:tcPr>
          <w:p w14:paraId="6CE25D68" w14:textId="77777777" w:rsidR="0079603E" w:rsidRPr="00DB3555" w:rsidRDefault="0079603E" w:rsidP="00AD4CED">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0.20</w:t>
            </w:r>
          </w:p>
        </w:tc>
        <w:tc>
          <w:tcPr>
            <w:tcW w:w="1275" w:type="dxa"/>
            <w:vAlign w:val="center"/>
          </w:tcPr>
          <w:p w14:paraId="432642D0"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1.00</w:t>
            </w:r>
          </w:p>
        </w:tc>
        <w:tc>
          <w:tcPr>
            <w:tcW w:w="1134" w:type="dxa"/>
            <w:vAlign w:val="center"/>
          </w:tcPr>
          <w:p w14:paraId="2DDDEBEC"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0.4517</w:t>
            </w:r>
          </w:p>
        </w:tc>
        <w:tc>
          <w:tcPr>
            <w:tcW w:w="1276" w:type="dxa"/>
            <w:vAlign w:val="center"/>
          </w:tcPr>
          <w:p w14:paraId="35B085B7"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0.15481</w:t>
            </w:r>
          </w:p>
        </w:tc>
      </w:tr>
      <w:tr w:rsidR="0079603E" w:rsidRPr="00DB3555" w14:paraId="743326C4" w14:textId="77777777" w:rsidTr="00DB3555">
        <w:trPr>
          <w:trHeight w:val="202"/>
        </w:trPr>
        <w:tc>
          <w:tcPr>
            <w:tcW w:w="2518" w:type="dxa"/>
            <w:vAlign w:val="center"/>
          </w:tcPr>
          <w:p w14:paraId="276F3BE5" w14:textId="77777777" w:rsidR="0079603E" w:rsidRPr="00DB3555" w:rsidRDefault="0079603E" w:rsidP="00A77554">
            <w:pPr>
              <w:spacing w:line="240" w:lineRule="auto"/>
              <w:rPr>
                <w:rFonts w:ascii="Times New Roman" w:hAnsi="Times New Roman" w:cs="Times New Roman"/>
                <w:sz w:val="24"/>
                <w:szCs w:val="24"/>
              </w:rPr>
            </w:pPr>
            <w:r w:rsidRPr="00DB3555">
              <w:rPr>
                <w:rFonts w:ascii="Times New Roman" w:hAnsi="Times New Roman" w:cs="Times New Roman"/>
                <w:sz w:val="24"/>
                <w:szCs w:val="24"/>
              </w:rPr>
              <w:t>Komite Audit</w:t>
            </w:r>
          </w:p>
        </w:tc>
        <w:tc>
          <w:tcPr>
            <w:tcW w:w="709" w:type="dxa"/>
            <w:vAlign w:val="center"/>
          </w:tcPr>
          <w:p w14:paraId="715986D9" w14:textId="77777777" w:rsidR="0079603E" w:rsidRPr="00DB3555" w:rsidRDefault="0079603E" w:rsidP="00AD4CED">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115</w:t>
            </w:r>
          </w:p>
        </w:tc>
        <w:tc>
          <w:tcPr>
            <w:tcW w:w="1276" w:type="dxa"/>
            <w:vAlign w:val="center"/>
          </w:tcPr>
          <w:p w14:paraId="129717B0"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2</w:t>
            </w:r>
          </w:p>
        </w:tc>
        <w:tc>
          <w:tcPr>
            <w:tcW w:w="1275" w:type="dxa"/>
            <w:vAlign w:val="center"/>
          </w:tcPr>
          <w:p w14:paraId="4974814B"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4</w:t>
            </w:r>
          </w:p>
        </w:tc>
        <w:tc>
          <w:tcPr>
            <w:tcW w:w="1134" w:type="dxa"/>
            <w:vAlign w:val="center"/>
          </w:tcPr>
          <w:p w14:paraId="15910998"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3.04</w:t>
            </w:r>
          </w:p>
        </w:tc>
        <w:tc>
          <w:tcPr>
            <w:tcW w:w="1276" w:type="dxa"/>
            <w:vAlign w:val="center"/>
          </w:tcPr>
          <w:p w14:paraId="7829BC8B"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0.244</w:t>
            </w:r>
          </w:p>
        </w:tc>
      </w:tr>
      <w:tr w:rsidR="0079603E" w:rsidRPr="00DB3555" w14:paraId="245B7CA9" w14:textId="77777777" w:rsidTr="00DB3555">
        <w:trPr>
          <w:trHeight w:val="605"/>
        </w:trPr>
        <w:tc>
          <w:tcPr>
            <w:tcW w:w="2518" w:type="dxa"/>
            <w:vAlign w:val="center"/>
          </w:tcPr>
          <w:p w14:paraId="69631A39" w14:textId="77777777" w:rsidR="0079603E" w:rsidRPr="00DB3555" w:rsidRDefault="0079603E" w:rsidP="00A77554">
            <w:pPr>
              <w:spacing w:line="240" w:lineRule="auto"/>
              <w:rPr>
                <w:rFonts w:ascii="Times New Roman" w:hAnsi="Times New Roman" w:cs="Times New Roman"/>
                <w:sz w:val="24"/>
                <w:szCs w:val="24"/>
              </w:rPr>
            </w:pPr>
            <w:r w:rsidRPr="00DB3555">
              <w:rPr>
                <w:rFonts w:ascii="Times New Roman" w:hAnsi="Times New Roman" w:cs="Times New Roman"/>
                <w:sz w:val="24"/>
                <w:szCs w:val="24"/>
              </w:rPr>
              <w:t>Konservatisme Akuntansi</w:t>
            </w:r>
          </w:p>
        </w:tc>
        <w:tc>
          <w:tcPr>
            <w:tcW w:w="709" w:type="dxa"/>
            <w:vAlign w:val="center"/>
          </w:tcPr>
          <w:p w14:paraId="19F1E1A3" w14:textId="77777777" w:rsidR="0079603E" w:rsidRPr="00DB3555" w:rsidRDefault="0079603E" w:rsidP="00AD4CED">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115</w:t>
            </w:r>
          </w:p>
        </w:tc>
        <w:tc>
          <w:tcPr>
            <w:tcW w:w="1276" w:type="dxa"/>
            <w:vAlign w:val="center"/>
          </w:tcPr>
          <w:p w14:paraId="6F69F763" w14:textId="77777777" w:rsidR="0079603E" w:rsidRPr="00DB3555" w:rsidRDefault="0079603E" w:rsidP="00AD4CED">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-0.324</w:t>
            </w:r>
          </w:p>
        </w:tc>
        <w:tc>
          <w:tcPr>
            <w:tcW w:w="1275" w:type="dxa"/>
            <w:vAlign w:val="center"/>
          </w:tcPr>
          <w:p w14:paraId="4F44949D"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0.307</w:t>
            </w:r>
          </w:p>
        </w:tc>
        <w:tc>
          <w:tcPr>
            <w:tcW w:w="1134" w:type="dxa"/>
            <w:vAlign w:val="center"/>
          </w:tcPr>
          <w:p w14:paraId="15062A6C"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0.00140</w:t>
            </w:r>
          </w:p>
        </w:tc>
        <w:tc>
          <w:tcPr>
            <w:tcW w:w="1276" w:type="dxa"/>
            <w:vAlign w:val="center"/>
          </w:tcPr>
          <w:p w14:paraId="28962D7A"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0.09168</w:t>
            </w:r>
          </w:p>
        </w:tc>
      </w:tr>
      <w:tr w:rsidR="0079603E" w:rsidRPr="00DB3555" w14:paraId="1332310D" w14:textId="77777777" w:rsidTr="00DB3555">
        <w:trPr>
          <w:trHeight w:val="172"/>
        </w:trPr>
        <w:tc>
          <w:tcPr>
            <w:tcW w:w="2518" w:type="dxa"/>
            <w:vAlign w:val="center"/>
          </w:tcPr>
          <w:p w14:paraId="64CA22FA" w14:textId="77777777" w:rsidR="0079603E" w:rsidRPr="00DB3555" w:rsidRDefault="0079603E" w:rsidP="00A77554">
            <w:pPr>
              <w:spacing w:line="240" w:lineRule="auto"/>
              <w:rPr>
                <w:rFonts w:ascii="Times New Roman" w:hAnsi="Times New Roman" w:cs="Times New Roman"/>
                <w:sz w:val="24"/>
                <w:szCs w:val="24"/>
              </w:rPr>
            </w:pPr>
            <w:r w:rsidRPr="00DB3555">
              <w:rPr>
                <w:rFonts w:ascii="Times New Roman" w:hAnsi="Times New Roman" w:cs="Times New Roman"/>
                <w:sz w:val="24"/>
                <w:szCs w:val="24"/>
              </w:rPr>
              <w:t>Nilai Perusahaan</w:t>
            </w:r>
          </w:p>
        </w:tc>
        <w:tc>
          <w:tcPr>
            <w:tcW w:w="709" w:type="dxa"/>
            <w:vAlign w:val="center"/>
          </w:tcPr>
          <w:p w14:paraId="39ACCAE1" w14:textId="77777777" w:rsidR="0079603E" w:rsidRPr="00DB3555" w:rsidRDefault="0079603E" w:rsidP="00AD4CED">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115</w:t>
            </w:r>
          </w:p>
        </w:tc>
        <w:tc>
          <w:tcPr>
            <w:tcW w:w="1276" w:type="dxa"/>
            <w:vAlign w:val="center"/>
          </w:tcPr>
          <w:p w14:paraId="34EFEF75" w14:textId="77777777" w:rsidR="0079603E" w:rsidRPr="00DB3555" w:rsidRDefault="0079603E" w:rsidP="00AD4CED">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-395.07</w:t>
            </w:r>
          </w:p>
        </w:tc>
        <w:tc>
          <w:tcPr>
            <w:tcW w:w="1275" w:type="dxa"/>
            <w:vAlign w:val="center"/>
          </w:tcPr>
          <w:p w14:paraId="73C22D8C"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1155.62</w:t>
            </w:r>
          </w:p>
        </w:tc>
        <w:tc>
          <w:tcPr>
            <w:tcW w:w="1134" w:type="dxa"/>
            <w:vAlign w:val="center"/>
          </w:tcPr>
          <w:p w14:paraId="7B5A5016" w14:textId="77777777" w:rsidR="0079603E" w:rsidRPr="00DB3555" w:rsidRDefault="0079603E" w:rsidP="00AD4CED">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29.6557</w:t>
            </w:r>
          </w:p>
        </w:tc>
        <w:tc>
          <w:tcPr>
            <w:tcW w:w="1276" w:type="dxa"/>
            <w:vAlign w:val="center"/>
          </w:tcPr>
          <w:p w14:paraId="52BF627D" w14:textId="77777777" w:rsidR="0079603E" w:rsidRPr="00DB3555" w:rsidRDefault="0079603E" w:rsidP="00AD4CED">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124.06406</w:t>
            </w:r>
          </w:p>
        </w:tc>
      </w:tr>
    </w:tbl>
    <w:p w14:paraId="550246F9" w14:textId="700DF796" w:rsidR="00DB3555" w:rsidRDefault="00DB3555" w:rsidP="00DB3555">
      <w:pPr>
        <w:pStyle w:val="ListParagraph"/>
        <w:spacing w:after="0" w:line="480" w:lineRule="auto"/>
        <w:ind w:left="0"/>
        <w:jc w:val="both"/>
        <w:rPr>
          <w:rFonts w:ascii="Times New Roman" w:hAnsi="Times New Roman" w:cs="Times New Roman"/>
          <w:i/>
          <w:color w:val="000000" w:themeColor="text1"/>
          <w:sz w:val="24"/>
          <w:szCs w:val="24"/>
        </w:rPr>
      </w:pPr>
      <w:r w:rsidRPr="00DB3555">
        <w:rPr>
          <w:rFonts w:ascii="Times New Roman" w:hAnsi="Times New Roman" w:cs="Times New Roman"/>
          <w:i/>
          <w:color w:val="000000" w:themeColor="text1"/>
          <w:sz w:val="24"/>
          <w:szCs w:val="24"/>
        </w:rPr>
        <w:t>Disambung ke halaman berikutnya</w:t>
      </w:r>
    </w:p>
    <w:p w14:paraId="62E03698" w14:textId="77777777" w:rsidR="006C384B" w:rsidRPr="00DB3555" w:rsidRDefault="006C384B" w:rsidP="00DB3555">
      <w:pPr>
        <w:pStyle w:val="ListParagraph"/>
        <w:spacing w:after="0" w:line="480" w:lineRule="auto"/>
        <w:ind w:left="0"/>
        <w:jc w:val="both"/>
        <w:rPr>
          <w:rFonts w:ascii="Times New Roman" w:hAnsi="Times New Roman" w:cs="Times New Roman"/>
          <w:i/>
          <w:color w:val="000000" w:themeColor="text1"/>
          <w:sz w:val="24"/>
          <w:szCs w:val="24"/>
        </w:rPr>
      </w:pPr>
    </w:p>
    <w:p w14:paraId="6E089255" w14:textId="34C33A77" w:rsidR="008C5FA6" w:rsidRPr="00DB3555" w:rsidRDefault="008C5FA6" w:rsidP="008C5FA6">
      <w:pPr>
        <w:spacing w:line="240" w:lineRule="auto"/>
        <w:jc w:val="both"/>
        <w:rPr>
          <w:rFonts w:ascii="Times New Roman" w:hAnsi="Times New Roman" w:cs="Times New Roman"/>
          <w:b/>
          <w:sz w:val="24"/>
          <w:szCs w:val="24"/>
        </w:rPr>
      </w:pPr>
      <w:r w:rsidRPr="00DB3555">
        <w:rPr>
          <w:rFonts w:ascii="Times New Roman" w:hAnsi="Times New Roman" w:cs="Times New Roman"/>
          <w:b/>
          <w:sz w:val="24"/>
          <w:szCs w:val="24"/>
        </w:rPr>
        <w:lastRenderedPageBreak/>
        <w:t>Tabel 4.3 Sambungan</w:t>
      </w:r>
    </w:p>
    <w:tbl>
      <w:tblPr>
        <w:tblStyle w:val="TableGrid"/>
        <w:tblW w:w="8188" w:type="dxa"/>
        <w:tblLayout w:type="fixed"/>
        <w:tblLook w:val="04A0" w:firstRow="1" w:lastRow="0" w:firstColumn="1" w:lastColumn="0" w:noHBand="0" w:noVBand="1"/>
      </w:tblPr>
      <w:tblGrid>
        <w:gridCol w:w="2518"/>
        <w:gridCol w:w="709"/>
        <w:gridCol w:w="1276"/>
        <w:gridCol w:w="1275"/>
        <w:gridCol w:w="1134"/>
        <w:gridCol w:w="1276"/>
      </w:tblGrid>
      <w:tr w:rsidR="008C5FA6" w:rsidRPr="00DB3555" w14:paraId="61F44655" w14:textId="77777777" w:rsidTr="00DB3555">
        <w:trPr>
          <w:trHeight w:val="366"/>
        </w:trPr>
        <w:tc>
          <w:tcPr>
            <w:tcW w:w="2518" w:type="dxa"/>
            <w:vAlign w:val="center"/>
          </w:tcPr>
          <w:p w14:paraId="59E2C43C" w14:textId="77777777" w:rsidR="008C5FA6" w:rsidRPr="00DB3555" w:rsidRDefault="008C5FA6" w:rsidP="000F65F1">
            <w:pPr>
              <w:spacing w:line="240" w:lineRule="auto"/>
              <w:jc w:val="center"/>
              <w:rPr>
                <w:rFonts w:ascii="Times New Roman" w:hAnsi="Times New Roman" w:cs="Times New Roman"/>
                <w:sz w:val="24"/>
                <w:szCs w:val="24"/>
              </w:rPr>
            </w:pPr>
          </w:p>
        </w:tc>
        <w:tc>
          <w:tcPr>
            <w:tcW w:w="709" w:type="dxa"/>
            <w:vAlign w:val="center"/>
          </w:tcPr>
          <w:p w14:paraId="6B8F074A" w14:textId="77777777" w:rsidR="008C5FA6" w:rsidRPr="00DB3555" w:rsidRDefault="008C5FA6" w:rsidP="000F65F1">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N</w:t>
            </w:r>
          </w:p>
        </w:tc>
        <w:tc>
          <w:tcPr>
            <w:tcW w:w="1276" w:type="dxa"/>
            <w:vAlign w:val="center"/>
          </w:tcPr>
          <w:p w14:paraId="69178563" w14:textId="77777777" w:rsidR="008C5FA6" w:rsidRPr="00DB3555" w:rsidRDefault="008C5FA6" w:rsidP="000F65F1">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Minimum</w:t>
            </w:r>
          </w:p>
        </w:tc>
        <w:tc>
          <w:tcPr>
            <w:tcW w:w="1275" w:type="dxa"/>
            <w:vAlign w:val="center"/>
          </w:tcPr>
          <w:p w14:paraId="46650932" w14:textId="77777777" w:rsidR="008C5FA6" w:rsidRPr="00DB3555" w:rsidRDefault="008C5FA6" w:rsidP="000F65F1">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Maximum</w:t>
            </w:r>
          </w:p>
        </w:tc>
        <w:tc>
          <w:tcPr>
            <w:tcW w:w="1134" w:type="dxa"/>
            <w:vAlign w:val="center"/>
          </w:tcPr>
          <w:p w14:paraId="2D1EA206" w14:textId="77777777" w:rsidR="008C5FA6" w:rsidRPr="00DB3555" w:rsidRDefault="008C5FA6" w:rsidP="000F65F1">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Mean</w:t>
            </w:r>
          </w:p>
        </w:tc>
        <w:tc>
          <w:tcPr>
            <w:tcW w:w="1276" w:type="dxa"/>
            <w:vAlign w:val="center"/>
          </w:tcPr>
          <w:p w14:paraId="0B3A9860" w14:textId="77777777" w:rsidR="008C5FA6" w:rsidRPr="00DB3555" w:rsidRDefault="008C5FA6" w:rsidP="000F65F1">
            <w:pPr>
              <w:spacing w:line="240" w:lineRule="auto"/>
              <w:jc w:val="center"/>
              <w:rPr>
                <w:rFonts w:ascii="Times New Roman" w:hAnsi="Times New Roman" w:cs="Times New Roman"/>
                <w:i/>
                <w:sz w:val="24"/>
                <w:szCs w:val="24"/>
              </w:rPr>
            </w:pPr>
            <w:r w:rsidRPr="00DB3555">
              <w:rPr>
                <w:rFonts w:ascii="Times New Roman" w:hAnsi="Times New Roman" w:cs="Times New Roman"/>
                <w:i/>
                <w:sz w:val="24"/>
                <w:szCs w:val="24"/>
              </w:rPr>
              <w:t>Std. Deviation</w:t>
            </w:r>
          </w:p>
        </w:tc>
      </w:tr>
      <w:tr w:rsidR="00DB3555" w:rsidRPr="00DB3555" w14:paraId="46E8867F" w14:textId="77777777" w:rsidTr="00DB3555">
        <w:trPr>
          <w:trHeight w:val="273"/>
        </w:trPr>
        <w:tc>
          <w:tcPr>
            <w:tcW w:w="2518" w:type="dxa"/>
            <w:vAlign w:val="center"/>
          </w:tcPr>
          <w:p w14:paraId="4EDF7041" w14:textId="7978A763" w:rsidR="00DB3555" w:rsidRPr="00DB3555" w:rsidRDefault="00DB3555" w:rsidP="00DB3555">
            <w:pPr>
              <w:spacing w:line="240" w:lineRule="auto"/>
              <w:rPr>
                <w:rFonts w:ascii="Times New Roman" w:hAnsi="Times New Roman" w:cs="Times New Roman"/>
                <w:i/>
                <w:sz w:val="24"/>
                <w:szCs w:val="24"/>
              </w:rPr>
            </w:pPr>
            <w:r w:rsidRPr="00DB3555">
              <w:rPr>
                <w:rFonts w:ascii="Times New Roman" w:hAnsi="Times New Roman" w:cs="Times New Roman"/>
                <w:sz w:val="24"/>
                <w:szCs w:val="24"/>
              </w:rPr>
              <w:t>Manajemen Laba</w:t>
            </w:r>
          </w:p>
        </w:tc>
        <w:tc>
          <w:tcPr>
            <w:tcW w:w="709" w:type="dxa"/>
            <w:vAlign w:val="center"/>
          </w:tcPr>
          <w:p w14:paraId="6CE25C5B" w14:textId="24BA7B53" w:rsidR="00DB3555" w:rsidRPr="00DB3555" w:rsidRDefault="00DB3555" w:rsidP="00DB3555">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115</w:t>
            </w:r>
          </w:p>
        </w:tc>
        <w:tc>
          <w:tcPr>
            <w:tcW w:w="1276" w:type="dxa"/>
            <w:vAlign w:val="center"/>
          </w:tcPr>
          <w:p w14:paraId="42FDFABB" w14:textId="2119EA75" w:rsidR="00DB3555" w:rsidRPr="00DB3555" w:rsidRDefault="00DB3555" w:rsidP="00DB3555">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-0.28</w:t>
            </w:r>
          </w:p>
        </w:tc>
        <w:tc>
          <w:tcPr>
            <w:tcW w:w="1275" w:type="dxa"/>
            <w:vAlign w:val="center"/>
          </w:tcPr>
          <w:p w14:paraId="2488B286" w14:textId="7A445308" w:rsidR="00DB3555" w:rsidRPr="00DB3555" w:rsidRDefault="00DB3555" w:rsidP="00DB3555">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0.26</w:t>
            </w:r>
          </w:p>
        </w:tc>
        <w:tc>
          <w:tcPr>
            <w:tcW w:w="1134" w:type="dxa"/>
            <w:vAlign w:val="center"/>
          </w:tcPr>
          <w:p w14:paraId="2B35894F" w14:textId="2A325384" w:rsidR="00DB3555" w:rsidRPr="00DB3555" w:rsidRDefault="00DB3555" w:rsidP="00DB3555">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0.00144</w:t>
            </w:r>
          </w:p>
        </w:tc>
        <w:tc>
          <w:tcPr>
            <w:tcW w:w="1276" w:type="dxa"/>
            <w:vAlign w:val="center"/>
          </w:tcPr>
          <w:p w14:paraId="3FE1723E" w14:textId="67BAC14C" w:rsidR="00DB3555" w:rsidRPr="00DB3555" w:rsidRDefault="00DB3555" w:rsidP="00DB3555">
            <w:pPr>
              <w:spacing w:line="240" w:lineRule="auto"/>
              <w:jc w:val="center"/>
              <w:rPr>
                <w:rFonts w:ascii="Times New Roman" w:hAnsi="Times New Roman" w:cs="Times New Roman"/>
                <w:color w:val="000000"/>
                <w:sz w:val="24"/>
                <w:szCs w:val="24"/>
              </w:rPr>
            </w:pPr>
            <w:r w:rsidRPr="00DB3555">
              <w:rPr>
                <w:rFonts w:ascii="Times New Roman" w:hAnsi="Times New Roman" w:cs="Times New Roman"/>
                <w:color w:val="000000"/>
                <w:sz w:val="24"/>
                <w:szCs w:val="24"/>
              </w:rPr>
              <w:t>0.00914</w:t>
            </w:r>
          </w:p>
        </w:tc>
      </w:tr>
      <w:tr w:rsidR="00DB3555" w:rsidRPr="00DB3555" w14:paraId="0BDCC8C2" w14:textId="77777777" w:rsidTr="00DB3555">
        <w:trPr>
          <w:trHeight w:val="273"/>
        </w:trPr>
        <w:tc>
          <w:tcPr>
            <w:tcW w:w="2518" w:type="dxa"/>
            <w:vAlign w:val="center"/>
          </w:tcPr>
          <w:p w14:paraId="733B1234" w14:textId="77777777" w:rsidR="00DB3555" w:rsidRPr="00DB3555" w:rsidRDefault="00DB3555" w:rsidP="00DB3555">
            <w:pPr>
              <w:spacing w:line="240" w:lineRule="auto"/>
              <w:rPr>
                <w:rFonts w:ascii="Times New Roman" w:hAnsi="Times New Roman" w:cs="Times New Roman"/>
                <w:i/>
                <w:sz w:val="24"/>
                <w:szCs w:val="24"/>
              </w:rPr>
            </w:pPr>
            <w:r w:rsidRPr="00DB3555">
              <w:rPr>
                <w:rFonts w:ascii="Times New Roman" w:hAnsi="Times New Roman" w:cs="Times New Roman"/>
                <w:i/>
                <w:sz w:val="24"/>
                <w:szCs w:val="24"/>
              </w:rPr>
              <w:t>Valid N (listwise)</w:t>
            </w:r>
          </w:p>
        </w:tc>
        <w:tc>
          <w:tcPr>
            <w:tcW w:w="709" w:type="dxa"/>
            <w:vAlign w:val="center"/>
          </w:tcPr>
          <w:p w14:paraId="3C36413D" w14:textId="77777777" w:rsidR="00DB3555" w:rsidRPr="00DB3555" w:rsidRDefault="00DB3555" w:rsidP="00DB3555">
            <w:pPr>
              <w:spacing w:line="240" w:lineRule="auto"/>
              <w:jc w:val="center"/>
              <w:rPr>
                <w:rFonts w:ascii="Times New Roman" w:hAnsi="Times New Roman" w:cs="Times New Roman"/>
                <w:sz w:val="24"/>
                <w:szCs w:val="24"/>
              </w:rPr>
            </w:pPr>
            <w:r w:rsidRPr="00DB3555">
              <w:rPr>
                <w:rFonts w:ascii="Times New Roman" w:hAnsi="Times New Roman" w:cs="Times New Roman"/>
                <w:sz w:val="24"/>
                <w:szCs w:val="24"/>
              </w:rPr>
              <w:t>115</w:t>
            </w:r>
          </w:p>
        </w:tc>
        <w:tc>
          <w:tcPr>
            <w:tcW w:w="1276" w:type="dxa"/>
            <w:vAlign w:val="center"/>
          </w:tcPr>
          <w:p w14:paraId="08718DD1" w14:textId="77777777" w:rsidR="00DB3555" w:rsidRPr="00DB3555" w:rsidRDefault="00DB3555" w:rsidP="00DB3555">
            <w:pPr>
              <w:spacing w:line="240" w:lineRule="auto"/>
              <w:jc w:val="center"/>
              <w:rPr>
                <w:rFonts w:ascii="Times New Roman" w:hAnsi="Times New Roman" w:cs="Times New Roman"/>
                <w:color w:val="000000"/>
                <w:sz w:val="24"/>
                <w:szCs w:val="24"/>
              </w:rPr>
            </w:pPr>
          </w:p>
        </w:tc>
        <w:tc>
          <w:tcPr>
            <w:tcW w:w="1275" w:type="dxa"/>
            <w:vAlign w:val="center"/>
          </w:tcPr>
          <w:p w14:paraId="075A3770" w14:textId="77777777" w:rsidR="00DB3555" w:rsidRPr="00DB3555" w:rsidRDefault="00DB3555" w:rsidP="00DB3555">
            <w:pPr>
              <w:spacing w:line="240" w:lineRule="auto"/>
              <w:jc w:val="center"/>
              <w:rPr>
                <w:rFonts w:ascii="Times New Roman" w:hAnsi="Times New Roman" w:cs="Times New Roman"/>
                <w:color w:val="000000"/>
                <w:sz w:val="24"/>
                <w:szCs w:val="24"/>
              </w:rPr>
            </w:pPr>
          </w:p>
        </w:tc>
        <w:tc>
          <w:tcPr>
            <w:tcW w:w="1134" w:type="dxa"/>
            <w:vAlign w:val="center"/>
          </w:tcPr>
          <w:p w14:paraId="2B0D731E" w14:textId="77777777" w:rsidR="00DB3555" w:rsidRPr="00DB3555" w:rsidRDefault="00DB3555" w:rsidP="00DB3555">
            <w:pPr>
              <w:spacing w:line="240" w:lineRule="auto"/>
              <w:jc w:val="center"/>
              <w:rPr>
                <w:rFonts w:ascii="Times New Roman" w:hAnsi="Times New Roman" w:cs="Times New Roman"/>
                <w:color w:val="000000"/>
                <w:sz w:val="24"/>
                <w:szCs w:val="24"/>
              </w:rPr>
            </w:pPr>
          </w:p>
        </w:tc>
        <w:tc>
          <w:tcPr>
            <w:tcW w:w="1276" w:type="dxa"/>
            <w:vAlign w:val="center"/>
          </w:tcPr>
          <w:p w14:paraId="3E061EEA" w14:textId="77777777" w:rsidR="00DB3555" w:rsidRPr="00DB3555" w:rsidRDefault="00DB3555" w:rsidP="00DB3555">
            <w:pPr>
              <w:spacing w:line="240" w:lineRule="auto"/>
              <w:jc w:val="center"/>
              <w:rPr>
                <w:rFonts w:ascii="Times New Roman" w:hAnsi="Times New Roman" w:cs="Times New Roman"/>
                <w:color w:val="000000"/>
                <w:sz w:val="24"/>
                <w:szCs w:val="24"/>
              </w:rPr>
            </w:pPr>
          </w:p>
        </w:tc>
      </w:tr>
    </w:tbl>
    <w:p w14:paraId="300E7479" w14:textId="4610BCD7" w:rsidR="006E4B75" w:rsidRPr="00DC1934" w:rsidRDefault="009E78CD" w:rsidP="00E7293D">
      <w:pPr>
        <w:spacing w:line="480" w:lineRule="auto"/>
        <w:jc w:val="both"/>
        <w:rPr>
          <w:rFonts w:ascii="Times New Roman" w:hAnsi="Times New Roman" w:cs="Times New Roman"/>
          <w:sz w:val="24"/>
          <w:szCs w:val="24"/>
        </w:rPr>
      </w:pPr>
      <w:r w:rsidRPr="00DB3555">
        <w:rPr>
          <w:rFonts w:ascii="Times New Roman" w:hAnsi="Times New Roman" w:cs="Times New Roman"/>
          <w:i/>
          <w:sz w:val="24"/>
          <w:szCs w:val="24"/>
        </w:rPr>
        <w:t xml:space="preserve">Sumber: Data diolah </w:t>
      </w:r>
      <w:r w:rsidR="00D4630E" w:rsidRPr="00DB3555">
        <w:rPr>
          <w:rFonts w:ascii="Times New Roman" w:hAnsi="Times New Roman" w:cs="Times New Roman"/>
          <w:i/>
          <w:sz w:val="24"/>
          <w:szCs w:val="24"/>
        </w:rPr>
        <w:t>(</w:t>
      </w:r>
      <w:r w:rsidRPr="00DB3555">
        <w:rPr>
          <w:rFonts w:ascii="Times New Roman" w:hAnsi="Times New Roman" w:cs="Times New Roman"/>
          <w:i/>
          <w:sz w:val="24"/>
          <w:szCs w:val="24"/>
        </w:rPr>
        <w:t>2022</w:t>
      </w:r>
      <w:r w:rsidR="00D4630E" w:rsidRPr="00DB3555">
        <w:rPr>
          <w:rFonts w:ascii="Times New Roman" w:hAnsi="Times New Roman" w:cs="Times New Roman"/>
          <w:i/>
          <w:sz w:val="24"/>
          <w:szCs w:val="24"/>
        </w:rPr>
        <w:t>)</w:t>
      </w:r>
    </w:p>
    <w:p w14:paraId="5E567F28" w14:textId="77777777" w:rsidR="00635582" w:rsidRDefault="00A1274F" w:rsidP="00E7293D">
      <w:pPr>
        <w:pStyle w:val="ListParagraph"/>
        <w:spacing w:after="0" w:line="480" w:lineRule="auto"/>
        <w:ind w:left="0" w:firstLine="851"/>
        <w:jc w:val="both"/>
        <w:rPr>
          <w:rFonts w:ascii="Times New Roman" w:hAnsi="Times New Roman" w:cs="Times New Roman"/>
          <w:sz w:val="24"/>
          <w:szCs w:val="24"/>
        </w:rPr>
      </w:pPr>
      <w:r w:rsidRPr="00DC1934">
        <w:rPr>
          <w:rFonts w:ascii="Times New Roman" w:hAnsi="Times New Roman" w:cs="Times New Roman"/>
          <w:sz w:val="24"/>
          <w:szCs w:val="24"/>
        </w:rPr>
        <w:t xml:space="preserve">Berdasarkan tabel </w:t>
      </w:r>
      <w:r w:rsidR="0017332B" w:rsidRPr="00DC1934">
        <w:rPr>
          <w:rFonts w:ascii="Times New Roman" w:hAnsi="Times New Roman" w:cs="Times New Roman"/>
          <w:sz w:val="24"/>
          <w:szCs w:val="24"/>
        </w:rPr>
        <w:t>4.</w:t>
      </w:r>
      <w:r w:rsidR="003140D9" w:rsidRPr="00DC1934">
        <w:rPr>
          <w:rFonts w:ascii="Times New Roman" w:hAnsi="Times New Roman" w:cs="Times New Roman"/>
          <w:sz w:val="24"/>
          <w:szCs w:val="24"/>
        </w:rPr>
        <w:t>3</w:t>
      </w:r>
      <w:r w:rsidRPr="00DC1934">
        <w:rPr>
          <w:rFonts w:ascii="Times New Roman" w:hAnsi="Times New Roman" w:cs="Times New Roman"/>
          <w:sz w:val="24"/>
          <w:szCs w:val="24"/>
        </w:rPr>
        <w:t xml:space="preserve"> di atas,</w:t>
      </w:r>
      <w:r w:rsidR="00635582">
        <w:rPr>
          <w:rFonts w:ascii="Times New Roman" w:hAnsi="Times New Roman" w:cs="Times New Roman"/>
          <w:sz w:val="24"/>
          <w:szCs w:val="24"/>
        </w:rPr>
        <w:t xml:space="preserve"> dapat dijelaskan lebih lanjut sebagai berikut:</w:t>
      </w:r>
    </w:p>
    <w:p w14:paraId="7B699523" w14:textId="1573590F" w:rsidR="00635582" w:rsidRPr="009F0B5E" w:rsidRDefault="00A1274F" w:rsidP="00DB3555">
      <w:pPr>
        <w:pStyle w:val="ListParagraph"/>
        <w:numPr>
          <w:ilvl w:val="0"/>
          <w:numId w:val="45"/>
        </w:numPr>
        <w:spacing w:after="0" w:line="480" w:lineRule="auto"/>
        <w:ind w:left="426" w:hanging="426"/>
        <w:jc w:val="both"/>
        <w:rPr>
          <w:rFonts w:ascii="Times New Roman" w:hAnsi="Times New Roman" w:cs="Times New Roman"/>
          <w:sz w:val="24"/>
          <w:szCs w:val="24"/>
        </w:rPr>
      </w:pPr>
      <w:r w:rsidRPr="00DC1934">
        <w:rPr>
          <w:rFonts w:ascii="Times New Roman" w:hAnsi="Times New Roman" w:cs="Times New Roman"/>
          <w:sz w:val="24"/>
          <w:szCs w:val="24"/>
        </w:rPr>
        <w:t xml:space="preserve"> Komisaris Independen (X</w:t>
      </w:r>
      <w:r w:rsidR="00354796" w:rsidRPr="00DC1934">
        <w:rPr>
          <w:rFonts w:ascii="Times New Roman" w:hAnsi="Times New Roman" w:cs="Times New Roman"/>
          <w:color w:val="000000" w:themeColor="text1"/>
          <w:sz w:val="24"/>
          <w:szCs w:val="24"/>
          <w:vertAlign w:val="subscript"/>
        </w:rPr>
        <w:t>1</w:t>
      </w:r>
      <w:r w:rsidRPr="00DC1934">
        <w:rPr>
          <w:rFonts w:ascii="Times New Roman" w:hAnsi="Times New Roman" w:cs="Times New Roman"/>
          <w:sz w:val="24"/>
          <w:szCs w:val="24"/>
        </w:rPr>
        <w:t xml:space="preserve">) menunjukan nilai minimum </w:t>
      </w:r>
      <w:r w:rsidR="00C74652" w:rsidRPr="00DC1934">
        <w:rPr>
          <w:rFonts w:ascii="Times New Roman" w:hAnsi="Times New Roman" w:cs="Times New Roman"/>
          <w:sz w:val="24"/>
          <w:szCs w:val="24"/>
        </w:rPr>
        <w:t xml:space="preserve">yaitu </w:t>
      </w:r>
      <w:r w:rsidRPr="00DC1934">
        <w:rPr>
          <w:rFonts w:ascii="Times New Roman" w:hAnsi="Times New Roman" w:cs="Times New Roman"/>
          <w:sz w:val="24"/>
          <w:szCs w:val="24"/>
        </w:rPr>
        <w:t xml:space="preserve">sebesar 0.20 </w:t>
      </w:r>
      <w:r w:rsidR="00C74652" w:rsidRPr="00DC1934">
        <w:rPr>
          <w:rFonts w:ascii="Times New Roman" w:hAnsi="Times New Roman" w:cs="Times New Roman"/>
          <w:sz w:val="24"/>
          <w:szCs w:val="24"/>
        </w:rPr>
        <w:t>dan n</w:t>
      </w:r>
      <w:r w:rsidRPr="00DC1934">
        <w:rPr>
          <w:rFonts w:ascii="Times New Roman" w:hAnsi="Times New Roman" w:cs="Times New Roman"/>
          <w:sz w:val="24"/>
          <w:szCs w:val="24"/>
        </w:rPr>
        <w:t>ilai maksimum sebesar 1.00 pada. Nilai rata-rata (</w:t>
      </w:r>
      <w:r w:rsidRPr="00DC1934">
        <w:rPr>
          <w:rFonts w:ascii="Times New Roman" w:hAnsi="Times New Roman" w:cs="Times New Roman"/>
          <w:i/>
          <w:sz w:val="24"/>
          <w:szCs w:val="24"/>
        </w:rPr>
        <w:t>mean</w:t>
      </w:r>
      <w:r w:rsidRPr="00DC1934">
        <w:rPr>
          <w:rFonts w:ascii="Times New Roman" w:hAnsi="Times New Roman" w:cs="Times New Roman"/>
          <w:sz w:val="24"/>
          <w:szCs w:val="24"/>
        </w:rPr>
        <w:t xml:space="preserve">) sebesar </w:t>
      </w:r>
      <w:r w:rsidR="00C74652" w:rsidRPr="00DC1934">
        <w:rPr>
          <w:rFonts w:ascii="Times New Roman" w:hAnsi="Times New Roman" w:cs="Times New Roman"/>
          <w:sz w:val="24"/>
          <w:szCs w:val="24"/>
        </w:rPr>
        <w:t>0.4517</w:t>
      </w:r>
      <w:r w:rsidRPr="00DC1934">
        <w:rPr>
          <w:rFonts w:ascii="Times New Roman" w:hAnsi="Times New Roman" w:cs="Times New Roman"/>
          <w:sz w:val="24"/>
          <w:szCs w:val="24"/>
        </w:rPr>
        <w:t xml:space="preserve"> </w:t>
      </w:r>
      <w:r w:rsidRPr="009F0B5E">
        <w:rPr>
          <w:rFonts w:ascii="Times New Roman" w:hAnsi="Times New Roman" w:cs="Times New Roman"/>
          <w:sz w:val="24"/>
          <w:szCs w:val="24"/>
        </w:rPr>
        <w:t>serta standar deviasi ukuran perusahaan sebesar 0.</w:t>
      </w:r>
      <w:r w:rsidR="00C74652" w:rsidRPr="009F0B5E">
        <w:rPr>
          <w:rFonts w:ascii="Times New Roman" w:hAnsi="Times New Roman" w:cs="Times New Roman"/>
          <w:sz w:val="24"/>
          <w:szCs w:val="24"/>
        </w:rPr>
        <w:t>15481</w:t>
      </w:r>
      <w:r w:rsidR="00354796" w:rsidRPr="009F0B5E">
        <w:rPr>
          <w:rFonts w:ascii="Times New Roman" w:hAnsi="Times New Roman" w:cs="Times New Roman"/>
          <w:sz w:val="24"/>
          <w:szCs w:val="24"/>
        </w:rPr>
        <w:t xml:space="preserve"> dari </w:t>
      </w:r>
      <w:r w:rsidR="0017332B" w:rsidRPr="009F0B5E">
        <w:rPr>
          <w:rFonts w:ascii="Times New Roman" w:hAnsi="Times New Roman" w:cs="Times New Roman"/>
          <w:sz w:val="24"/>
          <w:szCs w:val="24"/>
        </w:rPr>
        <w:t>31</w:t>
      </w:r>
      <w:r w:rsidR="00354796" w:rsidRPr="009F0B5E">
        <w:rPr>
          <w:rFonts w:ascii="Times New Roman" w:hAnsi="Times New Roman" w:cs="Times New Roman"/>
          <w:sz w:val="24"/>
          <w:szCs w:val="24"/>
        </w:rPr>
        <w:t xml:space="preserve"> data perusahaan.</w:t>
      </w:r>
      <w:r w:rsidR="00961E97" w:rsidRPr="009F0B5E">
        <w:rPr>
          <w:rFonts w:ascii="Times New Roman" w:hAnsi="Times New Roman" w:cs="Times New Roman"/>
          <w:sz w:val="24"/>
          <w:szCs w:val="24"/>
        </w:rPr>
        <w:t xml:space="preserve"> Nilai </w:t>
      </w:r>
      <w:r w:rsidR="00AD78B7" w:rsidRPr="009F0B5E">
        <w:rPr>
          <w:rFonts w:ascii="Times New Roman" w:hAnsi="Times New Roman" w:cs="Times New Roman"/>
          <w:sz w:val="24"/>
          <w:szCs w:val="24"/>
        </w:rPr>
        <w:t>standar deviasi</w:t>
      </w:r>
      <w:r w:rsidR="00961E97" w:rsidRPr="009F0B5E">
        <w:rPr>
          <w:rFonts w:ascii="Times New Roman" w:hAnsi="Times New Roman" w:cs="Times New Roman"/>
          <w:sz w:val="24"/>
          <w:szCs w:val="24"/>
        </w:rPr>
        <w:t xml:space="preserve"> lebih kecil dibandingkan </w:t>
      </w:r>
      <w:r w:rsidR="00AD78B7" w:rsidRPr="009F0B5E">
        <w:rPr>
          <w:rFonts w:ascii="Times New Roman" w:hAnsi="Times New Roman" w:cs="Times New Roman"/>
          <w:sz w:val="24"/>
          <w:szCs w:val="24"/>
        </w:rPr>
        <w:t xml:space="preserve">nilai rata-rata </w:t>
      </w:r>
      <w:r w:rsidR="00AD78B7" w:rsidRPr="009F0B5E">
        <w:rPr>
          <w:rFonts w:ascii="Times New Roman" w:hAnsi="Times New Roman" w:cs="Times New Roman"/>
          <w:i/>
          <w:iCs/>
          <w:sz w:val="24"/>
          <w:szCs w:val="24"/>
        </w:rPr>
        <w:t>(mean)</w:t>
      </w:r>
      <w:r w:rsidR="00961E97" w:rsidRPr="009F0B5E">
        <w:rPr>
          <w:rFonts w:ascii="Times New Roman" w:hAnsi="Times New Roman" w:cs="Times New Roman"/>
          <w:sz w:val="24"/>
          <w:szCs w:val="24"/>
        </w:rPr>
        <w:t xml:space="preserve"> </w:t>
      </w:r>
      <w:r w:rsidR="00AD78B7" w:rsidRPr="009F0B5E">
        <w:rPr>
          <w:rFonts w:ascii="Times New Roman" w:hAnsi="Times New Roman" w:cs="Times New Roman"/>
          <w:sz w:val="24"/>
          <w:szCs w:val="24"/>
        </w:rPr>
        <w:t>hal ini menunjukan sampel data</w:t>
      </w:r>
      <w:r w:rsidR="00961E97" w:rsidRPr="009F0B5E">
        <w:rPr>
          <w:rFonts w:ascii="Times New Roman" w:hAnsi="Times New Roman" w:cs="Times New Roman"/>
          <w:sz w:val="24"/>
          <w:szCs w:val="24"/>
        </w:rPr>
        <w:t xml:space="preserve"> </w:t>
      </w:r>
      <w:r w:rsidR="00AD78B7" w:rsidRPr="009F0B5E">
        <w:rPr>
          <w:rFonts w:ascii="Times New Roman" w:hAnsi="Times New Roman" w:cs="Times New Roman"/>
          <w:sz w:val="24"/>
          <w:szCs w:val="24"/>
        </w:rPr>
        <w:t xml:space="preserve">yang digunakan </w:t>
      </w:r>
      <w:r w:rsidR="00961E97" w:rsidRPr="009F0B5E">
        <w:rPr>
          <w:rFonts w:ascii="Times New Roman" w:hAnsi="Times New Roman" w:cs="Times New Roman"/>
          <w:sz w:val="24"/>
          <w:szCs w:val="24"/>
        </w:rPr>
        <w:t>selama periode pengamatan</w:t>
      </w:r>
      <w:r w:rsidR="00AD78B7" w:rsidRPr="009F0B5E">
        <w:rPr>
          <w:rFonts w:ascii="Times New Roman" w:hAnsi="Times New Roman" w:cs="Times New Roman"/>
          <w:sz w:val="24"/>
          <w:szCs w:val="24"/>
        </w:rPr>
        <w:t xml:space="preserve"> memiliki tingkat keberagaman</w:t>
      </w:r>
      <w:r w:rsidR="00961E97" w:rsidRPr="009F0B5E">
        <w:rPr>
          <w:rFonts w:ascii="Times New Roman" w:hAnsi="Times New Roman" w:cs="Times New Roman"/>
          <w:sz w:val="24"/>
          <w:szCs w:val="24"/>
        </w:rPr>
        <w:t xml:space="preserve"> </w:t>
      </w:r>
      <w:r w:rsidR="00AD78B7" w:rsidRPr="009F0B5E">
        <w:rPr>
          <w:rFonts w:ascii="Times New Roman" w:hAnsi="Times New Roman" w:cs="Times New Roman"/>
          <w:sz w:val="24"/>
          <w:szCs w:val="24"/>
        </w:rPr>
        <w:t xml:space="preserve">rendah dan </w:t>
      </w:r>
      <w:r w:rsidR="00961E97" w:rsidRPr="009F0B5E">
        <w:rPr>
          <w:rFonts w:ascii="Times New Roman" w:hAnsi="Times New Roman" w:cs="Times New Roman"/>
          <w:sz w:val="24"/>
          <w:szCs w:val="24"/>
        </w:rPr>
        <w:t>cenderung</w:t>
      </w:r>
      <w:r w:rsidR="00AD78B7" w:rsidRPr="009F0B5E">
        <w:rPr>
          <w:rFonts w:ascii="Times New Roman" w:hAnsi="Times New Roman" w:cs="Times New Roman"/>
          <w:sz w:val="24"/>
          <w:szCs w:val="24"/>
        </w:rPr>
        <w:t xml:space="preserve"> </w:t>
      </w:r>
      <w:r w:rsidR="00961E97" w:rsidRPr="009F0B5E">
        <w:rPr>
          <w:rFonts w:ascii="Times New Roman" w:hAnsi="Times New Roman" w:cs="Times New Roman"/>
          <w:sz w:val="24"/>
          <w:szCs w:val="24"/>
        </w:rPr>
        <w:t>berkelompok</w:t>
      </w:r>
      <w:r w:rsidR="00AD78B7" w:rsidRPr="009F0B5E">
        <w:rPr>
          <w:rFonts w:ascii="Times New Roman" w:hAnsi="Times New Roman" w:cs="Times New Roman"/>
          <w:sz w:val="24"/>
          <w:szCs w:val="24"/>
        </w:rPr>
        <w:t>.</w:t>
      </w:r>
    </w:p>
    <w:p w14:paraId="3559AB65" w14:textId="18A3D3C0" w:rsidR="00635582" w:rsidRPr="009F0B5E" w:rsidRDefault="00C74652" w:rsidP="00DB3555">
      <w:pPr>
        <w:pStyle w:val="ListParagraph"/>
        <w:numPr>
          <w:ilvl w:val="0"/>
          <w:numId w:val="45"/>
        </w:numPr>
        <w:spacing w:after="0" w:line="480" w:lineRule="auto"/>
        <w:ind w:left="426" w:hanging="426"/>
        <w:jc w:val="both"/>
        <w:rPr>
          <w:rFonts w:ascii="Times New Roman" w:hAnsi="Times New Roman" w:cs="Times New Roman"/>
          <w:sz w:val="24"/>
          <w:szCs w:val="24"/>
        </w:rPr>
      </w:pPr>
      <w:r w:rsidRPr="009F0B5E">
        <w:rPr>
          <w:rFonts w:ascii="Times New Roman" w:hAnsi="Times New Roman" w:cs="Times New Roman"/>
          <w:sz w:val="24"/>
          <w:szCs w:val="24"/>
        </w:rPr>
        <w:t>Komite Audit (X</w:t>
      </w:r>
      <w:r w:rsidR="00354796" w:rsidRPr="009F0B5E">
        <w:rPr>
          <w:rFonts w:ascii="Times New Roman" w:hAnsi="Times New Roman" w:cs="Times New Roman"/>
          <w:color w:val="000000" w:themeColor="text1"/>
          <w:sz w:val="24"/>
          <w:szCs w:val="24"/>
          <w:vertAlign w:val="subscript"/>
        </w:rPr>
        <w:t>2</w:t>
      </w:r>
      <w:r w:rsidRPr="009F0B5E">
        <w:rPr>
          <w:rFonts w:ascii="Times New Roman" w:hAnsi="Times New Roman" w:cs="Times New Roman"/>
          <w:sz w:val="24"/>
          <w:szCs w:val="24"/>
        </w:rPr>
        <w:t>) menunjukan nilai minimum yaitu sebesar 2 dan nilai maksimum sebesar 4. Nilai rata-rata (</w:t>
      </w:r>
      <w:r w:rsidRPr="009F0B5E">
        <w:rPr>
          <w:rFonts w:ascii="Times New Roman" w:hAnsi="Times New Roman" w:cs="Times New Roman"/>
          <w:i/>
          <w:sz w:val="24"/>
          <w:szCs w:val="24"/>
        </w:rPr>
        <w:t>mean</w:t>
      </w:r>
      <w:r w:rsidRPr="009F0B5E">
        <w:rPr>
          <w:rFonts w:ascii="Times New Roman" w:hAnsi="Times New Roman" w:cs="Times New Roman"/>
          <w:sz w:val="24"/>
          <w:szCs w:val="24"/>
        </w:rPr>
        <w:t xml:space="preserve">) sebesar 3.04 serta standar deviasi ukuran perusahaan sebesar </w:t>
      </w:r>
      <w:r w:rsidRPr="009F0B5E">
        <w:rPr>
          <w:rFonts w:ascii="Times New Roman" w:hAnsi="Times New Roman" w:cs="Times New Roman"/>
          <w:color w:val="000000"/>
          <w:sz w:val="24"/>
          <w:szCs w:val="24"/>
        </w:rPr>
        <w:t>0.244</w:t>
      </w:r>
      <w:r w:rsidRPr="009F0B5E">
        <w:rPr>
          <w:rFonts w:ascii="Times New Roman" w:hAnsi="Times New Roman" w:cs="Times New Roman"/>
          <w:sz w:val="24"/>
          <w:szCs w:val="24"/>
        </w:rPr>
        <w:t xml:space="preserve"> dari </w:t>
      </w:r>
      <w:r w:rsidR="0017332B" w:rsidRPr="009F0B5E">
        <w:rPr>
          <w:rFonts w:ascii="Times New Roman" w:hAnsi="Times New Roman" w:cs="Times New Roman"/>
          <w:sz w:val="24"/>
          <w:szCs w:val="24"/>
        </w:rPr>
        <w:t>31</w:t>
      </w:r>
      <w:r w:rsidRPr="009F0B5E">
        <w:rPr>
          <w:rFonts w:ascii="Times New Roman" w:hAnsi="Times New Roman" w:cs="Times New Roman"/>
          <w:sz w:val="24"/>
          <w:szCs w:val="24"/>
        </w:rPr>
        <w:t xml:space="preserve"> data perusahaan.</w:t>
      </w:r>
      <w:r w:rsidR="00AD78B7" w:rsidRPr="009F0B5E">
        <w:rPr>
          <w:rFonts w:ascii="Times New Roman" w:hAnsi="Times New Roman" w:cs="Times New Roman"/>
          <w:sz w:val="24"/>
          <w:szCs w:val="24"/>
        </w:rPr>
        <w:t xml:space="preserve"> Nilai standar deviasi lebih kecil dibandingkan nilai rata-rata </w:t>
      </w:r>
      <w:r w:rsidR="00AD78B7" w:rsidRPr="009F0B5E">
        <w:rPr>
          <w:rFonts w:ascii="Times New Roman" w:hAnsi="Times New Roman" w:cs="Times New Roman"/>
          <w:i/>
          <w:iCs/>
          <w:sz w:val="24"/>
          <w:szCs w:val="24"/>
        </w:rPr>
        <w:t>(mean)</w:t>
      </w:r>
      <w:r w:rsidR="00AD78B7" w:rsidRPr="009F0B5E">
        <w:rPr>
          <w:rFonts w:ascii="Times New Roman" w:hAnsi="Times New Roman" w:cs="Times New Roman"/>
          <w:sz w:val="24"/>
          <w:szCs w:val="24"/>
        </w:rPr>
        <w:t xml:space="preserve"> hal ini menunjukan sampel data yang digunakan selama periode pengamatan memiliki tingkat keberagaman rendah dan cenderung berkelompok.</w:t>
      </w:r>
    </w:p>
    <w:p w14:paraId="786D46EF" w14:textId="50E89856" w:rsidR="00635582" w:rsidRPr="009F0B5E" w:rsidRDefault="00C74652" w:rsidP="00DB3555">
      <w:pPr>
        <w:pStyle w:val="ListParagraph"/>
        <w:numPr>
          <w:ilvl w:val="0"/>
          <w:numId w:val="45"/>
        </w:numPr>
        <w:spacing w:after="0" w:line="480" w:lineRule="auto"/>
        <w:ind w:left="426" w:hanging="426"/>
        <w:jc w:val="both"/>
        <w:rPr>
          <w:rFonts w:ascii="Times New Roman" w:hAnsi="Times New Roman" w:cs="Times New Roman"/>
          <w:sz w:val="24"/>
          <w:szCs w:val="24"/>
        </w:rPr>
      </w:pPr>
      <w:r w:rsidRPr="00635582">
        <w:rPr>
          <w:rFonts w:ascii="Times New Roman" w:hAnsi="Times New Roman" w:cs="Times New Roman"/>
          <w:sz w:val="24"/>
          <w:szCs w:val="24"/>
        </w:rPr>
        <w:t>Konservatisme Akuntansi (X</w:t>
      </w:r>
      <w:r w:rsidR="00354796" w:rsidRPr="00635582">
        <w:rPr>
          <w:rFonts w:ascii="Times New Roman" w:hAnsi="Times New Roman" w:cs="Times New Roman"/>
          <w:color w:val="000000" w:themeColor="text1"/>
          <w:sz w:val="24"/>
          <w:szCs w:val="24"/>
          <w:vertAlign w:val="subscript"/>
        </w:rPr>
        <w:t>3</w:t>
      </w:r>
      <w:r w:rsidRPr="00635582">
        <w:rPr>
          <w:rFonts w:ascii="Times New Roman" w:hAnsi="Times New Roman" w:cs="Times New Roman"/>
          <w:sz w:val="24"/>
          <w:szCs w:val="24"/>
        </w:rPr>
        <w:t>) menunjukan nilai mi</w:t>
      </w:r>
      <w:r w:rsidR="00354796" w:rsidRPr="00635582">
        <w:rPr>
          <w:rFonts w:ascii="Times New Roman" w:hAnsi="Times New Roman" w:cs="Times New Roman"/>
          <w:sz w:val="24"/>
          <w:szCs w:val="24"/>
        </w:rPr>
        <w:t xml:space="preserve">nimum yaitu sebesar -0.324 pada </w:t>
      </w:r>
      <w:r w:rsidRPr="00635582">
        <w:rPr>
          <w:rFonts w:ascii="Times New Roman" w:hAnsi="Times New Roman" w:cs="Times New Roman"/>
          <w:sz w:val="24"/>
          <w:szCs w:val="24"/>
        </w:rPr>
        <w:t xml:space="preserve">dan nilai maksimum sebesar </w:t>
      </w:r>
      <w:r w:rsidRPr="00635582">
        <w:rPr>
          <w:rFonts w:ascii="Times New Roman" w:hAnsi="Times New Roman" w:cs="Times New Roman"/>
          <w:color w:val="000000"/>
          <w:sz w:val="24"/>
          <w:szCs w:val="24"/>
        </w:rPr>
        <w:t>0.307</w:t>
      </w:r>
      <w:r w:rsidRPr="00635582">
        <w:rPr>
          <w:rFonts w:ascii="Times New Roman" w:hAnsi="Times New Roman" w:cs="Times New Roman"/>
          <w:sz w:val="24"/>
          <w:szCs w:val="24"/>
        </w:rPr>
        <w:t xml:space="preserve"> pada. Nilai rata-rata (</w:t>
      </w:r>
      <w:r w:rsidRPr="00635582">
        <w:rPr>
          <w:rFonts w:ascii="Times New Roman" w:hAnsi="Times New Roman" w:cs="Times New Roman"/>
          <w:i/>
          <w:sz w:val="24"/>
          <w:szCs w:val="24"/>
        </w:rPr>
        <w:t>mean</w:t>
      </w:r>
      <w:r w:rsidRPr="00635582">
        <w:rPr>
          <w:rFonts w:ascii="Times New Roman" w:hAnsi="Times New Roman" w:cs="Times New Roman"/>
          <w:sz w:val="24"/>
          <w:szCs w:val="24"/>
        </w:rPr>
        <w:t xml:space="preserve">) sebesar </w:t>
      </w:r>
      <w:r w:rsidRPr="00635582">
        <w:rPr>
          <w:rFonts w:ascii="Times New Roman" w:hAnsi="Times New Roman" w:cs="Times New Roman"/>
          <w:color w:val="000000"/>
          <w:sz w:val="24"/>
          <w:szCs w:val="24"/>
        </w:rPr>
        <w:t>0.00140</w:t>
      </w:r>
      <w:r w:rsidRPr="00635582">
        <w:rPr>
          <w:rFonts w:ascii="Times New Roman" w:hAnsi="Times New Roman" w:cs="Times New Roman"/>
          <w:sz w:val="24"/>
          <w:szCs w:val="24"/>
        </w:rPr>
        <w:t xml:space="preserve"> serta standar deviasi ukuran perusahaan sebesar </w:t>
      </w:r>
      <w:r w:rsidRPr="00635582">
        <w:rPr>
          <w:rFonts w:ascii="Times New Roman" w:hAnsi="Times New Roman" w:cs="Times New Roman"/>
          <w:color w:val="000000"/>
          <w:sz w:val="24"/>
          <w:szCs w:val="24"/>
        </w:rPr>
        <w:t xml:space="preserve">0.09168 </w:t>
      </w:r>
      <w:r w:rsidRPr="00635582">
        <w:rPr>
          <w:rFonts w:ascii="Times New Roman" w:hAnsi="Times New Roman" w:cs="Times New Roman"/>
          <w:sz w:val="24"/>
          <w:szCs w:val="24"/>
        </w:rPr>
        <w:t xml:space="preserve">dari </w:t>
      </w:r>
      <w:r w:rsidR="0017332B" w:rsidRPr="009F0B5E">
        <w:rPr>
          <w:rFonts w:ascii="Times New Roman" w:hAnsi="Times New Roman" w:cs="Times New Roman"/>
          <w:sz w:val="24"/>
          <w:szCs w:val="24"/>
        </w:rPr>
        <w:lastRenderedPageBreak/>
        <w:t>31</w:t>
      </w:r>
      <w:r w:rsidRPr="009F0B5E">
        <w:rPr>
          <w:rFonts w:ascii="Times New Roman" w:hAnsi="Times New Roman" w:cs="Times New Roman"/>
          <w:sz w:val="24"/>
          <w:szCs w:val="24"/>
        </w:rPr>
        <w:t xml:space="preserve"> data perusahaan.</w:t>
      </w:r>
      <w:r w:rsidR="00AD78B7" w:rsidRPr="009F0B5E">
        <w:rPr>
          <w:rFonts w:ascii="Times New Roman" w:hAnsi="Times New Roman" w:cs="Times New Roman"/>
          <w:sz w:val="24"/>
          <w:szCs w:val="24"/>
        </w:rPr>
        <w:t xml:space="preserve"> Nilai standar deviasi lebih besar dibandingkan nilai rata-rata </w:t>
      </w:r>
      <w:r w:rsidR="00AD78B7" w:rsidRPr="009F0B5E">
        <w:rPr>
          <w:rFonts w:ascii="Times New Roman" w:hAnsi="Times New Roman" w:cs="Times New Roman"/>
          <w:i/>
          <w:iCs/>
          <w:sz w:val="24"/>
          <w:szCs w:val="24"/>
        </w:rPr>
        <w:t>(mean)</w:t>
      </w:r>
      <w:r w:rsidR="00AD78B7" w:rsidRPr="009F0B5E">
        <w:rPr>
          <w:rFonts w:ascii="Times New Roman" w:hAnsi="Times New Roman" w:cs="Times New Roman"/>
          <w:sz w:val="24"/>
          <w:szCs w:val="24"/>
        </w:rPr>
        <w:t xml:space="preserve"> hal ini menunjukan sampel data yang digunakan selama periode pengamatan memiliki tingkat keberagaman tinggi dan cenderung tidak berkelompok.</w:t>
      </w:r>
    </w:p>
    <w:p w14:paraId="63724936" w14:textId="349858F1" w:rsidR="00635582" w:rsidRPr="009F0B5E" w:rsidRDefault="00C74652" w:rsidP="00DB3555">
      <w:pPr>
        <w:pStyle w:val="ListParagraph"/>
        <w:numPr>
          <w:ilvl w:val="0"/>
          <w:numId w:val="45"/>
        </w:numPr>
        <w:spacing w:after="0" w:line="480" w:lineRule="auto"/>
        <w:ind w:left="426" w:hanging="426"/>
        <w:jc w:val="both"/>
        <w:rPr>
          <w:rFonts w:ascii="Times New Roman" w:hAnsi="Times New Roman" w:cs="Times New Roman"/>
          <w:sz w:val="24"/>
          <w:szCs w:val="24"/>
        </w:rPr>
      </w:pPr>
      <w:r w:rsidRPr="009F0B5E">
        <w:rPr>
          <w:rFonts w:ascii="Times New Roman" w:hAnsi="Times New Roman" w:cs="Times New Roman"/>
          <w:sz w:val="24"/>
          <w:szCs w:val="24"/>
        </w:rPr>
        <w:t>Nilai Perusahaan (X</w:t>
      </w:r>
      <w:r w:rsidR="00354796" w:rsidRPr="009F0B5E">
        <w:rPr>
          <w:rFonts w:ascii="Times New Roman" w:hAnsi="Times New Roman" w:cs="Times New Roman"/>
          <w:color w:val="000000" w:themeColor="text1"/>
          <w:sz w:val="24"/>
          <w:szCs w:val="24"/>
          <w:vertAlign w:val="subscript"/>
        </w:rPr>
        <w:t>4</w:t>
      </w:r>
      <w:r w:rsidRPr="009F0B5E">
        <w:rPr>
          <w:rFonts w:ascii="Times New Roman" w:hAnsi="Times New Roman" w:cs="Times New Roman"/>
          <w:sz w:val="24"/>
          <w:szCs w:val="24"/>
        </w:rPr>
        <w:t xml:space="preserve">) menunjukan nilai minimum yaitu sebesar -395.07 pada dan nilai maksimum sebesar </w:t>
      </w:r>
      <w:r w:rsidRPr="009F0B5E">
        <w:rPr>
          <w:rFonts w:ascii="Times New Roman" w:hAnsi="Times New Roman" w:cs="Times New Roman"/>
          <w:color w:val="000000"/>
          <w:sz w:val="24"/>
          <w:szCs w:val="24"/>
        </w:rPr>
        <w:t>1155.62</w:t>
      </w:r>
      <w:r w:rsidRPr="009F0B5E">
        <w:rPr>
          <w:rFonts w:ascii="Times New Roman" w:hAnsi="Times New Roman" w:cs="Times New Roman"/>
          <w:sz w:val="24"/>
          <w:szCs w:val="24"/>
        </w:rPr>
        <w:t xml:space="preserve"> pada. Nilai rata-rata (</w:t>
      </w:r>
      <w:r w:rsidRPr="009F0B5E">
        <w:rPr>
          <w:rFonts w:ascii="Times New Roman" w:hAnsi="Times New Roman" w:cs="Times New Roman"/>
          <w:i/>
          <w:sz w:val="24"/>
          <w:szCs w:val="24"/>
        </w:rPr>
        <w:t>mean</w:t>
      </w:r>
      <w:r w:rsidRPr="009F0B5E">
        <w:rPr>
          <w:rFonts w:ascii="Times New Roman" w:hAnsi="Times New Roman" w:cs="Times New Roman"/>
          <w:sz w:val="24"/>
          <w:szCs w:val="24"/>
        </w:rPr>
        <w:t xml:space="preserve">) sebesar </w:t>
      </w:r>
      <w:r w:rsidRPr="009F0B5E">
        <w:rPr>
          <w:rFonts w:ascii="Times New Roman" w:hAnsi="Times New Roman" w:cs="Times New Roman"/>
          <w:color w:val="000000"/>
          <w:sz w:val="24"/>
          <w:szCs w:val="24"/>
        </w:rPr>
        <w:t>29.6557</w:t>
      </w:r>
      <w:r w:rsidRPr="009F0B5E">
        <w:rPr>
          <w:rFonts w:ascii="Times New Roman" w:hAnsi="Times New Roman" w:cs="Times New Roman"/>
          <w:sz w:val="24"/>
          <w:szCs w:val="24"/>
        </w:rPr>
        <w:t xml:space="preserve"> serta standar deviasi ukuran perusahaan sebesar 124.06406 dari </w:t>
      </w:r>
      <w:r w:rsidR="0017332B" w:rsidRPr="009F0B5E">
        <w:rPr>
          <w:rFonts w:ascii="Times New Roman" w:hAnsi="Times New Roman" w:cs="Times New Roman"/>
          <w:sz w:val="24"/>
          <w:szCs w:val="24"/>
        </w:rPr>
        <w:t>31</w:t>
      </w:r>
      <w:r w:rsidRPr="009F0B5E">
        <w:rPr>
          <w:rFonts w:ascii="Times New Roman" w:hAnsi="Times New Roman" w:cs="Times New Roman"/>
          <w:sz w:val="24"/>
          <w:szCs w:val="24"/>
        </w:rPr>
        <w:t xml:space="preserve"> data perusahaan.</w:t>
      </w:r>
      <w:r w:rsidR="00AD78B7" w:rsidRPr="009F0B5E">
        <w:rPr>
          <w:rFonts w:ascii="Times New Roman" w:hAnsi="Times New Roman" w:cs="Times New Roman"/>
          <w:sz w:val="24"/>
          <w:szCs w:val="24"/>
        </w:rPr>
        <w:t xml:space="preserve"> Nilai standar deviasi lebih besar dibandingkan nilai rata-rata </w:t>
      </w:r>
      <w:r w:rsidR="00AD78B7" w:rsidRPr="009F0B5E">
        <w:rPr>
          <w:rFonts w:ascii="Times New Roman" w:hAnsi="Times New Roman" w:cs="Times New Roman"/>
          <w:i/>
          <w:iCs/>
          <w:sz w:val="24"/>
          <w:szCs w:val="24"/>
        </w:rPr>
        <w:t>(mean)</w:t>
      </w:r>
      <w:r w:rsidR="00AD78B7" w:rsidRPr="009F0B5E">
        <w:rPr>
          <w:rFonts w:ascii="Times New Roman" w:hAnsi="Times New Roman" w:cs="Times New Roman"/>
          <w:sz w:val="24"/>
          <w:szCs w:val="24"/>
        </w:rPr>
        <w:t xml:space="preserve"> hal ini menunjukan sampel data yang digunakan selama periode pengamatan memiliki tingkat keberagaman tinggi dan cenderung tidak berkelompok.</w:t>
      </w:r>
    </w:p>
    <w:p w14:paraId="3E128CA0" w14:textId="29CEE769" w:rsidR="0079603E" w:rsidRPr="009F0B5E" w:rsidRDefault="0079603E" w:rsidP="00DB3555">
      <w:pPr>
        <w:pStyle w:val="ListParagraph"/>
        <w:numPr>
          <w:ilvl w:val="0"/>
          <w:numId w:val="45"/>
        </w:numPr>
        <w:spacing w:after="0" w:line="480" w:lineRule="auto"/>
        <w:ind w:left="426" w:hanging="426"/>
        <w:jc w:val="both"/>
        <w:rPr>
          <w:rFonts w:ascii="Times New Roman" w:hAnsi="Times New Roman" w:cs="Times New Roman"/>
          <w:sz w:val="24"/>
          <w:szCs w:val="24"/>
        </w:rPr>
      </w:pPr>
      <w:r w:rsidRPr="009F0B5E">
        <w:rPr>
          <w:rFonts w:ascii="Times New Roman" w:hAnsi="Times New Roman" w:cs="Times New Roman"/>
          <w:sz w:val="24"/>
          <w:szCs w:val="24"/>
        </w:rPr>
        <w:t xml:space="preserve">Manajemen Laba (Y) mempunyai nilai minimum sebesar </w:t>
      </w:r>
      <w:r w:rsidR="00A1274F" w:rsidRPr="009F0B5E">
        <w:rPr>
          <w:rFonts w:ascii="Times New Roman" w:hAnsi="Times New Roman" w:cs="Times New Roman"/>
          <w:sz w:val="24"/>
          <w:szCs w:val="24"/>
        </w:rPr>
        <w:t>-0.28</w:t>
      </w:r>
      <w:r w:rsidRPr="009F0B5E">
        <w:rPr>
          <w:rFonts w:ascii="Times New Roman" w:hAnsi="Times New Roman" w:cs="Times New Roman"/>
          <w:sz w:val="24"/>
          <w:szCs w:val="24"/>
        </w:rPr>
        <w:t xml:space="preserve">. Nilai maksimum sebesar </w:t>
      </w:r>
      <w:r w:rsidR="00A1274F" w:rsidRPr="009F0B5E">
        <w:rPr>
          <w:rFonts w:ascii="Times New Roman" w:hAnsi="Times New Roman" w:cs="Times New Roman"/>
          <w:sz w:val="24"/>
          <w:szCs w:val="24"/>
        </w:rPr>
        <w:t>0.26</w:t>
      </w:r>
      <w:r w:rsidRPr="009F0B5E">
        <w:rPr>
          <w:rFonts w:ascii="Times New Roman" w:hAnsi="Times New Roman" w:cs="Times New Roman"/>
          <w:sz w:val="24"/>
          <w:szCs w:val="24"/>
        </w:rPr>
        <w:t xml:space="preserve"> pada. Nilai rata-rata (</w:t>
      </w:r>
      <w:r w:rsidRPr="009F0B5E">
        <w:rPr>
          <w:rFonts w:ascii="Times New Roman" w:hAnsi="Times New Roman" w:cs="Times New Roman"/>
          <w:i/>
          <w:sz w:val="24"/>
          <w:szCs w:val="24"/>
        </w:rPr>
        <w:t>mean</w:t>
      </w:r>
      <w:r w:rsidRPr="009F0B5E">
        <w:rPr>
          <w:rFonts w:ascii="Times New Roman" w:hAnsi="Times New Roman" w:cs="Times New Roman"/>
          <w:sz w:val="24"/>
          <w:szCs w:val="24"/>
        </w:rPr>
        <w:t xml:space="preserve">) sebesar </w:t>
      </w:r>
      <w:r w:rsidR="00A1274F" w:rsidRPr="009F0B5E">
        <w:rPr>
          <w:rFonts w:ascii="Times New Roman" w:hAnsi="Times New Roman" w:cs="Times New Roman"/>
          <w:sz w:val="24"/>
          <w:szCs w:val="24"/>
        </w:rPr>
        <w:t>0.00144</w:t>
      </w:r>
      <w:r w:rsidRPr="009F0B5E">
        <w:rPr>
          <w:rFonts w:ascii="Times New Roman" w:hAnsi="Times New Roman" w:cs="Times New Roman"/>
          <w:sz w:val="24"/>
          <w:szCs w:val="24"/>
        </w:rPr>
        <w:t xml:space="preserve"> serta standar deviasi ukuran perusahaan sebesar </w:t>
      </w:r>
      <w:r w:rsidR="00A1274F" w:rsidRPr="009F0B5E">
        <w:rPr>
          <w:rFonts w:ascii="Times New Roman" w:hAnsi="Times New Roman" w:cs="Times New Roman"/>
          <w:sz w:val="24"/>
          <w:szCs w:val="24"/>
        </w:rPr>
        <w:t>0.00914</w:t>
      </w:r>
      <w:r w:rsidRPr="009F0B5E">
        <w:rPr>
          <w:rFonts w:ascii="Times New Roman" w:hAnsi="Times New Roman" w:cs="Times New Roman"/>
          <w:sz w:val="24"/>
          <w:szCs w:val="24"/>
        </w:rPr>
        <w:t xml:space="preserve"> dari </w:t>
      </w:r>
      <w:r w:rsidR="0017332B" w:rsidRPr="009F0B5E">
        <w:rPr>
          <w:rFonts w:ascii="Times New Roman" w:hAnsi="Times New Roman" w:cs="Times New Roman"/>
          <w:sz w:val="24"/>
          <w:szCs w:val="24"/>
        </w:rPr>
        <w:t>31</w:t>
      </w:r>
      <w:r w:rsidR="00A1274F" w:rsidRPr="009F0B5E">
        <w:rPr>
          <w:rFonts w:ascii="Times New Roman" w:hAnsi="Times New Roman" w:cs="Times New Roman"/>
          <w:sz w:val="24"/>
          <w:szCs w:val="24"/>
        </w:rPr>
        <w:t xml:space="preserve"> </w:t>
      </w:r>
      <w:r w:rsidRPr="009F0B5E">
        <w:rPr>
          <w:rFonts w:ascii="Times New Roman" w:hAnsi="Times New Roman" w:cs="Times New Roman"/>
          <w:sz w:val="24"/>
          <w:szCs w:val="24"/>
        </w:rPr>
        <w:t>data perusahaan.</w:t>
      </w:r>
      <w:r w:rsidR="00AD78B7" w:rsidRPr="009F0B5E">
        <w:rPr>
          <w:rFonts w:ascii="Times New Roman" w:hAnsi="Times New Roman" w:cs="Times New Roman"/>
          <w:sz w:val="24"/>
          <w:szCs w:val="24"/>
        </w:rPr>
        <w:t xml:space="preserve"> Nilai standar deviasi lebih besar dibandingkan nilai rata-rata </w:t>
      </w:r>
      <w:r w:rsidR="00AD78B7" w:rsidRPr="009F0B5E">
        <w:rPr>
          <w:rFonts w:ascii="Times New Roman" w:hAnsi="Times New Roman" w:cs="Times New Roman"/>
          <w:i/>
          <w:iCs/>
          <w:sz w:val="24"/>
          <w:szCs w:val="24"/>
        </w:rPr>
        <w:t>(mean)</w:t>
      </w:r>
      <w:r w:rsidR="00AD78B7" w:rsidRPr="009F0B5E">
        <w:rPr>
          <w:rFonts w:ascii="Times New Roman" w:hAnsi="Times New Roman" w:cs="Times New Roman"/>
          <w:sz w:val="24"/>
          <w:szCs w:val="24"/>
        </w:rPr>
        <w:t xml:space="preserve"> hal ini menunjukan sampel data yang digunakan selama periode pengamatan memiliki tingkat keberagaman tinggi dan cenderung tidak berkelompok.</w:t>
      </w:r>
    </w:p>
    <w:p w14:paraId="68A9BC66" w14:textId="77777777" w:rsidR="00774CA4" w:rsidRPr="009F0B5E" w:rsidRDefault="00774CA4" w:rsidP="00E7293D">
      <w:pPr>
        <w:pStyle w:val="ListParagraph"/>
        <w:spacing w:after="0" w:line="480" w:lineRule="auto"/>
        <w:ind w:left="0" w:firstLine="567"/>
        <w:jc w:val="both"/>
        <w:rPr>
          <w:rFonts w:ascii="Times New Roman" w:hAnsi="Times New Roman" w:cs="Times New Roman"/>
          <w:sz w:val="24"/>
          <w:szCs w:val="24"/>
        </w:rPr>
      </w:pPr>
    </w:p>
    <w:p w14:paraId="52AD92EF" w14:textId="3DF1C18F" w:rsidR="00113711" w:rsidRPr="009F0B5E" w:rsidRDefault="00113711" w:rsidP="00113711">
      <w:pPr>
        <w:pStyle w:val="Heading3"/>
      </w:pPr>
      <w:bookmarkStart w:id="226" w:name="_Toc114066002"/>
      <w:r w:rsidRPr="009F0B5E">
        <w:t xml:space="preserve">Uji </w:t>
      </w:r>
      <w:r w:rsidR="00084084" w:rsidRPr="009F0B5E">
        <w:t>Asumsi Klasik</w:t>
      </w:r>
      <w:bookmarkEnd w:id="226"/>
    </w:p>
    <w:p w14:paraId="67EABAA8" w14:textId="77777777" w:rsidR="00617C09" w:rsidRPr="009F0B5E" w:rsidRDefault="00617C09" w:rsidP="00E7293D">
      <w:pPr>
        <w:pStyle w:val="ListParagraph"/>
        <w:numPr>
          <w:ilvl w:val="0"/>
          <w:numId w:val="26"/>
        </w:numPr>
        <w:spacing w:after="0" w:line="480" w:lineRule="auto"/>
        <w:jc w:val="both"/>
        <w:rPr>
          <w:rFonts w:ascii="Times New Roman" w:hAnsi="Times New Roman" w:cs="Times New Roman"/>
          <w:b/>
          <w:vanish/>
          <w:sz w:val="24"/>
          <w:szCs w:val="24"/>
        </w:rPr>
      </w:pPr>
    </w:p>
    <w:p w14:paraId="3307A516" w14:textId="77777777" w:rsidR="00617C09" w:rsidRPr="009F0B5E" w:rsidRDefault="00617C09" w:rsidP="00E7293D">
      <w:pPr>
        <w:pStyle w:val="ListParagraph"/>
        <w:numPr>
          <w:ilvl w:val="0"/>
          <w:numId w:val="26"/>
        </w:numPr>
        <w:spacing w:after="0" w:line="480" w:lineRule="auto"/>
        <w:jc w:val="both"/>
        <w:rPr>
          <w:rFonts w:ascii="Times New Roman" w:hAnsi="Times New Roman" w:cs="Times New Roman"/>
          <w:b/>
          <w:vanish/>
          <w:sz w:val="24"/>
          <w:szCs w:val="24"/>
        </w:rPr>
      </w:pPr>
    </w:p>
    <w:p w14:paraId="4754FF9A" w14:textId="77777777" w:rsidR="00617C09" w:rsidRPr="009F0B5E" w:rsidRDefault="00617C09" w:rsidP="00E7293D">
      <w:pPr>
        <w:pStyle w:val="ListParagraph"/>
        <w:numPr>
          <w:ilvl w:val="0"/>
          <w:numId w:val="26"/>
        </w:numPr>
        <w:spacing w:after="0" w:line="480" w:lineRule="auto"/>
        <w:jc w:val="both"/>
        <w:rPr>
          <w:rFonts w:ascii="Times New Roman" w:hAnsi="Times New Roman" w:cs="Times New Roman"/>
          <w:b/>
          <w:vanish/>
          <w:sz w:val="24"/>
          <w:szCs w:val="24"/>
        </w:rPr>
      </w:pPr>
    </w:p>
    <w:p w14:paraId="22DEA325" w14:textId="77777777" w:rsidR="00617C09" w:rsidRPr="009F0B5E" w:rsidRDefault="00617C09" w:rsidP="00E7293D">
      <w:pPr>
        <w:pStyle w:val="ListParagraph"/>
        <w:numPr>
          <w:ilvl w:val="0"/>
          <w:numId w:val="26"/>
        </w:numPr>
        <w:spacing w:after="0" w:line="480" w:lineRule="auto"/>
        <w:jc w:val="both"/>
        <w:rPr>
          <w:rFonts w:ascii="Times New Roman" w:hAnsi="Times New Roman" w:cs="Times New Roman"/>
          <w:b/>
          <w:vanish/>
          <w:sz w:val="24"/>
          <w:szCs w:val="24"/>
        </w:rPr>
      </w:pPr>
    </w:p>
    <w:p w14:paraId="52258101" w14:textId="77777777" w:rsidR="00617C09" w:rsidRPr="009F0B5E" w:rsidRDefault="00617C09" w:rsidP="00E7293D">
      <w:pPr>
        <w:pStyle w:val="ListParagraph"/>
        <w:numPr>
          <w:ilvl w:val="1"/>
          <w:numId w:val="26"/>
        </w:numPr>
        <w:spacing w:after="0" w:line="480" w:lineRule="auto"/>
        <w:jc w:val="both"/>
        <w:rPr>
          <w:rFonts w:ascii="Times New Roman" w:hAnsi="Times New Roman" w:cs="Times New Roman"/>
          <w:b/>
          <w:vanish/>
          <w:sz w:val="24"/>
          <w:szCs w:val="24"/>
        </w:rPr>
      </w:pPr>
    </w:p>
    <w:p w14:paraId="03D2F6E8" w14:textId="77777777" w:rsidR="00617C09" w:rsidRPr="009F0B5E" w:rsidRDefault="00617C09" w:rsidP="00E7293D">
      <w:pPr>
        <w:pStyle w:val="ListParagraph"/>
        <w:numPr>
          <w:ilvl w:val="2"/>
          <w:numId w:val="26"/>
        </w:numPr>
        <w:spacing w:after="0" w:line="480" w:lineRule="auto"/>
        <w:jc w:val="both"/>
        <w:rPr>
          <w:rFonts w:ascii="Times New Roman" w:hAnsi="Times New Roman" w:cs="Times New Roman"/>
          <w:b/>
          <w:vanish/>
          <w:sz w:val="24"/>
          <w:szCs w:val="24"/>
        </w:rPr>
      </w:pPr>
    </w:p>
    <w:p w14:paraId="4F56D934" w14:textId="77777777" w:rsidR="00617C09" w:rsidRPr="009F0B5E" w:rsidRDefault="00617C09" w:rsidP="00E7293D">
      <w:pPr>
        <w:pStyle w:val="ListParagraph"/>
        <w:numPr>
          <w:ilvl w:val="2"/>
          <w:numId w:val="26"/>
        </w:numPr>
        <w:spacing w:after="0" w:line="480" w:lineRule="auto"/>
        <w:jc w:val="both"/>
        <w:rPr>
          <w:rFonts w:ascii="Times New Roman" w:hAnsi="Times New Roman" w:cs="Times New Roman"/>
          <w:b/>
          <w:vanish/>
          <w:sz w:val="24"/>
          <w:szCs w:val="24"/>
        </w:rPr>
      </w:pPr>
    </w:p>
    <w:p w14:paraId="51D77F33" w14:textId="77777777" w:rsidR="00E7293D" w:rsidRPr="009F0B5E" w:rsidRDefault="00E7293D" w:rsidP="00E7293D">
      <w:pPr>
        <w:pStyle w:val="ListParagraph"/>
        <w:numPr>
          <w:ilvl w:val="0"/>
          <w:numId w:val="38"/>
        </w:numPr>
        <w:spacing w:after="0" w:line="480" w:lineRule="auto"/>
        <w:jc w:val="both"/>
        <w:outlineLvl w:val="6"/>
        <w:rPr>
          <w:rFonts w:ascii="Times New Roman" w:hAnsi="Times New Roman" w:cs="Times New Roman"/>
          <w:b/>
          <w:vanish/>
          <w:sz w:val="24"/>
          <w:szCs w:val="24"/>
        </w:rPr>
      </w:pPr>
    </w:p>
    <w:p w14:paraId="5337A32A" w14:textId="77777777" w:rsidR="00E7293D" w:rsidRPr="009F0B5E" w:rsidRDefault="00E7293D" w:rsidP="00E7293D">
      <w:pPr>
        <w:pStyle w:val="ListParagraph"/>
        <w:numPr>
          <w:ilvl w:val="0"/>
          <w:numId w:val="38"/>
        </w:numPr>
        <w:spacing w:after="0" w:line="480" w:lineRule="auto"/>
        <w:jc w:val="both"/>
        <w:outlineLvl w:val="6"/>
        <w:rPr>
          <w:rFonts w:ascii="Times New Roman" w:hAnsi="Times New Roman" w:cs="Times New Roman"/>
          <w:b/>
          <w:vanish/>
          <w:sz w:val="24"/>
          <w:szCs w:val="24"/>
        </w:rPr>
      </w:pPr>
    </w:p>
    <w:p w14:paraId="187B61B8" w14:textId="77777777" w:rsidR="00E7293D" w:rsidRPr="009F0B5E" w:rsidRDefault="00E7293D" w:rsidP="00E7293D">
      <w:pPr>
        <w:pStyle w:val="ListParagraph"/>
        <w:numPr>
          <w:ilvl w:val="0"/>
          <w:numId w:val="38"/>
        </w:numPr>
        <w:spacing w:after="0" w:line="480" w:lineRule="auto"/>
        <w:jc w:val="both"/>
        <w:outlineLvl w:val="6"/>
        <w:rPr>
          <w:rFonts w:ascii="Times New Roman" w:hAnsi="Times New Roman" w:cs="Times New Roman"/>
          <w:b/>
          <w:vanish/>
          <w:sz w:val="24"/>
          <w:szCs w:val="24"/>
        </w:rPr>
      </w:pPr>
    </w:p>
    <w:p w14:paraId="5060930E" w14:textId="77777777" w:rsidR="00E7293D" w:rsidRPr="009F0B5E" w:rsidRDefault="00E7293D" w:rsidP="00E7293D">
      <w:pPr>
        <w:pStyle w:val="ListParagraph"/>
        <w:numPr>
          <w:ilvl w:val="0"/>
          <w:numId w:val="38"/>
        </w:numPr>
        <w:spacing w:after="0" w:line="480" w:lineRule="auto"/>
        <w:jc w:val="both"/>
        <w:outlineLvl w:val="6"/>
        <w:rPr>
          <w:rFonts w:ascii="Times New Roman" w:hAnsi="Times New Roman" w:cs="Times New Roman"/>
          <w:b/>
          <w:vanish/>
          <w:sz w:val="24"/>
          <w:szCs w:val="24"/>
        </w:rPr>
      </w:pPr>
    </w:p>
    <w:p w14:paraId="23F6574E" w14:textId="77777777" w:rsidR="00E7293D" w:rsidRPr="009F0B5E" w:rsidRDefault="00E7293D" w:rsidP="00E7293D">
      <w:pPr>
        <w:pStyle w:val="ListParagraph"/>
        <w:numPr>
          <w:ilvl w:val="1"/>
          <w:numId w:val="38"/>
        </w:numPr>
        <w:spacing w:after="0" w:line="480" w:lineRule="auto"/>
        <w:jc w:val="both"/>
        <w:outlineLvl w:val="6"/>
        <w:rPr>
          <w:rFonts w:ascii="Times New Roman" w:hAnsi="Times New Roman" w:cs="Times New Roman"/>
          <w:b/>
          <w:vanish/>
          <w:sz w:val="24"/>
          <w:szCs w:val="24"/>
        </w:rPr>
      </w:pPr>
    </w:p>
    <w:p w14:paraId="3C800F4C" w14:textId="77777777" w:rsidR="00E7293D" w:rsidRPr="009F0B5E" w:rsidRDefault="00E7293D" w:rsidP="00E7293D">
      <w:pPr>
        <w:pStyle w:val="ListParagraph"/>
        <w:numPr>
          <w:ilvl w:val="2"/>
          <w:numId w:val="38"/>
        </w:numPr>
        <w:spacing w:after="0" w:line="480" w:lineRule="auto"/>
        <w:jc w:val="both"/>
        <w:outlineLvl w:val="6"/>
        <w:rPr>
          <w:rFonts w:ascii="Times New Roman" w:hAnsi="Times New Roman" w:cs="Times New Roman"/>
          <w:b/>
          <w:vanish/>
          <w:sz w:val="24"/>
          <w:szCs w:val="24"/>
        </w:rPr>
      </w:pPr>
    </w:p>
    <w:p w14:paraId="17D7A6C9" w14:textId="77777777" w:rsidR="00E7293D" w:rsidRPr="009F0B5E" w:rsidRDefault="00E7293D" w:rsidP="00E7293D">
      <w:pPr>
        <w:pStyle w:val="ListParagraph"/>
        <w:numPr>
          <w:ilvl w:val="2"/>
          <w:numId w:val="38"/>
        </w:numPr>
        <w:spacing w:after="0" w:line="480" w:lineRule="auto"/>
        <w:jc w:val="both"/>
        <w:outlineLvl w:val="6"/>
        <w:rPr>
          <w:rFonts w:ascii="Times New Roman" w:hAnsi="Times New Roman" w:cs="Times New Roman"/>
          <w:b/>
          <w:vanish/>
          <w:sz w:val="24"/>
          <w:szCs w:val="24"/>
        </w:rPr>
      </w:pPr>
    </w:p>
    <w:p w14:paraId="47262E22" w14:textId="77777777" w:rsidR="000F2C63" w:rsidRPr="009F0B5E" w:rsidRDefault="000F2C63" w:rsidP="000F2C63">
      <w:pPr>
        <w:pStyle w:val="ListParagraph"/>
        <w:numPr>
          <w:ilvl w:val="2"/>
          <w:numId w:val="16"/>
        </w:numPr>
        <w:spacing w:after="0" w:line="480" w:lineRule="auto"/>
        <w:outlineLvl w:val="1"/>
        <w:rPr>
          <w:rFonts w:ascii="Times New Roman" w:hAnsi="Times New Roman" w:cs="Times New Roman"/>
          <w:b/>
          <w:bCs/>
          <w:vanish/>
          <w:color w:val="000000" w:themeColor="text1"/>
          <w:sz w:val="24"/>
          <w:szCs w:val="24"/>
        </w:rPr>
      </w:pPr>
      <w:bookmarkStart w:id="227" w:name="_Toc110874795"/>
      <w:bookmarkStart w:id="228" w:name="_Toc110875676"/>
      <w:bookmarkStart w:id="229" w:name="_Toc114066003"/>
      <w:bookmarkEnd w:id="227"/>
      <w:bookmarkEnd w:id="228"/>
      <w:bookmarkEnd w:id="229"/>
    </w:p>
    <w:p w14:paraId="1EC4A246" w14:textId="77777777" w:rsidR="000F2C63" w:rsidRPr="009F0B5E" w:rsidRDefault="000F2C63" w:rsidP="000F2C63">
      <w:pPr>
        <w:pStyle w:val="ListParagraph"/>
        <w:numPr>
          <w:ilvl w:val="2"/>
          <w:numId w:val="16"/>
        </w:numPr>
        <w:spacing w:after="0" w:line="480" w:lineRule="auto"/>
        <w:outlineLvl w:val="1"/>
        <w:rPr>
          <w:rFonts w:ascii="Times New Roman" w:hAnsi="Times New Roman" w:cs="Times New Roman"/>
          <w:b/>
          <w:bCs/>
          <w:vanish/>
          <w:color w:val="000000" w:themeColor="text1"/>
          <w:sz w:val="24"/>
          <w:szCs w:val="24"/>
        </w:rPr>
      </w:pPr>
      <w:bookmarkStart w:id="230" w:name="_Toc110874796"/>
      <w:bookmarkStart w:id="231" w:name="_Toc110875677"/>
      <w:bookmarkStart w:id="232" w:name="_Toc114066004"/>
      <w:bookmarkEnd w:id="230"/>
      <w:bookmarkEnd w:id="231"/>
      <w:bookmarkEnd w:id="232"/>
    </w:p>
    <w:p w14:paraId="78921BB0" w14:textId="77777777" w:rsidR="00C74652" w:rsidRPr="009F0B5E" w:rsidRDefault="00C74652" w:rsidP="000F2C63">
      <w:pPr>
        <w:pStyle w:val="Heading4"/>
      </w:pPr>
      <w:bookmarkStart w:id="233" w:name="_Toc114066005"/>
      <w:r w:rsidRPr="009F0B5E">
        <w:t>Uji Normalitas</w:t>
      </w:r>
      <w:bookmarkEnd w:id="233"/>
    </w:p>
    <w:p w14:paraId="183D1AFD" w14:textId="0A9552F5" w:rsidR="002555A2" w:rsidRPr="009F0B5E" w:rsidRDefault="002555A2" w:rsidP="00E7293D">
      <w:pPr>
        <w:spacing w:after="0" w:line="480" w:lineRule="auto"/>
        <w:ind w:firstLine="851"/>
        <w:jc w:val="both"/>
        <w:rPr>
          <w:rStyle w:val="viiyi"/>
          <w:rFonts w:ascii="Times New Roman" w:hAnsi="Times New Roman" w:cs="Times New Roman"/>
          <w:color w:val="000000" w:themeColor="text1"/>
          <w:sz w:val="24"/>
          <w:szCs w:val="24"/>
        </w:rPr>
      </w:pPr>
      <w:r w:rsidRPr="009F0B5E">
        <w:rPr>
          <w:rStyle w:val="viiyi"/>
          <w:rFonts w:ascii="Times New Roman" w:hAnsi="Times New Roman" w:cs="Times New Roman"/>
          <w:color w:val="000000" w:themeColor="text1"/>
          <w:sz w:val="24"/>
          <w:szCs w:val="24"/>
        </w:rPr>
        <w:t xml:space="preserve">Uji normalitas berfungsi untuk mengetahui, apakah data telah terdistribusi dengan normal. Pengujian normalitas data dilakukan menggunakan  uji statistik </w:t>
      </w:r>
      <w:r w:rsidRPr="009F0B5E">
        <w:rPr>
          <w:rStyle w:val="viiyi"/>
          <w:rFonts w:ascii="Times New Roman" w:hAnsi="Times New Roman" w:cs="Times New Roman"/>
          <w:i/>
          <w:color w:val="000000" w:themeColor="text1"/>
          <w:sz w:val="24"/>
          <w:szCs w:val="24"/>
        </w:rPr>
        <w:t xml:space="preserve">Kolmorgov-Smirnov. </w:t>
      </w:r>
      <w:r w:rsidRPr="009F0B5E">
        <w:rPr>
          <w:rStyle w:val="viiyi"/>
          <w:rFonts w:ascii="Times New Roman" w:hAnsi="Times New Roman" w:cs="Times New Roman"/>
          <w:color w:val="000000" w:themeColor="text1"/>
          <w:sz w:val="24"/>
          <w:szCs w:val="24"/>
        </w:rPr>
        <w:t xml:space="preserve">Apabila hasil data yang diuji nilai </w:t>
      </w:r>
      <w:r w:rsidRPr="009F0B5E">
        <w:rPr>
          <w:rStyle w:val="viiyi"/>
          <w:rFonts w:ascii="Times New Roman" w:hAnsi="Times New Roman" w:cs="Times New Roman"/>
          <w:color w:val="000000" w:themeColor="text1"/>
          <w:sz w:val="24"/>
          <w:szCs w:val="24"/>
        </w:rPr>
        <w:lastRenderedPageBreak/>
        <w:t>signifikansinya dibawah 0,</w:t>
      </w:r>
      <w:r w:rsidR="0026437E" w:rsidRPr="009F0B5E">
        <w:rPr>
          <w:rStyle w:val="viiyi"/>
          <w:rFonts w:ascii="Times New Roman" w:hAnsi="Times New Roman" w:cs="Times New Roman"/>
          <w:color w:val="000000" w:themeColor="text1"/>
          <w:sz w:val="24"/>
          <w:szCs w:val="24"/>
        </w:rPr>
        <w:t>0</w:t>
      </w:r>
      <w:r w:rsidRPr="009F0B5E">
        <w:rPr>
          <w:rStyle w:val="viiyi"/>
          <w:rFonts w:ascii="Times New Roman" w:hAnsi="Times New Roman" w:cs="Times New Roman"/>
          <w:color w:val="000000" w:themeColor="text1"/>
          <w:sz w:val="24"/>
          <w:szCs w:val="24"/>
        </w:rPr>
        <w:t>5 artinya data tidak terdistribusi dengan normal. Sebaliknya, jika signifikansi di atas 0,</w:t>
      </w:r>
      <w:r w:rsidR="0026437E" w:rsidRPr="009F0B5E">
        <w:rPr>
          <w:rStyle w:val="viiyi"/>
          <w:rFonts w:ascii="Times New Roman" w:hAnsi="Times New Roman" w:cs="Times New Roman"/>
          <w:color w:val="000000" w:themeColor="text1"/>
          <w:sz w:val="24"/>
          <w:szCs w:val="24"/>
        </w:rPr>
        <w:t>0</w:t>
      </w:r>
      <w:r w:rsidRPr="009F0B5E">
        <w:rPr>
          <w:rStyle w:val="viiyi"/>
          <w:rFonts w:ascii="Times New Roman" w:hAnsi="Times New Roman" w:cs="Times New Roman"/>
          <w:color w:val="000000" w:themeColor="text1"/>
          <w:sz w:val="24"/>
          <w:szCs w:val="24"/>
        </w:rPr>
        <w:t>5 artinya data telah terdisribusi secara normal.</w:t>
      </w:r>
      <w:r w:rsidR="00042863" w:rsidRPr="009F0B5E">
        <w:rPr>
          <w:rStyle w:val="viiyi"/>
          <w:rFonts w:ascii="Times New Roman" w:hAnsi="Times New Roman" w:cs="Times New Roman"/>
          <w:color w:val="000000" w:themeColor="text1"/>
          <w:sz w:val="24"/>
          <w:szCs w:val="24"/>
        </w:rPr>
        <w:t xml:space="preserve"> Menurut </w:t>
      </w:r>
      <w:r w:rsidR="00C6503C" w:rsidRPr="009F0B5E">
        <w:rPr>
          <w:rStyle w:val="viiyi"/>
          <w:rFonts w:ascii="Times New Roman" w:hAnsi="Times New Roman" w:cs="Times New Roman"/>
          <w:color w:val="000000" w:themeColor="text1"/>
          <w:sz w:val="24"/>
          <w:szCs w:val="24"/>
        </w:rPr>
        <w:fldChar w:fldCharType="begin" w:fldLock="1"/>
      </w:r>
      <w:r w:rsidR="00FE736D" w:rsidRPr="009F0B5E">
        <w:rPr>
          <w:rStyle w:val="viiyi"/>
          <w:rFonts w:ascii="Times New Roman" w:hAnsi="Times New Roman" w:cs="Times New Roman"/>
          <w:color w:val="000000" w:themeColor="text1"/>
          <w:sz w:val="24"/>
          <w:szCs w:val="24"/>
        </w:rPr>
        <w:instrText>ADDIN CSL_CITATION {"citationItems":[{"id":"ITEM-1","itemData":{"ISBN":"1568271085","author":[{"dropping-particle":"","family":"Cyrus R. Mehta","given":"","non-dropping-particle":"","parse-names":false,"suffix":""},{"dropping-particle":"","family":"Patel","given":"Nitin R.","non-dropping-particle":"","parse-names":false,"suffix":""}],"id":"ITEM-1","issue":"1989","issued":{"date-parts":[["2013"]]},"number-of-pages":"1-236","publisher":"Cytel Software Corporation and Harvard School of Public Health","publisher-place":"Cambridge, Massachusetts","title":"IBM SPSS Exact Tests","type":"book"},"uris":["http://www.mendeley.com/documents/?uuid=bfe0bb65-0424-4de5-9457-2cca90ec39dd","http://www.mendeley.com/documents/?uuid=20a60f28-e8f2-4207-a049-8c789f50ccc2"]}],"mendeley":{"formattedCitation":"(Cyrus R. Mehta &amp; Patel, 2013)","manualFormatting":"Mehta &amp; Patel, (2013)","plainTextFormattedCitation":"(Cyrus R. Mehta &amp; Patel, 2013)","previouslyFormattedCitation":"(Cyrus R. Mehta &amp; Patel, 2013)"},"properties":{"noteIndex":0},"schema":"https://github.com/citation-style-language/schema/raw/master/csl-citation.json"}</w:instrText>
      </w:r>
      <w:r w:rsidR="00C6503C" w:rsidRPr="009F0B5E">
        <w:rPr>
          <w:rStyle w:val="viiyi"/>
          <w:rFonts w:ascii="Times New Roman" w:hAnsi="Times New Roman" w:cs="Times New Roman"/>
          <w:color w:val="000000" w:themeColor="text1"/>
          <w:sz w:val="24"/>
          <w:szCs w:val="24"/>
        </w:rPr>
        <w:fldChar w:fldCharType="separate"/>
      </w:r>
      <w:r w:rsidR="00C6503C" w:rsidRPr="009F0B5E">
        <w:rPr>
          <w:rStyle w:val="viiyi"/>
          <w:rFonts w:ascii="Times New Roman" w:hAnsi="Times New Roman" w:cs="Times New Roman"/>
          <w:noProof/>
          <w:color w:val="000000" w:themeColor="text1"/>
          <w:sz w:val="24"/>
          <w:szCs w:val="24"/>
        </w:rPr>
        <w:t>Mehta &amp; Patel</w:t>
      </w:r>
      <w:r w:rsidR="00FE736D" w:rsidRPr="009F0B5E">
        <w:rPr>
          <w:rStyle w:val="viiyi"/>
          <w:rFonts w:ascii="Times New Roman" w:hAnsi="Times New Roman" w:cs="Times New Roman"/>
          <w:noProof/>
          <w:color w:val="000000" w:themeColor="text1"/>
          <w:sz w:val="24"/>
          <w:szCs w:val="24"/>
        </w:rPr>
        <w:t>,</w:t>
      </w:r>
      <w:r w:rsidR="00C6503C" w:rsidRPr="009F0B5E">
        <w:rPr>
          <w:rStyle w:val="viiyi"/>
          <w:rFonts w:ascii="Times New Roman" w:hAnsi="Times New Roman" w:cs="Times New Roman"/>
          <w:noProof/>
          <w:color w:val="000000" w:themeColor="text1"/>
          <w:sz w:val="24"/>
          <w:szCs w:val="24"/>
        </w:rPr>
        <w:t xml:space="preserve"> (2013)</w:t>
      </w:r>
      <w:r w:rsidR="00C6503C" w:rsidRPr="009F0B5E">
        <w:rPr>
          <w:rStyle w:val="viiyi"/>
          <w:rFonts w:ascii="Times New Roman" w:hAnsi="Times New Roman" w:cs="Times New Roman"/>
          <w:color w:val="000000" w:themeColor="text1"/>
          <w:sz w:val="24"/>
          <w:szCs w:val="24"/>
        </w:rPr>
        <w:fldChar w:fldCharType="end"/>
      </w:r>
      <w:r w:rsidR="00042863" w:rsidRPr="009F0B5E">
        <w:rPr>
          <w:rStyle w:val="viiyi"/>
          <w:rFonts w:ascii="Times New Roman" w:hAnsi="Times New Roman" w:cs="Times New Roman"/>
          <w:color w:val="000000" w:themeColor="text1"/>
          <w:sz w:val="24"/>
          <w:szCs w:val="24"/>
        </w:rPr>
        <w:t xml:space="preserve"> secara </w:t>
      </w:r>
      <w:r w:rsidR="00042863" w:rsidRPr="009F0B5E">
        <w:rPr>
          <w:rStyle w:val="viiyi"/>
          <w:rFonts w:ascii="Times New Roman" w:hAnsi="Times New Roman" w:cs="Times New Roman"/>
          <w:i/>
          <w:color w:val="000000" w:themeColor="text1"/>
          <w:sz w:val="24"/>
          <w:szCs w:val="24"/>
        </w:rPr>
        <w:t>default</w:t>
      </w:r>
      <w:r w:rsidR="00042863" w:rsidRPr="009F0B5E">
        <w:rPr>
          <w:rStyle w:val="viiyi"/>
          <w:rFonts w:ascii="Times New Roman" w:hAnsi="Times New Roman" w:cs="Times New Roman"/>
          <w:color w:val="000000" w:themeColor="text1"/>
          <w:sz w:val="24"/>
          <w:szCs w:val="24"/>
        </w:rPr>
        <w:t xml:space="preserve"> </w:t>
      </w:r>
      <w:r w:rsidR="00C6503C" w:rsidRPr="009F0B5E">
        <w:rPr>
          <w:rStyle w:val="viiyi"/>
          <w:rFonts w:ascii="Times New Roman" w:hAnsi="Times New Roman" w:cs="Times New Roman"/>
          <w:color w:val="000000" w:themeColor="text1"/>
          <w:sz w:val="24"/>
          <w:szCs w:val="24"/>
        </w:rPr>
        <w:t xml:space="preserve">SPSS </w:t>
      </w:r>
      <w:r w:rsidR="00D53FE5" w:rsidRPr="009F0B5E">
        <w:rPr>
          <w:rStyle w:val="viiyi"/>
          <w:rFonts w:ascii="Times New Roman" w:hAnsi="Times New Roman" w:cs="Times New Roman"/>
          <w:color w:val="000000" w:themeColor="text1"/>
          <w:sz w:val="24"/>
          <w:szCs w:val="24"/>
        </w:rPr>
        <w:t xml:space="preserve">akan </w:t>
      </w:r>
      <w:r w:rsidR="00042863" w:rsidRPr="009F0B5E">
        <w:rPr>
          <w:rStyle w:val="viiyi"/>
          <w:rFonts w:ascii="Times New Roman" w:hAnsi="Times New Roman" w:cs="Times New Roman"/>
          <w:color w:val="000000" w:themeColor="text1"/>
          <w:sz w:val="24"/>
          <w:szCs w:val="24"/>
        </w:rPr>
        <w:t xml:space="preserve">menghitung </w:t>
      </w:r>
      <w:r w:rsidR="00042863" w:rsidRPr="009F0B5E">
        <w:rPr>
          <w:rStyle w:val="viiyi"/>
          <w:rFonts w:ascii="Times New Roman" w:hAnsi="Times New Roman" w:cs="Times New Roman"/>
          <w:i/>
          <w:color w:val="000000" w:themeColor="text1"/>
          <w:sz w:val="24"/>
          <w:szCs w:val="24"/>
        </w:rPr>
        <w:t>p-value</w:t>
      </w:r>
      <w:r w:rsidR="00042863" w:rsidRPr="009F0B5E">
        <w:rPr>
          <w:rStyle w:val="viiyi"/>
          <w:rFonts w:ascii="Times New Roman" w:hAnsi="Times New Roman" w:cs="Times New Roman"/>
          <w:color w:val="000000" w:themeColor="text1"/>
          <w:sz w:val="24"/>
          <w:szCs w:val="24"/>
        </w:rPr>
        <w:t xml:space="preserve"> dengan pendekatan asymptotic, namun pendekatan ini di nilai kurang akurat apabila data yang di olah tidak seimbang (</w:t>
      </w:r>
      <w:r w:rsidR="00042863" w:rsidRPr="009F0B5E">
        <w:rPr>
          <w:rStyle w:val="viiyi"/>
          <w:rFonts w:ascii="Times New Roman" w:hAnsi="Times New Roman" w:cs="Times New Roman"/>
          <w:i/>
          <w:color w:val="000000" w:themeColor="text1"/>
          <w:sz w:val="24"/>
          <w:szCs w:val="24"/>
        </w:rPr>
        <w:t>unbalanced</w:t>
      </w:r>
      <w:r w:rsidR="00042863" w:rsidRPr="009F0B5E">
        <w:rPr>
          <w:rStyle w:val="viiyi"/>
          <w:rFonts w:ascii="Times New Roman" w:hAnsi="Times New Roman" w:cs="Times New Roman"/>
          <w:color w:val="000000" w:themeColor="text1"/>
          <w:sz w:val="24"/>
          <w:szCs w:val="24"/>
        </w:rPr>
        <w:t>), tidak ber pola (</w:t>
      </w:r>
      <w:r w:rsidR="00042863" w:rsidRPr="009F0B5E">
        <w:rPr>
          <w:rStyle w:val="viiyi"/>
          <w:rFonts w:ascii="Times New Roman" w:hAnsi="Times New Roman" w:cs="Times New Roman"/>
          <w:i/>
          <w:color w:val="000000" w:themeColor="text1"/>
          <w:sz w:val="24"/>
          <w:szCs w:val="24"/>
        </w:rPr>
        <w:t>poorly distributed</w:t>
      </w:r>
      <w:r w:rsidR="00042863" w:rsidRPr="009F0B5E">
        <w:rPr>
          <w:rStyle w:val="viiyi"/>
          <w:rFonts w:ascii="Times New Roman" w:hAnsi="Times New Roman" w:cs="Times New Roman"/>
          <w:color w:val="000000" w:themeColor="text1"/>
          <w:sz w:val="24"/>
          <w:szCs w:val="24"/>
        </w:rPr>
        <w:t xml:space="preserve">), dan berukuran kecil. Sehingga pada penelitian ini tidak akan menggunakan </w:t>
      </w:r>
      <w:r w:rsidR="00042863" w:rsidRPr="009F0B5E">
        <w:rPr>
          <w:rStyle w:val="viiyi"/>
          <w:rFonts w:ascii="Times New Roman" w:hAnsi="Times New Roman" w:cs="Times New Roman"/>
          <w:i/>
          <w:color w:val="000000" w:themeColor="text1"/>
          <w:sz w:val="24"/>
          <w:szCs w:val="24"/>
        </w:rPr>
        <w:t>asymptotic method</w:t>
      </w:r>
      <w:r w:rsidR="00042863" w:rsidRPr="009F0B5E">
        <w:rPr>
          <w:rStyle w:val="viiyi"/>
          <w:rFonts w:ascii="Times New Roman" w:hAnsi="Times New Roman" w:cs="Times New Roman"/>
          <w:color w:val="000000" w:themeColor="text1"/>
          <w:sz w:val="24"/>
          <w:szCs w:val="24"/>
        </w:rPr>
        <w:t xml:space="preserve"> namun menggunakan pendekatan </w:t>
      </w:r>
      <w:r w:rsidR="00042863" w:rsidRPr="009F0B5E">
        <w:rPr>
          <w:rStyle w:val="viiyi"/>
          <w:rFonts w:ascii="Times New Roman" w:hAnsi="Times New Roman" w:cs="Times New Roman"/>
          <w:i/>
          <w:color w:val="000000" w:themeColor="text1"/>
          <w:sz w:val="24"/>
          <w:szCs w:val="24"/>
        </w:rPr>
        <w:t>exact method</w:t>
      </w:r>
    </w:p>
    <w:p w14:paraId="7B410CAF" w14:textId="77777777" w:rsidR="002555A2" w:rsidRPr="009F0B5E" w:rsidRDefault="002555A2" w:rsidP="00E7293D">
      <w:pPr>
        <w:spacing w:line="240" w:lineRule="auto"/>
        <w:rPr>
          <w:rFonts w:ascii="Times New Roman" w:hAnsi="Times New Roman" w:cs="Times New Roman"/>
          <w:b/>
          <w:bCs/>
          <w:i/>
          <w:iCs/>
          <w:sz w:val="24"/>
          <w:szCs w:val="24"/>
        </w:rPr>
      </w:pPr>
      <w:r w:rsidRPr="009F0B5E">
        <w:rPr>
          <w:rFonts w:ascii="Times New Roman" w:hAnsi="Times New Roman" w:cs="Times New Roman"/>
          <w:b/>
          <w:bCs/>
          <w:sz w:val="24"/>
          <w:szCs w:val="24"/>
        </w:rPr>
        <w:t>Tabel 4.</w:t>
      </w:r>
      <w:r w:rsidR="003140D9" w:rsidRPr="009F0B5E">
        <w:rPr>
          <w:rFonts w:ascii="Times New Roman" w:hAnsi="Times New Roman" w:cs="Times New Roman"/>
          <w:b/>
          <w:bCs/>
          <w:sz w:val="24"/>
          <w:szCs w:val="24"/>
        </w:rPr>
        <w:t>4</w:t>
      </w:r>
      <w:r w:rsidRPr="009F0B5E">
        <w:rPr>
          <w:rFonts w:ascii="Times New Roman" w:hAnsi="Times New Roman" w:cs="Times New Roman"/>
          <w:b/>
          <w:bCs/>
          <w:sz w:val="24"/>
          <w:szCs w:val="24"/>
        </w:rPr>
        <w:t xml:space="preserve"> Uji Normalitas </w:t>
      </w:r>
      <w:r w:rsidRPr="009F0B5E">
        <w:rPr>
          <w:rFonts w:ascii="Times New Roman" w:hAnsi="Times New Roman" w:cs="Times New Roman"/>
          <w:b/>
          <w:bCs/>
          <w:i/>
          <w:iCs/>
          <w:sz w:val="24"/>
          <w:szCs w:val="24"/>
        </w:rPr>
        <w:t>(One-Sample Kolmogorov-Smirnov Test)</w:t>
      </w:r>
    </w:p>
    <w:tbl>
      <w:tblPr>
        <w:tblStyle w:val="TableGrid"/>
        <w:tblW w:w="0" w:type="auto"/>
        <w:tblLook w:val="04A0" w:firstRow="1" w:lastRow="0" w:firstColumn="1" w:lastColumn="0" w:noHBand="0" w:noVBand="1"/>
      </w:tblPr>
      <w:tblGrid>
        <w:gridCol w:w="2533"/>
        <w:gridCol w:w="1667"/>
        <w:gridCol w:w="1891"/>
        <w:gridCol w:w="1836"/>
      </w:tblGrid>
      <w:tr w:rsidR="002555A2" w:rsidRPr="009F0B5E" w14:paraId="30651F82" w14:textId="77777777" w:rsidTr="00770D0D">
        <w:tc>
          <w:tcPr>
            <w:tcW w:w="2533" w:type="dxa"/>
          </w:tcPr>
          <w:p w14:paraId="09909F4C" w14:textId="77777777" w:rsidR="002555A2" w:rsidRPr="009F0B5E" w:rsidRDefault="002555A2" w:rsidP="00A77554">
            <w:pPr>
              <w:spacing w:after="0" w:line="240" w:lineRule="auto"/>
              <w:jc w:val="both"/>
              <w:rPr>
                <w:rFonts w:ascii="Times New Roman" w:hAnsi="Times New Roman" w:cs="Times New Roman"/>
                <w:b/>
                <w:bCs/>
                <w:sz w:val="24"/>
                <w:szCs w:val="24"/>
              </w:rPr>
            </w:pPr>
          </w:p>
        </w:tc>
        <w:tc>
          <w:tcPr>
            <w:tcW w:w="1667" w:type="dxa"/>
          </w:tcPr>
          <w:p w14:paraId="0C3BD4B2" w14:textId="77777777" w:rsidR="002555A2" w:rsidRPr="009F0B5E" w:rsidRDefault="002555A2" w:rsidP="00A77554">
            <w:pPr>
              <w:spacing w:after="0" w:line="240" w:lineRule="auto"/>
              <w:jc w:val="both"/>
              <w:rPr>
                <w:rFonts w:ascii="Times New Roman" w:hAnsi="Times New Roman" w:cs="Times New Roman"/>
                <w:b/>
                <w:bCs/>
                <w:sz w:val="24"/>
                <w:szCs w:val="24"/>
              </w:rPr>
            </w:pPr>
          </w:p>
        </w:tc>
        <w:tc>
          <w:tcPr>
            <w:tcW w:w="1891" w:type="dxa"/>
          </w:tcPr>
          <w:p w14:paraId="6E5B58F9" w14:textId="77777777" w:rsidR="002555A2" w:rsidRPr="009F0B5E" w:rsidRDefault="002555A2" w:rsidP="00A77554">
            <w:pPr>
              <w:spacing w:after="0" w:line="240" w:lineRule="auto"/>
              <w:jc w:val="center"/>
              <w:rPr>
                <w:rFonts w:ascii="Times New Roman" w:hAnsi="Times New Roman" w:cs="Times New Roman"/>
                <w:b/>
                <w:bCs/>
                <w:sz w:val="24"/>
                <w:szCs w:val="24"/>
              </w:rPr>
            </w:pPr>
            <w:r w:rsidRPr="009F0B5E">
              <w:rPr>
                <w:rFonts w:ascii="Times New Roman" w:hAnsi="Times New Roman" w:cs="Times New Roman"/>
                <w:i/>
                <w:sz w:val="24"/>
                <w:szCs w:val="24"/>
              </w:rPr>
              <w:t>Unstandardized Residual</w:t>
            </w:r>
            <w:r w:rsidRPr="009F0B5E">
              <w:rPr>
                <w:rFonts w:ascii="Times New Roman" w:hAnsi="Times New Roman" w:cs="Times New Roman"/>
                <w:sz w:val="24"/>
                <w:szCs w:val="24"/>
              </w:rPr>
              <w:t xml:space="preserve"> (sebelum outlier)</w:t>
            </w:r>
          </w:p>
        </w:tc>
        <w:tc>
          <w:tcPr>
            <w:tcW w:w="1836" w:type="dxa"/>
          </w:tcPr>
          <w:p w14:paraId="41713E05" w14:textId="77777777" w:rsidR="002555A2" w:rsidRPr="009F0B5E" w:rsidRDefault="002555A2" w:rsidP="00A77554">
            <w:pPr>
              <w:spacing w:after="0" w:line="240" w:lineRule="auto"/>
              <w:jc w:val="center"/>
              <w:rPr>
                <w:rFonts w:ascii="Times New Roman" w:hAnsi="Times New Roman" w:cs="Times New Roman"/>
                <w:sz w:val="24"/>
                <w:szCs w:val="24"/>
              </w:rPr>
            </w:pPr>
            <w:r w:rsidRPr="009F0B5E">
              <w:rPr>
                <w:rFonts w:ascii="Times New Roman" w:hAnsi="Times New Roman" w:cs="Times New Roman"/>
                <w:i/>
                <w:sz w:val="24"/>
                <w:szCs w:val="24"/>
              </w:rPr>
              <w:t>Unstandardized Residual</w:t>
            </w:r>
            <w:r w:rsidRPr="009F0B5E">
              <w:rPr>
                <w:rFonts w:ascii="Times New Roman" w:hAnsi="Times New Roman" w:cs="Times New Roman"/>
                <w:sz w:val="24"/>
                <w:szCs w:val="24"/>
              </w:rPr>
              <w:t xml:space="preserve"> (setelah outlier)</w:t>
            </w:r>
          </w:p>
        </w:tc>
      </w:tr>
      <w:tr w:rsidR="007F1A4E" w:rsidRPr="009F0B5E" w14:paraId="4E5E101E" w14:textId="77777777" w:rsidTr="00FB2D20">
        <w:trPr>
          <w:trHeight w:val="262"/>
        </w:trPr>
        <w:tc>
          <w:tcPr>
            <w:tcW w:w="4200" w:type="dxa"/>
            <w:gridSpan w:val="2"/>
          </w:tcPr>
          <w:p w14:paraId="327681F7" w14:textId="77777777" w:rsidR="007F1A4E" w:rsidRPr="009F0B5E" w:rsidRDefault="007F1A4E"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N</w:t>
            </w:r>
          </w:p>
        </w:tc>
        <w:tc>
          <w:tcPr>
            <w:tcW w:w="1891" w:type="dxa"/>
          </w:tcPr>
          <w:p w14:paraId="07649C01" w14:textId="77777777" w:rsidR="007F1A4E"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124</w:t>
            </w:r>
          </w:p>
        </w:tc>
        <w:tc>
          <w:tcPr>
            <w:tcW w:w="1836" w:type="dxa"/>
          </w:tcPr>
          <w:p w14:paraId="39C1797A" w14:textId="77777777" w:rsidR="007F1A4E"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115</w:t>
            </w:r>
          </w:p>
        </w:tc>
      </w:tr>
      <w:tr w:rsidR="002555A2" w:rsidRPr="009F0B5E" w14:paraId="14D0B080" w14:textId="77777777" w:rsidTr="00770D0D">
        <w:tc>
          <w:tcPr>
            <w:tcW w:w="2533" w:type="dxa"/>
            <w:vMerge w:val="restart"/>
          </w:tcPr>
          <w:p w14:paraId="099D1DBA" w14:textId="77777777" w:rsidR="002555A2" w:rsidRPr="009F0B5E" w:rsidRDefault="002555A2"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Normal Parameters</w:t>
            </w:r>
            <w:r w:rsidRPr="009F0B5E">
              <w:rPr>
                <w:rFonts w:ascii="Times New Roman" w:hAnsi="Times New Roman" w:cs="Times New Roman"/>
                <w:i/>
                <w:sz w:val="24"/>
                <w:szCs w:val="24"/>
                <w:vertAlign w:val="superscript"/>
              </w:rPr>
              <w:t>a,b</w:t>
            </w:r>
          </w:p>
        </w:tc>
        <w:tc>
          <w:tcPr>
            <w:tcW w:w="1667" w:type="dxa"/>
          </w:tcPr>
          <w:p w14:paraId="6B8A1F57" w14:textId="77777777" w:rsidR="002555A2" w:rsidRPr="009F0B5E" w:rsidRDefault="002555A2"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 xml:space="preserve">Mean </w:t>
            </w:r>
          </w:p>
        </w:tc>
        <w:tc>
          <w:tcPr>
            <w:tcW w:w="1891" w:type="dxa"/>
          </w:tcPr>
          <w:p w14:paraId="2CE14458"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w:t>
            </w:r>
            <w:r w:rsidR="002555A2" w:rsidRPr="009F0B5E">
              <w:rPr>
                <w:rFonts w:ascii="Times New Roman" w:hAnsi="Times New Roman" w:cs="Times New Roman"/>
                <w:sz w:val="24"/>
                <w:szCs w:val="24"/>
              </w:rPr>
              <w:t>000000</w:t>
            </w:r>
            <w:r w:rsidRPr="009F0B5E">
              <w:rPr>
                <w:rFonts w:ascii="Times New Roman" w:hAnsi="Times New Roman" w:cs="Times New Roman"/>
                <w:sz w:val="24"/>
                <w:szCs w:val="24"/>
              </w:rPr>
              <w:t>0</w:t>
            </w:r>
          </w:p>
        </w:tc>
        <w:tc>
          <w:tcPr>
            <w:tcW w:w="1836" w:type="dxa"/>
          </w:tcPr>
          <w:p w14:paraId="5907A1A2" w14:textId="77777777" w:rsidR="002555A2" w:rsidRPr="009F0B5E" w:rsidRDefault="002555A2"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w:t>
            </w:r>
            <w:r w:rsidR="007F1A4E" w:rsidRPr="009F0B5E">
              <w:rPr>
                <w:rFonts w:ascii="Times New Roman" w:hAnsi="Times New Roman" w:cs="Times New Roman"/>
                <w:sz w:val="24"/>
                <w:szCs w:val="24"/>
              </w:rPr>
              <w:t>.</w:t>
            </w:r>
            <w:r w:rsidRPr="009F0B5E">
              <w:rPr>
                <w:rFonts w:ascii="Times New Roman" w:hAnsi="Times New Roman" w:cs="Times New Roman"/>
                <w:sz w:val="24"/>
                <w:szCs w:val="24"/>
              </w:rPr>
              <w:t>000000</w:t>
            </w:r>
            <w:r w:rsidR="007F1A4E" w:rsidRPr="009F0B5E">
              <w:rPr>
                <w:rFonts w:ascii="Times New Roman" w:hAnsi="Times New Roman" w:cs="Times New Roman"/>
                <w:sz w:val="24"/>
                <w:szCs w:val="24"/>
              </w:rPr>
              <w:t>0</w:t>
            </w:r>
          </w:p>
        </w:tc>
      </w:tr>
      <w:tr w:rsidR="002555A2" w:rsidRPr="009F0B5E" w14:paraId="71E06741" w14:textId="77777777" w:rsidTr="00770D0D">
        <w:tc>
          <w:tcPr>
            <w:tcW w:w="2533" w:type="dxa"/>
            <w:vMerge/>
          </w:tcPr>
          <w:p w14:paraId="250FE084" w14:textId="77777777" w:rsidR="002555A2" w:rsidRPr="009F0B5E" w:rsidRDefault="002555A2" w:rsidP="00A77554">
            <w:pPr>
              <w:spacing w:after="0" w:line="240" w:lineRule="auto"/>
              <w:jc w:val="both"/>
              <w:rPr>
                <w:rFonts w:ascii="Times New Roman" w:hAnsi="Times New Roman" w:cs="Times New Roman"/>
                <w:i/>
                <w:sz w:val="24"/>
                <w:szCs w:val="24"/>
              </w:rPr>
            </w:pPr>
          </w:p>
        </w:tc>
        <w:tc>
          <w:tcPr>
            <w:tcW w:w="1667" w:type="dxa"/>
          </w:tcPr>
          <w:p w14:paraId="6D24DC67" w14:textId="77777777" w:rsidR="002555A2" w:rsidRPr="009F0B5E" w:rsidRDefault="002555A2"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Std. Deviation</w:t>
            </w:r>
          </w:p>
        </w:tc>
        <w:tc>
          <w:tcPr>
            <w:tcW w:w="1891" w:type="dxa"/>
          </w:tcPr>
          <w:p w14:paraId="3A283AF4"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0.01079224</w:t>
            </w:r>
          </w:p>
        </w:tc>
        <w:tc>
          <w:tcPr>
            <w:tcW w:w="1836" w:type="dxa"/>
          </w:tcPr>
          <w:p w14:paraId="346A6CE5"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0.00835260</w:t>
            </w:r>
          </w:p>
        </w:tc>
      </w:tr>
      <w:tr w:rsidR="002555A2" w:rsidRPr="009F0B5E" w14:paraId="01B45056" w14:textId="77777777" w:rsidTr="00770D0D">
        <w:tc>
          <w:tcPr>
            <w:tcW w:w="2533" w:type="dxa"/>
            <w:vMerge w:val="restart"/>
          </w:tcPr>
          <w:p w14:paraId="48E60F31" w14:textId="77777777" w:rsidR="002555A2" w:rsidRPr="009F0B5E" w:rsidRDefault="002555A2" w:rsidP="00A77554">
            <w:pPr>
              <w:spacing w:after="0" w:line="240" w:lineRule="auto"/>
              <w:rPr>
                <w:rFonts w:ascii="Times New Roman" w:hAnsi="Times New Roman" w:cs="Times New Roman"/>
                <w:i/>
                <w:sz w:val="24"/>
                <w:szCs w:val="24"/>
              </w:rPr>
            </w:pPr>
            <w:r w:rsidRPr="009F0B5E">
              <w:rPr>
                <w:rFonts w:ascii="Times New Roman" w:hAnsi="Times New Roman" w:cs="Times New Roman"/>
                <w:i/>
                <w:sz w:val="24"/>
                <w:szCs w:val="24"/>
              </w:rPr>
              <w:t>Most Extreme Differences</w:t>
            </w:r>
          </w:p>
        </w:tc>
        <w:tc>
          <w:tcPr>
            <w:tcW w:w="1667" w:type="dxa"/>
          </w:tcPr>
          <w:p w14:paraId="3CE197E7" w14:textId="77777777" w:rsidR="002555A2" w:rsidRPr="009F0B5E" w:rsidRDefault="002555A2"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Absolute</w:t>
            </w:r>
          </w:p>
        </w:tc>
        <w:tc>
          <w:tcPr>
            <w:tcW w:w="1891" w:type="dxa"/>
          </w:tcPr>
          <w:p w14:paraId="358D4F3C"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0.146</w:t>
            </w:r>
          </w:p>
        </w:tc>
        <w:tc>
          <w:tcPr>
            <w:tcW w:w="1836" w:type="dxa"/>
          </w:tcPr>
          <w:p w14:paraId="0925943B"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0.117</w:t>
            </w:r>
          </w:p>
        </w:tc>
      </w:tr>
      <w:tr w:rsidR="002555A2" w:rsidRPr="009F0B5E" w14:paraId="32E87C69" w14:textId="77777777" w:rsidTr="00770D0D">
        <w:tc>
          <w:tcPr>
            <w:tcW w:w="2533" w:type="dxa"/>
            <w:vMerge/>
          </w:tcPr>
          <w:p w14:paraId="7D7AAFDB" w14:textId="77777777" w:rsidR="002555A2" w:rsidRPr="009F0B5E" w:rsidRDefault="002555A2" w:rsidP="00A77554">
            <w:pPr>
              <w:spacing w:after="0" w:line="240" w:lineRule="auto"/>
              <w:jc w:val="both"/>
              <w:rPr>
                <w:rFonts w:ascii="Times New Roman" w:hAnsi="Times New Roman" w:cs="Times New Roman"/>
                <w:i/>
                <w:sz w:val="24"/>
                <w:szCs w:val="24"/>
              </w:rPr>
            </w:pPr>
          </w:p>
        </w:tc>
        <w:tc>
          <w:tcPr>
            <w:tcW w:w="1667" w:type="dxa"/>
          </w:tcPr>
          <w:p w14:paraId="66B962BD" w14:textId="77777777" w:rsidR="002555A2" w:rsidRPr="009F0B5E" w:rsidRDefault="002555A2"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Positive</w:t>
            </w:r>
          </w:p>
        </w:tc>
        <w:tc>
          <w:tcPr>
            <w:tcW w:w="1891" w:type="dxa"/>
          </w:tcPr>
          <w:p w14:paraId="710DD914"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0.130</w:t>
            </w:r>
          </w:p>
        </w:tc>
        <w:tc>
          <w:tcPr>
            <w:tcW w:w="1836" w:type="dxa"/>
          </w:tcPr>
          <w:p w14:paraId="3B4DCE1A"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w:t>
            </w:r>
            <w:r w:rsidR="002555A2" w:rsidRPr="009F0B5E">
              <w:rPr>
                <w:rFonts w:ascii="Times New Roman" w:hAnsi="Times New Roman" w:cs="Times New Roman"/>
                <w:sz w:val="24"/>
                <w:szCs w:val="24"/>
              </w:rPr>
              <w:t>0</w:t>
            </w:r>
            <w:r w:rsidRPr="009F0B5E">
              <w:rPr>
                <w:rFonts w:ascii="Times New Roman" w:hAnsi="Times New Roman" w:cs="Times New Roman"/>
                <w:sz w:val="24"/>
                <w:szCs w:val="24"/>
              </w:rPr>
              <w:t>82</w:t>
            </w:r>
          </w:p>
        </w:tc>
      </w:tr>
      <w:tr w:rsidR="002555A2" w:rsidRPr="009F0B5E" w14:paraId="684F00A5" w14:textId="77777777" w:rsidTr="00770D0D">
        <w:tc>
          <w:tcPr>
            <w:tcW w:w="2533" w:type="dxa"/>
            <w:vMerge/>
          </w:tcPr>
          <w:p w14:paraId="1BF98E21" w14:textId="77777777" w:rsidR="002555A2" w:rsidRPr="009F0B5E" w:rsidRDefault="002555A2" w:rsidP="00A77554">
            <w:pPr>
              <w:spacing w:after="0" w:line="240" w:lineRule="auto"/>
              <w:jc w:val="both"/>
              <w:rPr>
                <w:rFonts w:ascii="Times New Roman" w:hAnsi="Times New Roman" w:cs="Times New Roman"/>
                <w:i/>
                <w:sz w:val="24"/>
                <w:szCs w:val="24"/>
              </w:rPr>
            </w:pPr>
          </w:p>
        </w:tc>
        <w:tc>
          <w:tcPr>
            <w:tcW w:w="1667" w:type="dxa"/>
          </w:tcPr>
          <w:p w14:paraId="4FCE547D" w14:textId="77777777" w:rsidR="002555A2" w:rsidRPr="009F0B5E" w:rsidRDefault="002555A2"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Negative</w:t>
            </w:r>
          </w:p>
        </w:tc>
        <w:tc>
          <w:tcPr>
            <w:tcW w:w="1891" w:type="dxa"/>
          </w:tcPr>
          <w:p w14:paraId="398C2AB5"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-0.146</w:t>
            </w:r>
          </w:p>
        </w:tc>
        <w:tc>
          <w:tcPr>
            <w:tcW w:w="1836" w:type="dxa"/>
          </w:tcPr>
          <w:p w14:paraId="514F3FCA"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-0.117</w:t>
            </w:r>
          </w:p>
        </w:tc>
      </w:tr>
      <w:tr w:rsidR="002555A2" w:rsidRPr="009F0B5E" w14:paraId="4328637C" w14:textId="77777777" w:rsidTr="00770D0D">
        <w:tc>
          <w:tcPr>
            <w:tcW w:w="4200" w:type="dxa"/>
            <w:gridSpan w:val="2"/>
            <w:tcBorders>
              <w:bottom w:val="single" w:sz="4" w:space="0" w:color="auto"/>
            </w:tcBorders>
          </w:tcPr>
          <w:p w14:paraId="39D8B918" w14:textId="77777777" w:rsidR="002555A2" w:rsidRPr="009F0B5E" w:rsidRDefault="002555A2"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Test Statistic</w:t>
            </w:r>
          </w:p>
        </w:tc>
        <w:tc>
          <w:tcPr>
            <w:tcW w:w="1891" w:type="dxa"/>
            <w:tcBorders>
              <w:bottom w:val="single" w:sz="4" w:space="0" w:color="auto"/>
            </w:tcBorders>
          </w:tcPr>
          <w:p w14:paraId="4A41B0EC"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0.146</w:t>
            </w:r>
          </w:p>
        </w:tc>
        <w:tc>
          <w:tcPr>
            <w:tcW w:w="1836" w:type="dxa"/>
            <w:tcBorders>
              <w:bottom w:val="single" w:sz="4" w:space="0" w:color="auto"/>
            </w:tcBorders>
          </w:tcPr>
          <w:p w14:paraId="552D3A74"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0.117</w:t>
            </w:r>
          </w:p>
        </w:tc>
      </w:tr>
      <w:tr w:rsidR="002555A2" w:rsidRPr="009F0B5E" w14:paraId="5ECD6884" w14:textId="77777777" w:rsidTr="00770D0D">
        <w:tc>
          <w:tcPr>
            <w:tcW w:w="4200" w:type="dxa"/>
            <w:gridSpan w:val="2"/>
            <w:tcBorders>
              <w:bottom w:val="single" w:sz="4" w:space="0" w:color="auto"/>
            </w:tcBorders>
          </w:tcPr>
          <w:p w14:paraId="7F7D62BC" w14:textId="77777777" w:rsidR="002555A2" w:rsidRPr="009F0B5E" w:rsidRDefault="002555A2"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Asymp. Sig. (2-tailed)</w:t>
            </w:r>
          </w:p>
        </w:tc>
        <w:tc>
          <w:tcPr>
            <w:tcW w:w="1891" w:type="dxa"/>
            <w:tcBorders>
              <w:bottom w:val="single" w:sz="4" w:space="0" w:color="auto"/>
            </w:tcBorders>
          </w:tcPr>
          <w:p w14:paraId="0841CC92" w14:textId="77777777" w:rsidR="002555A2" w:rsidRPr="009F0B5E" w:rsidRDefault="007F1A4E" w:rsidP="00A77554">
            <w:pPr>
              <w:spacing w:after="0" w:line="240" w:lineRule="auto"/>
              <w:jc w:val="right"/>
              <w:rPr>
                <w:rFonts w:ascii="Times New Roman" w:eastAsia="Calibri" w:hAnsi="Times New Roman" w:cs="Times New Roman"/>
                <w:sz w:val="24"/>
                <w:szCs w:val="24"/>
              </w:rPr>
            </w:pPr>
            <w:r w:rsidRPr="009F0B5E">
              <w:rPr>
                <w:rFonts w:ascii="Times New Roman" w:eastAsia="Calibri" w:hAnsi="Times New Roman" w:cs="Times New Roman"/>
                <w:sz w:val="24"/>
                <w:szCs w:val="24"/>
              </w:rPr>
              <w:t>0.</w:t>
            </w:r>
            <w:r w:rsidR="002555A2" w:rsidRPr="009F0B5E">
              <w:rPr>
                <w:rFonts w:ascii="Times New Roman" w:eastAsia="Calibri" w:hAnsi="Times New Roman" w:cs="Times New Roman"/>
                <w:sz w:val="24"/>
                <w:szCs w:val="24"/>
              </w:rPr>
              <w:t>0</w:t>
            </w:r>
            <w:r w:rsidRPr="009F0B5E">
              <w:rPr>
                <w:rFonts w:ascii="Times New Roman" w:eastAsia="Calibri" w:hAnsi="Times New Roman" w:cs="Times New Roman"/>
                <w:sz w:val="24"/>
                <w:szCs w:val="24"/>
              </w:rPr>
              <w:t>00</w:t>
            </w:r>
            <w:r w:rsidR="002555A2" w:rsidRPr="009F0B5E">
              <w:rPr>
                <w:rFonts w:ascii="Times New Roman" w:eastAsia="Calibri" w:hAnsi="Times New Roman" w:cs="Times New Roman"/>
                <w:sz w:val="24"/>
                <w:szCs w:val="24"/>
                <w:vertAlign w:val="superscript"/>
              </w:rPr>
              <w:t>c</w:t>
            </w:r>
          </w:p>
        </w:tc>
        <w:tc>
          <w:tcPr>
            <w:tcW w:w="1836" w:type="dxa"/>
            <w:tcBorders>
              <w:bottom w:val="single" w:sz="4" w:space="0" w:color="auto"/>
            </w:tcBorders>
          </w:tcPr>
          <w:p w14:paraId="5F51C3B2" w14:textId="77777777" w:rsidR="002555A2"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0.001</w:t>
            </w:r>
            <w:r w:rsidR="002555A2" w:rsidRPr="009F0B5E">
              <w:rPr>
                <w:rFonts w:ascii="Times New Roman" w:hAnsi="Times New Roman" w:cs="Times New Roman"/>
                <w:sz w:val="24"/>
                <w:szCs w:val="24"/>
                <w:vertAlign w:val="superscript"/>
              </w:rPr>
              <w:t>c</w:t>
            </w:r>
          </w:p>
        </w:tc>
      </w:tr>
      <w:tr w:rsidR="007F1A4E" w:rsidRPr="009F0B5E" w14:paraId="7D983754" w14:textId="77777777" w:rsidTr="007F1A4E">
        <w:trPr>
          <w:trHeight w:val="196"/>
        </w:trPr>
        <w:tc>
          <w:tcPr>
            <w:tcW w:w="4200" w:type="dxa"/>
            <w:gridSpan w:val="2"/>
            <w:tcBorders>
              <w:bottom w:val="single" w:sz="4" w:space="0" w:color="auto"/>
            </w:tcBorders>
          </w:tcPr>
          <w:p w14:paraId="092F7C87" w14:textId="77777777" w:rsidR="007F1A4E" w:rsidRPr="009F0B5E" w:rsidRDefault="007F1A4E" w:rsidP="00A77554">
            <w:pPr>
              <w:spacing w:after="0" w:line="240" w:lineRule="auto"/>
              <w:jc w:val="both"/>
              <w:rPr>
                <w:rFonts w:ascii="Times New Roman" w:hAnsi="Times New Roman" w:cs="Times New Roman"/>
                <w:i/>
                <w:sz w:val="24"/>
                <w:szCs w:val="24"/>
              </w:rPr>
            </w:pPr>
            <w:r w:rsidRPr="009F0B5E">
              <w:rPr>
                <w:rFonts w:ascii="Times New Roman" w:hAnsi="Times New Roman" w:cs="Times New Roman"/>
                <w:i/>
                <w:sz w:val="24"/>
                <w:szCs w:val="24"/>
              </w:rPr>
              <w:t>Exact Sig. (2-tailed)</w:t>
            </w:r>
          </w:p>
        </w:tc>
        <w:tc>
          <w:tcPr>
            <w:tcW w:w="1891" w:type="dxa"/>
            <w:tcBorders>
              <w:bottom w:val="single" w:sz="4" w:space="0" w:color="auto"/>
            </w:tcBorders>
          </w:tcPr>
          <w:p w14:paraId="7DC90215" w14:textId="77777777" w:rsidR="007F1A4E" w:rsidRPr="009F0B5E" w:rsidRDefault="007F1A4E" w:rsidP="00A77554">
            <w:pPr>
              <w:spacing w:after="0" w:line="240" w:lineRule="auto"/>
              <w:jc w:val="right"/>
              <w:rPr>
                <w:rFonts w:ascii="Times New Roman" w:eastAsia="Calibri" w:hAnsi="Times New Roman" w:cs="Times New Roman"/>
                <w:sz w:val="24"/>
                <w:szCs w:val="24"/>
              </w:rPr>
            </w:pPr>
            <w:r w:rsidRPr="009F0B5E">
              <w:rPr>
                <w:rFonts w:ascii="Times New Roman" w:eastAsia="Calibri" w:hAnsi="Times New Roman" w:cs="Times New Roman"/>
                <w:sz w:val="24"/>
                <w:szCs w:val="24"/>
              </w:rPr>
              <w:t>0.009</w:t>
            </w:r>
          </w:p>
        </w:tc>
        <w:tc>
          <w:tcPr>
            <w:tcW w:w="1836" w:type="dxa"/>
            <w:tcBorders>
              <w:bottom w:val="single" w:sz="4" w:space="0" w:color="auto"/>
            </w:tcBorders>
          </w:tcPr>
          <w:p w14:paraId="2361E4EE" w14:textId="77777777" w:rsidR="007F1A4E" w:rsidRPr="009F0B5E" w:rsidRDefault="007F1A4E" w:rsidP="00A77554">
            <w:pPr>
              <w:spacing w:after="0" w:line="240" w:lineRule="auto"/>
              <w:jc w:val="right"/>
              <w:rPr>
                <w:rFonts w:ascii="Times New Roman" w:hAnsi="Times New Roman" w:cs="Times New Roman"/>
                <w:sz w:val="24"/>
                <w:szCs w:val="24"/>
              </w:rPr>
            </w:pPr>
            <w:r w:rsidRPr="009F0B5E">
              <w:rPr>
                <w:rFonts w:ascii="Times New Roman" w:hAnsi="Times New Roman" w:cs="Times New Roman"/>
                <w:sz w:val="24"/>
                <w:szCs w:val="24"/>
              </w:rPr>
              <w:t>0.080</w:t>
            </w:r>
          </w:p>
        </w:tc>
      </w:tr>
      <w:tr w:rsidR="002555A2" w:rsidRPr="009F0B5E" w14:paraId="2C69E1DD" w14:textId="77777777" w:rsidTr="00770D0D">
        <w:trPr>
          <w:trHeight w:val="795"/>
        </w:trPr>
        <w:tc>
          <w:tcPr>
            <w:tcW w:w="7927" w:type="dxa"/>
            <w:gridSpan w:val="4"/>
            <w:tcBorders>
              <w:top w:val="single" w:sz="4" w:space="0" w:color="auto"/>
              <w:left w:val="nil"/>
              <w:bottom w:val="nil"/>
              <w:right w:val="nil"/>
            </w:tcBorders>
          </w:tcPr>
          <w:p w14:paraId="538F8C8C" w14:textId="77777777" w:rsidR="002555A2" w:rsidRPr="009F0B5E" w:rsidRDefault="002555A2" w:rsidP="00E7293D">
            <w:pPr>
              <w:pStyle w:val="ListParagraph"/>
              <w:numPr>
                <w:ilvl w:val="0"/>
                <w:numId w:val="28"/>
              </w:numPr>
              <w:spacing w:after="0" w:line="240" w:lineRule="auto"/>
              <w:ind w:left="319" w:hanging="319"/>
              <w:rPr>
                <w:rFonts w:ascii="Times New Roman" w:hAnsi="Times New Roman" w:cs="Times New Roman"/>
                <w:i/>
                <w:sz w:val="24"/>
                <w:szCs w:val="24"/>
              </w:rPr>
            </w:pPr>
            <w:r w:rsidRPr="009F0B5E">
              <w:rPr>
                <w:rFonts w:ascii="Times New Roman" w:hAnsi="Times New Roman" w:cs="Times New Roman"/>
                <w:i/>
                <w:sz w:val="24"/>
                <w:szCs w:val="24"/>
              </w:rPr>
              <w:t>Test distribution is Normal.</w:t>
            </w:r>
          </w:p>
          <w:p w14:paraId="450FBA97" w14:textId="77777777" w:rsidR="002555A2" w:rsidRPr="009F0B5E" w:rsidRDefault="002555A2" w:rsidP="00E7293D">
            <w:pPr>
              <w:pStyle w:val="ListParagraph"/>
              <w:numPr>
                <w:ilvl w:val="0"/>
                <w:numId w:val="28"/>
              </w:numPr>
              <w:spacing w:after="0" w:line="240" w:lineRule="auto"/>
              <w:ind w:left="319" w:hanging="319"/>
              <w:rPr>
                <w:rFonts w:ascii="Times New Roman" w:hAnsi="Times New Roman" w:cs="Times New Roman"/>
                <w:i/>
                <w:sz w:val="24"/>
                <w:szCs w:val="24"/>
              </w:rPr>
            </w:pPr>
            <w:r w:rsidRPr="009F0B5E">
              <w:rPr>
                <w:rFonts w:ascii="Times New Roman" w:hAnsi="Times New Roman" w:cs="Times New Roman"/>
                <w:i/>
                <w:sz w:val="24"/>
                <w:szCs w:val="24"/>
              </w:rPr>
              <w:t>Calculated from data.</w:t>
            </w:r>
          </w:p>
          <w:p w14:paraId="077603A2" w14:textId="77777777" w:rsidR="002555A2" w:rsidRPr="009F0B5E" w:rsidRDefault="002555A2" w:rsidP="00E7293D">
            <w:pPr>
              <w:pStyle w:val="ListParagraph"/>
              <w:numPr>
                <w:ilvl w:val="0"/>
                <w:numId w:val="28"/>
              </w:numPr>
              <w:spacing w:after="0" w:line="240" w:lineRule="auto"/>
              <w:ind w:left="319" w:hanging="319"/>
              <w:rPr>
                <w:rFonts w:ascii="Times New Roman" w:hAnsi="Times New Roman" w:cs="Times New Roman"/>
                <w:sz w:val="24"/>
                <w:szCs w:val="24"/>
              </w:rPr>
            </w:pPr>
            <w:r w:rsidRPr="009F0B5E">
              <w:rPr>
                <w:rFonts w:ascii="Times New Roman" w:hAnsi="Times New Roman" w:cs="Times New Roman"/>
                <w:i/>
                <w:sz w:val="24"/>
                <w:szCs w:val="24"/>
              </w:rPr>
              <w:t>Liliefors Significance Correction.</w:t>
            </w:r>
          </w:p>
          <w:p w14:paraId="557609FC" w14:textId="535BB2DE" w:rsidR="0017332B" w:rsidRPr="009F0B5E" w:rsidRDefault="0017332B" w:rsidP="00E7293D">
            <w:pPr>
              <w:spacing w:after="0" w:line="480" w:lineRule="auto"/>
              <w:jc w:val="both"/>
              <w:rPr>
                <w:rFonts w:ascii="Times New Roman" w:hAnsi="Times New Roman" w:cs="Times New Roman"/>
                <w:i/>
                <w:sz w:val="24"/>
                <w:szCs w:val="24"/>
              </w:rPr>
            </w:pPr>
            <w:r w:rsidRPr="009F0B5E">
              <w:rPr>
                <w:rFonts w:ascii="Times New Roman" w:hAnsi="Times New Roman" w:cs="Times New Roman"/>
                <w:i/>
                <w:sz w:val="24"/>
                <w:szCs w:val="24"/>
              </w:rPr>
              <w:t xml:space="preserve">Sumber: </w:t>
            </w:r>
            <w:r w:rsidR="009E78CD" w:rsidRPr="009F0B5E">
              <w:rPr>
                <w:rFonts w:ascii="Times New Roman" w:hAnsi="Times New Roman" w:cs="Times New Roman"/>
                <w:i/>
                <w:sz w:val="24"/>
                <w:szCs w:val="24"/>
              </w:rPr>
              <w:t>D</w:t>
            </w:r>
            <w:r w:rsidRPr="009F0B5E">
              <w:rPr>
                <w:rFonts w:ascii="Times New Roman" w:hAnsi="Times New Roman" w:cs="Times New Roman"/>
                <w:i/>
                <w:sz w:val="24"/>
                <w:szCs w:val="24"/>
              </w:rPr>
              <w:t xml:space="preserve">ata diolah </w:t>
            </w:r>
            <w:r w:rsidR="00D4630E" w:rsidRPr="009F0B5E">
              <w:rPr>
                <w:rFonts w:ascii="Times New Roman" w:hAnsi="Times New Roman" w:cs="Times New Roman"/>
                <w:i/>
                <w:sz w:val="24"/>
                <w:szCs w:val="24"/>
              </w:rPr>
              <w:t>(</w:t>
            </w:r>
            <w:r w:rsidRPr="009F0B5E">
              <w:rPr>
                <w:rFonts w:ascii="Times New Roman" w:hAnsi="Times New Roman" w:cs="Times New Roman"/>
                <w:i/>
                <w:sz w:val="24"/>
                <w:szCs w:val="24"/>
              </w:rPr>
              <w:t>2022</w:t>
            </w:r>
            <w:r w:rsidR="00D4630E" w:rsidRPr="009F0B5E">
              <w:rPr>
                <w:rFonts w:ascii="Times New Roman" w:hAnsi="Times New Roman" w:cs="Times New Roman"/>
                <w:i/>
                <w:sz w:val="24"/>
                <w:szCs w:val="24"/>
              </w:rPr>
              <w:t>)</w:t>
            </w:r>
          </w:p>
        </w:tc>
      </w:tr>
    </w:tbl>
    <w:p w14:paraId="750AA28A" w14:textId="3739BD2F" w:rsidR="00774CA4" w:rsidRDefault="00B34EB9" w:rsidP="00E7293D">
      <w:pPr>
        <w:spacing w:line="480" w:lineRule="auto"/>
        <w:jc w:val="both"/>
        <w:rPr>
          <w:rFonts w:ascii="Times New Roman" w:hAnsi="Times New Roman" w:cs="Times New Roman"/>
          <w:sz w:val="24"/>
          <w:szCs w:val="24"/>
        </w:rPr>
      </w:pPr>
      <w:bookmarkStart w:id="234" w:name="_Hlk99740225"/>
      <w:r w:rsidRPr="009F0B5E">
        <w:rPr>
          <w:rFonts w:ascii="Times New Roman" w:hAnsi="Times New Roman" w:cs="Times New Roman"/>
          <w:sz w:val="24"/>
          <w:szCs w:val="24"/>
        </w:rPr>
        <w:t xml:space="preserve">Berdasarkan hasil tabel </w:t>
      </w:r>
      <w:r w:rsidR="0017332B" w:rsidRPr="009F0B5E">
        <w:rPr>
          <w:rFonts w:ascii="Times New Roman" w:hAnsi="Times New Roman" w:cs="Times New Roman"/>
          <w:sz w:val="24"/>
          <w:szCs w:val="24"/>
        </w:rPr>
        <w:t>4.</w:t>
      </w:r>
      <w:r w:rsidR="003140D9" w:rsidRPr="009F0B5E">
        <w:rPr>
          <w:rFonts w:ascii="Times New Roman" w:hAnsi="Times New Roman" w:cs="Times New Roman"/>
          <w:sz w:val="24"/>
          <w:szCs w:val="24"/>
        </w:rPr>
        <w:t>4</w:t>
      </w:r>
      <w:r w:rsidRPr="009F0B5E">
        <w:rPr>
          <w:rFonts w:ascii="Times New Roman" w:hAnsi="Times New Roman" w:cs="Times New Roman"/>
          <w:sz w:val="24"/>
          <w:szCs w:val="24"/>
        </w:rPr>
        <w:t xml:space="preserve"> terlihat bahwa uji normalitas dari pengujian dengan uji statistik </w:t>
      </w:r>
      <w:r w:rsidRPr="009F0B5E">
        <w:rPr>
          <w:rFonts w:ascii="Times New Roman" w:hAnsi="Times New Roman" w:cs="Times New Roman"/>
          <w:i/>
          <w:iCs/>
          <w:sz w:val="24"/>
          <w:szCs w:val="24"/>
        </w:rPr>
        <w:t>one-sample Kolmogorov-Smirnov</w:t>
      </w:r>
      <w:r w:rsidRPr="009F0B5E">
        <w:rPr>
          <w:rFonts w:ascii="Times New Roman" w:hAnsi="Times New Roman" w:cs="Times New Roman"/>
          <w:sz w:val="24"/>
          <w:szCs w:val="24"/>
        </w:rPr>
        <w:t xml:space="preserve"> menghasilkan nilai signifikansi sebesar 0.009 (0.009&lt;0.050) yang berarti data tidak memenuhi syarat uji normalitas. Sehingga perlu dilakukan </w:t>
      </w:r>
      <w:r w:rsidRPr="009F0B5E">
        <w:rPr>
          <w:rFonts w:ascii="Times New Roman" w:hAnsi="Times New Roman" w:cs="Times New Roman"/>
          <w:i/>
          <w:iCs/>
          <w:sz w:val="24"/>
          <w:szCs w:val="24"/>
        </w:rPr>
        <w:t>outlier</w:t>
      </w:r>
      <w:r w:rsidRPr="009F0B5E">
        <w:rPr>
          <w:rFonts w:ascii="Times New Roman" w:hAnsi="Times New Roman" w:cs="Times New Roman"/>
          <w:sz w:val="24"/>
          <w:szCs w:val="24"/>
        </w:rPr>
        <w:t xml:space="preserve"> </w:t>
      </w:r>
      <w:r w:rsidR="00604F3A" w:rsidRPr="009F0B5E">
        <w:rPr>
          <w:rFonts w:ascii="Times New Roman" w:hAnsi="Times New Roman" w:cs="Times New Roman"/>
          <w:sz w:val="24"/>
          <w:szCs w:val="24"/>
        </w:rPr>
        <w:t>data yang nilainya ekstrim</w:t>
      </w:r>
      <w:r w:rsidR="00597529" w:rsidRPr="009F0B5E">
        <w:rPr>
          <w:rFonts w:ascii="Times New Roman" w:hAnsi="Times New Roman" w:cs="Times New Roman"/>
          <w:sz w:val="24"/>
          <w:szCs w:val="24"/>
        </w:rPr>
        <w:t xml:space="preserve">, outlier dilakukan menggunakan </w:t>
      </w:r>
      <w:r w:rsidR="00597529" w:rsidRPr="009F0B5E">
        <w:rPr>
          <w:rFonts w:ascii="Times New Roman" w:hAnsi="Times New Roman" w:cs="Times New Roman"/>
          <w:i/>
          <w:iCs/>
          <w:sz w:val="24"/>
          <w:szCs w:val="24"/>
        </w:rPr>
        <w:t>Explore Statistic</w:t>
      </w:r>
      <w:r w:rsidR="00597529" w:rsidRPr="009F0B5E">
        <w:rPr>
          <w:rFonts w:ascii="Times New Roman" w:hAnsi="Times New Roman" w:cs="Times New Roman"/>
          <w:sz w:val="24"/>
          <w:szCs w:val="24"/>
        </w:rPr>
        <w:t xml:space="preserve"> pada aplikasi SPSS sehingga ditemukan</w:t>
      </w:r>
      <w:r w:rsidRPr="009F0B5E">
        <w:rPr>
          <w:rFonts w:ascii="Times New Roman" w:hAnsi="Times New Roman" w:cs="Times New Roman"/>
          <w:sz w:val="24"/>
          <w:szCs w:val="24"/>
        </w:rPr>
        <w:t xml:space="preserve"> 9 data</w:t>
      </w:r>
      <w:r w:rsidR="00597529" w:rsidRPr="009F0B5E">
        <w:rPr>
          <w:rFonts w:ascii="Times New Roman" w:hAnsi="Times New Roman" w:cs="Times New Roman"/>
          <w:sz w:val="24"/>
          <w:szCs w:val="24"/>
        </w:rPr>
        <w:t xml:space="preserve"> ekstrim yang kemudian dilakukan outlier</w:t>
      </w:r>
      <w:r w:rsidR="00635582" w:rsidRPr="009F0B5E">
        <w:rPr>
          <w:rFonts w:ascii="Times New Roman" w:hAnsi="Times New Roman" w:cs="Times New Roman"/>
          <w:sz w:val="24"/>
          <w:szCs w:val="24"/>
        </w:rPr>
        <w:t xml:space="preserve"> (data terlampir)</w:t>
      </w:r>
      <w:r w:rsidR="00597529" w:rsidRPr="009F0B5E">
        <w:rPr>
          <w:rFonts w:ascii="Times New Roman" w:hAnsi="Times New Roman" w:cs="Times New Roman"/>
          <w:sz w:val="24"/>
          <w:szCs w:val="24"/>
        </w:rPr>
        <w:t xml:space="preserve"> sehingga </w:t>
      </w:r>
      <w:r w:rsidRPr="009F0B5E">
        <w:rPr>
          <w:rFonts w:ascii="Times New Roman" w:hAnsi="Times New Roman" w:cs="Times New Roman"/>
          <w:sz w:val="24"/>
          <w:szCs w:val="24"/>
        </w:rPr>
        <w:t xml:space="preserve">menghasilkan </w:t>
      </w:r>
      <w:r w:rsidRPr="009F0B5E">
        <w:rPr>
          <w:rFonts w:ascii="Times New Roman" w:hAnsi="Times New Roman" w:cs="Times New Roman"/>
          <w:sz w:val="24"/>
          <w:szCs w:val="24"/>
        </w:rPr>
        <w:lastRenderedPageBreak/>
        <w:t xml:space="preserve">nilai signifikansi 0.080 (0.080&gt;0.050) </w:t>
      </w:r>
      <w:bookmarkEnd w:id="234"/>
      <w:r w:rsidR="00597529" w:rsidRPr="009F0B5E">
        <w:rPr>
          <w:rFonts w:ascii="Times New Roman" w:hAnsi="Times New Roman" w:cs="Times New Roman"/>
          <w:sz w:val="24"/>
          <w:szCs w:val="24"/>
        </w:rPr>
        <w:t>artinya</w:t>
      </w:r>
      <w:r w:rsidRPr="009F0B5E">
        <w:rPr>
          <w:rFonts w:ascii="Times New Roman" w:hAnsi="Times New Roman" w:cs="Times New Roman"/>
          <w:sz w:val="24"/>
          <w:szCs w:val="24"/>
        </w:rPr>
        <w:t xml:space="preserve"> data yang digunakan sudah terdistribusi dengan normal dan memenuhi syarat uji normalitas.</w:t>
      </w:r>
      <w:r w:rsidR="00774CA4" w:rsidRPr="009F0B5E">
        <w:rPr>
          <w:rFonts w:ascii="Times New Roman" w:hAnsi="Times New Roman" w:cs="Times New Roman"/>
          <w:sz w:val="24"/>
          <w:szCs w:val="24"/>
        </w:rPr>
        <w:tab/>
      </w:r>
    </w:p>
    <w:p w14:paraId="06A352B9" w14:textId="77777777" w:rsidR="006C384B" w:rsidRPr="009F0B5E" w:rsidRDefault="006C384B" w:rsidP="006C384B">
      <w:pPr>
        <w:pStyle w:val="Heading4"/>
      </w:pPr>
      <w:bookmarkStart w:id="235" w:name="_Toc114066008"/>
      <w:r w:rsidRPr="009F0B5E">
        <w:t>Uji Autokorelasi</w:t>
      </w:r>
      <w:bookmarkEnd w:id="235"/>
    </w:p>
    <w:p w14:paraId="42A93316" w14:textId="77777777" w:rsidR="006C384B" w:rsidRPr="009F0B5E" w:rsidRDefault="006C384B" w:rsidP="006C384B">
      <w:pPr>
        <w:pStyle w:val="ListParagraph"/>
        <w:spacing w:before="240" w:after="200" w:line="480" w:lineRule="auto"/>
        <w:ind w:left="0" w:firstLine="709"/>
        <w:jc w:val="both"/>
        <w:rPr>
          <w:rStyle w:val="viiyi"/>
          <w:rFonts w:ascii="Times New Roman" w:hAnsi="Times New Roman" w:cs="Times New Roman"/>
          <w:color w:val="000000" w:themeColor="text1"/>
          <w:sz w:val="24"/>
          <w:szCs w:val="24"/>
        </w:rPr>
      </w:pPr>
      <w:r w:rsidRPr="009F0B5E">
        <w:rPr>
          <w:rStyle w:val="viiyi"/>
          <w:rFonts w:ascii="Times New Roman" w:hAnsi="Times New Roman" w:cs="Times New Roman"/>
          <w:color w:val="000000" w:themeColor="text1"/>
          <w:sz w:val="24"/>
          <w:szCs w:val="24"/>
        </w:rPr>
        <w:t xml:space="preserve">Uji autokorelasi perlu dilakukan dalam penelitian yang datanya </w:t>
      </w:r>
      <w:r w:rsidRPr="009F0B5E">
        <w:rPr>
          <w:rStyle w:val="viiyi"/>
          <w:rFonts w:ascii="Times New Roman" w:hAnsi="Times New Roman" w:cs="Times New Roman"/>
          <w:i/>
          <w:color w:val="000000" w:themeColor="text1"/>
          <w:sz w:val="24"/>
          <w:szCs w:val="24"/>
        </w:rPr>
        <w:t>based on time series</w:t>
      </w:r>
      <w:r w:rsidRPr="009F0B5E">
        <w:rPr>
          <w:rStyle w:val="viiyi"/>
          <w:rFonts w:ascii="Times New Roman" w:hAnsi="Times New Roman" w:cs="Times New Roman"/>
          <w:color w:val="000000" w:themeColor="text1"/>
          <w:sz w:val="24"/>
          <w:szCs w:val="24"/>
        </w:rPr>
        <w:t xml:space="preserve">. Uji autokorelasi dilakukan untuk mengetahui apakah dalam suatu model regresi terdapat korelasi antara kesalahan pengganggu pada periode pengamatan dengan kesalahan pada periode tahun sebelumnya. Model regresi yang baik adalah regresi yang bebas dari autokorelasi. </w:t>
      </w:r>
    </w:p>
    <w:p w14:paraId="7019AF73" w14:textId="21112BA7" w:rsidR="006C384B" w:rsidRPr="009F0B5E" w:rsidRDefault="006C384B" w:rsidP="006C384B">
      <w:pPr>
        <w:spacing w:line="240" w:lineRule="auto"/>
        <w:rPr>
          <w:rFonts w:ascii="Times New Roman" w:hAnsi="Times New Roman" w:cs="Times New Roman"/>
          <w:b/>
          <w:bCs/>
          <w:i/>
          <w:iCs/>
          <w:sz w:val="24"/>
          <w:szCs w:val="24"/>
        </w:rPr>
      </w:pPr>
      <w:r w:rsidRPr="009F0B5E">
        <w:rPr>
          <w:rFonts w:ascii="Times New Roman" w:hAnsi="Times New Roman" w:cs="Times New Roman"/>
          <w:b/>
          <w:bCs/>
          <w:sz w:val="24"/>
          <w:szCs w:val="24"/>
        </w:rPr>
        <w:t>Tabel 4.</w:t>
      </w:r>
      <w:r>
        <w:rPr>
          <w:rFonts w:ascii="Times New Roman" w:hAnsi="Times New Roman" w:cs="Times New Roman"/>
          <w:b/>
          <w:bCs/>
          <w:sz w:val="24"/>
          <w:szCs w:val="24"/>
        </w:rPr>
        <w:t>5</w:t>
      </w:r>
      <w:r w:rsidRPr="009F0B5E">
        <w:rPr>
          <w:rFonts w:ascii="Times New Roman" w:hAnsi="Times New Roman" w:cs="Times New Roman"/>
          <w:b/>
          <w:bCs/>
          <w:sz w:val="24"/>
          <w:szCs w:val="24"/>
        </w:rPr>
        <w:t xml:space="preserve"> Uji Autokorelasi </w:t>
      </w:r>
      <w:r w:rsidRPr="009F0B5E">
        <w:rPr>
          <w:rFonts w:ascii="Times New Roman" w:hAnsi="Times New Roman" w:cs="Times New Roman"/>
          <w:b/>
          <w:bCs/>
          <w:i/>
          <w:iCs/>
          <w:sz w:val="24"/>
          <w:szCs w:val="24"/>
        </w:rPr>
        <w:t>(Durbin-Watson)</w:t>
      </w:r>
    </w:p>
    <w:tbl>
      <w:tblPr>
        <w:tblStyle w:val="TableGrid"/>
        <w:tblW w:w="0" w:type="auto"/>
        <w:jc w:val="center"/>
        <w:tblLook w:val="04A0" w:firstRow="1" w:lastRow="0" w:firstColumn="1" w:lastColumn="0" w:noHBand="0" w:noVBand="1"/>
      </w:tblPr>
      <w:tblGrid>
        <w:gridCol w:w="1321"/>
        <w:gridCol w:w="1321"/>
        <w:gridCol w:w="1321"/>
        <w:gridCol w:w="1321"/>
        <w:gridCol w:w="1321"/>
        <w:gridCol w:w="1322"/>
      </w:tblGrid>
      <w:tr w:rsidR="006C384B" w:rsidRPr="009F0B5E" w14:paraId="79B26722" w14:textId="77777777" w:rsidTr="00B46802">
        <w:trPr>
          <w:jc w:val="center"/>
        </w:trPr>
        <w:tc>
          <w:tcPr>
            <w:tcW w:w="1321" w:type="dxa"/>
          </w:tcPr>
          <w:p w14:paraId="246CD487" w14:textId="77777777" w:rsidR="006C384B" w:rsidRPr="009F0B5E" w:rsidRDefault="006C384B" w:rsidP="00B46802">
            <w:pPr>
              <w:spacing w:line="240" w:lineRule="auto"/>
              <w:jc w:val="center"/>
              <w:rPr>
                <w:rFonts w:ascii="Times New Roman" w:hAnsi="Times New Roman" w:cs="Times New Roman"/>
                <w:sz w:val="24"/>
                <w:szCs w:val="24"/>
              </w:rPr>
            </w:pPr>
            <w:r w:rsidRPr="009F0B5E">
              <w:rPr>
                <w:rFonts w:ascii="Times New Roman" w:hAnsi="Times New Roman" w:cs="Times New Roman"/>
                <w:sz w:val="24"/>
                <w:szCs w:val="24"/>
              </w:rPr>
              <w:t>Model</w:t>
            </w:r>
          </w:p>
        </w:tc>
        <w:tc>
          <w:tcPr>
            <w:tcW w:w="1321" w:type="dxa"/>
          </w:tcPr>
          <w:p w14:paraId="7E21FB5B" w14:textId="77777777" w:rsidR="006C384B" w:rsidRPr="00E04DA7" w:rsidRDefault="006C384B" w:rsidP="00B46802">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R</w:t>
            </w:r>
          </w:p>
        </w:tc>
        <w:tc>
          <w:tcPr>
            <w:tcW w:w="1321" w:type="dxa"/>
          </w:tcPr>
          <w:p w14:paraId="78B4DABA" w14:textId="77777777" w:rsidR="006C384B" w:rsidRPr="00E04DA7" w:rsidRDefault="006C384B" w:rsidP="00B46802">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R Square</w:t>
            </w:r>
          </w:p>
        </w:tc>
        <w:tc>
          <w:tcPr>
            <w:tcW w:w="1321" w:type="dxa"/>
          </w:tcPr>
          <w:p w14:paraId="4D37F766" w14:textId="77777777" w:rsidR="006C384B" w:rsidRPr="00E04DA7" w:rsidRDefault="006C384B" w:rsidP="00B46802">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Adjusted R Square</w:t>
            </w:r>
          </w:p>
        </w:tc>
        <w:tc>
          <w:tcPr>
            <w:tcW w:w="1321" w:type="dxa"/>
          </w:tcPr>
          <w:p w14:paraId="771AD832" w14:textId="77777777" w:rsidR="006C384B" w:rsidRPr="00E04DA7" w:rsidRDefault="006C384B" w:rsidP="00B46802">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Std. Error of the Estimate</w:t>
            </w:r>
          </w:p>
        </w:tc>
        <w:tc>
          <w:tcPr>
            <w:tcW w:w="1322" w:type="dxa"/>
          </w:tcPr>
          <w:p w14:paraId="5BE4F5B1" w14:textId="77777777" w:rsidR="006C384B" w:rsidRPr="00E04DA7" w:rsidRDefault="006C384B" w:rsidP="00B46802">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Durbin-Watson</w:t>
            </w:r>
          </w:p>
        </w:tc>
      </w:tr>
      <w:tr w:rsidR="006C384B" w:rsidRPr="009F0B5E" w14:paraId="3D3ED105" w14:textId="77777777" w:rsidTr="00B46802">
        <w:trPr>
          <w:jc w:val="center"/>
        </w:trPr>
        <w:tc>
          <w:tcPr>
            <w:tcW w:w="1321" w:type="dxa"/>
          </w:tcPr>
          <w:p w14:paraId="4C2B6967" w14:textId="77777777" w:rsidR="006C384B" w:rsidRPr="009F0B5E" w:rsidRDefault="006C384B" w:rsidP="00B46802">
            <w:pPr>
              <w:spacing w:line="240" w:lineRule="auto"/>
              <w:rPr>
                <w:rFonts w:ascii="Times New Roman" w:hAnsi="Times New Roman" w:cs="Times New Roman"/>
                <w:sz w:val="24"/>
                <w:szCs w:val="24"/>
              </w:rPr>
            </w:pPr>
            <w:r w:rsidRPr="009F0B5E">
              <w:rPr>
                <w:rFonts w:ascii="Times New Roman" w:hAnsi="Times New Roman" w:cs="Times New Roman"/>
                <w:sz w:val="24"/>
                <w:szCs w:val="24"/>
              </w:rPr>
              <w:t>1</w:t>
            </w:r>
          </w:p>
        </w:tc>
        <w:tc>
          <w:tcPr>
            <w:tcW w:w="1321" w:type="dxa"/>
          </w:tcPr>
          <w:p w14:paraId="38777D8B" w14:textId="77777777" w:rsidR="006C384B" w:rsidRPr="009F0B5E" w:rsidRDefault="006C384B" w:rsidP="00B46802">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0.407</w:t>
            </w:r>
            <w:r w:rsidRPr="009F0B5E">
              <w:rPr>
                <w:rFonts w:ascii="Times New Roman" w:hAnsi="Times New Roman" w:cs="Times New Roman"/>
                <w:sz w:val="24"/>
                <w:szCs w:val="24"/>
                <w:vertAlign w:val="superscript"/>
              </w:rPr>
              <w:t>a</w:t>
            </w:r>
          </w:p>
        </w:tc>
        <w:tc>
          <w:tcPr>
            <w:tcW w:w="1321" w:type="dxa"/>
          </w:tcPr>
          <w:p w14:paraId="5B181144" w14:textId="77777777" w:rsidR="006C384B" w:rsidRPr="009F0B5E" w:rsidRDefault="006C384B" w:rsidP="00B46802">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0.165</w:t>
            </w:r>
          </w:p>
        </w:tc>
        <w:tc>
          <w:tcPr>
            <w:tcW w:w="1321" w:type="dxa"/>
          </w:tcPr>
          <w:p w14:paraId="455B3A64" w14:textId="77777777" w:rsidR="006C384B" w:rsidRPr="009F0B5E" w:rsidRDefault="006C384B" w:rsidP="00B46802">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0.135</w:t>
            </w:r>
          </w:p>
        </w:tc>
        <w:tc>
          <w:tcPr>
            <w:tcW w:w="1321" w:type="dxa"/>
          </w:tcPr>
          <w:p w14:paraId="57DBDC41" w14:textId="77777777" w:rsidR="006C384B" w:rsidRPr="009F0B5E" w:rsidRDefault="006C384B" w:rsidP="00B46802">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0.00850</w:t>
            </w:r>
          </w:p>
        </w:tc>
        <w:tc>
          <w:tcPr>
            <w:tcW w:w="1322" w:type="dxa"/>
          </w:tcPr>
          <w:p w14:paraId="289D7FDC" w14:textId="77777777" w:rsidR="006C384B" w:rsidRPr="009F0B5E" w:rsidRDefault="006C384B" w:rsidP="00B46802">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1.853</w:t>
            </w:r>
          </w:p>
        </w:tc>
      </w:tr>
    </w:tbl>
    <w:p w14:paraId="2DE58C34" w14:textId="77777777" w:rsidR="006C384B" w:rsidRPr="009F0B5E" w:rsidRDefault="006C384B" w:rsidP="006C384B">
      <w:pPr>
        <w:spacing w:line="480" w:lineRule="auto"/>
        <w:rPr>
          <w:rFonts w:ascii="Times New Roman" w:hAnsi="Times New Roman" w:cs="Times New Roman"/>
          <w:i/>
          <w:iCs/>
          <w:sz w:val="24"/>
          <w:szCs w:val="24"/>
        </w:rPr>
      </w:pPr>
      <w:r w:rsidRPr="009F0B5E">
        <w:rPr>
          <w:rFonts w:ascii="Times New Roman" w:hAnsi="Times New Roman" w:cs="Times New Roman"/>
          <w:i/>
          <w:iCs/>
          <w:sz w:val="24"/>
          <w:szCs w:val="24"/>
        </w:rPr>
        <w:t>Sumber: Data diolah (2022)</w:t>
      </w:r>
    </w:p>
    <w:p w14:paraId="5A406322" w14:textId="77777777" w:rsidR="006C384B" w:rsidRPr="009F0B5E" w:rsidRDefault="006C384B" w:rsidP="006C384B">
      <w:pPr>
        <w:spacing w:line="480" w:lineRule="auto"/>
        <w:ind w:firstLine="851"/>
        <w:jc w:val="both"/>
        <w:rPr>
          <w:rFonts w:ascii="Times New Roman" w:hAnsi="Times New Roman" w:cs="Times New Roman"/>
          <w:iCs/>
          <w:sz w:val="24"/>
          <w:szCs w:val="24"/>
        </w:rPr>
      </w:pPr>
      <w:r w:rsidRPr="009F0B5E">
        <w:rPr>
          <w:rFonts w:ascii="Times New Roman" w:hAnsi="Times New Roman" w:cs="Times New Roman"/>
          <w:iCs/>
          <w:sz w:val="24"/>
          <w:szCs w:val="24"/>
        </w:rPr>
        <w:t>Berdasarkan tabel 4.6 nilai DW yaitu sebesar 1,853. Pada penelitian ini memiliki K=4 dan N=115 sehingga berdasarkan tabel Durbin Watson nilai dl (batas bawah) adalah sebesar 1,624 dan untuk nilai du (batas atas) adalah sebesar 1,763. Apabila nilai Durbin-Watson terletak pada (du &lt; d &lt; 4 – du)  berarti tidak terdapat autokorelasi. Pada penelitian ini didapat hasil 1,763 &lt; 1,853 &lt; 2,237 yang berarti tidak terdapat autokorelasi pada data penelitian ini.</w:t>
      </w:r>
    </w:p>
    <w:p w14:paraId="340A7E5F" w14:textId="77777777" w:rsidR="00770D0D" w:rsidRPr="009F0B5E" w:rsidRDefault="00B34EB9" w:rsidP="000F2C63">
      <w:pPr>
        <w:pStyle w:val="Heading4"/>
      </w:pPr>
      <w:bookmarkStart w:id="236" w:name="_Toc114066006"/>
      <w:r w:rsidRPr="009F0B5E">
        <w:t>Uji Multikolinieritas</w:t>
      </w:r>
      <w:bookmarkEnd w:id="236"/>
    </w:p>
    <w:p w14:paraId="119ECE44" w14:textId="64684733" w:rsidR="00770D0D" w:rsidRDefault="00770D0D" w:rsidP="00E7293D">
      <w:pPr>
        <w:spacing w:after="0" w:line="480" w:lineRule="auto"/>
        <w:ind w:firstLine="709"/>
        <w:jc w:val="both"/>
        <w:rPr>
          <w:rFonts w:ascii="Times New Roman" w:hAnsi="Times New Roman" w:cs="Times New Roman"/>
          <w:color w:val="000000" w:themeColor="text1"/>
          <w:sz w:val="24"/>
          <w:szCs w:val="24"/>
        </w:rPr>
      </w:pPr>
      <w:r w:rsidRPr="009F0B5E">
        <w:rPr>
          <w:rFonts w:ascii="Times New Roman" w:hAnsi="Times New Roman" w:cs="Times New Roman"/>
          <w:color w:val="000000" w:themeColor="text1"/>
          <w:sz w:val="24"/>
          <w:szCs w:val="24"/>
        </w:rPr>
        <w:t xml:space="preserve">Uji multikolinieritas berfungsi untuk mengetahui apakah terdapat korelasi antar variabel bebas. Untuk mengetahui apakah terdapat atau tidak </w:t>
      </w:r>
      <w:r w:rsidRPr="009F0B5E">
        <w:rPr>
          <w:rFonts w:ascii="Times New Roman" w:hAnsi="Times New Roman" w:cs="Times New Roman"/>
          <w:color w:val="000000" w:themeColor="text1"/>
          <w:sz w:val="24"/>
          <w:szCs w:val="24"/>
        </w:rPr>
        <w:lastRenderedPageBreak/>
        <w:t>multikolinearitas pada model regresi, dapat dilihat dari nilai toleransi dan nilai VIF (</w:t>
      </w:r>
      <w:r w:rsidRPr="009F0B5E">
        <w:rPr>
          <w:rFonts w:ascii="Times New Roman" w:hAnsi="Times New Roman" w:cs="Times New Roman"/>
          <w:i/>
          <w:iCs/>
          <w:color w:val="000000" w:themeColor="text1"/>
          <w:sz w:val="24"/>
          <w:szCs w:val="24"/>
        </w:rPr>
        <w:t>Variance Inflation Factor</w:t>
      </w:r>
      <w:r w:rsidRPr="009F0B5E">
        <w:rPr>
          <w:rFonts w:ascii="Times New Roman" w:hAnsi="Times New Roman" w:cs="Times New Roman"/>
          <w:color w:val="000000" w:themeColor="text1"/>
          <w:sz w:val="24"/>
          <w:szCs w:val="24"/>
        </w:rPr>
        <w:t xml:space="preserve">). Apabila nilai </w:t>
      </w:r>
      <w:r w:rsidRPr="009F0B5E">
        <w:rPr>
          <w:rFonts w:ascii="Times New Roman" w:hAnsi="Times New Roman" w:cs="Times New Roman"/>
          <w:i/>
          <w:color w:val="000000" w:themeColor="text1"/>
          <w:sz w:val="24"/>
          <w:szCs w:val="24"/>
        </w:rPr>
        <w:t xml:space="preserve">tolerance </w:t>
      </w:r>
      <w:r w:rsidR="0099658D" w:rsidRPr="009F0B5E">
        <w:rPr>
          <w:rFonts w:ascii="Times New Roman" w:hAnsi="Times New Roman" w:cs="Times New Roman"/>
          <w:color w:val="000000" w:themeColor="text1"/>
          <w:sz w:val="24"/>
          <w:szCs w:val="24"/>
        </w:rPr>
        <w:t>&lt; 0,</w:t>
      </w:r>
      <w:r w:rsidRPr="009F0B5E">
        <w:rPr>
          <w:rFonts w:ascii="Times New Roman" w:hAnsi="Times New Roman" w:cs="Times New Roman"/>
          <w:color w:val="000000" w:themeColor="text1"/>
          <w:sz w:val="24"/>
          <w:szCs w:val="24"/>
        </w:rPr>
        <w:t xml:space="preserve">1 dan nilai VIF &gt; 10 artinya terdapat multikolinieritas yang serius pada model regresi tersebut </w:t>
      </w:r>
      <w:r w:rsidRPr="009F0B5E">
        <w:rPr>
          <w:rFonts w:ascii="Times New Roman" w:hAnsi="Times New Roman" w:cs="Times New Roman"/>
          <w:b/>
          <w:color w:val="000000" w:themeColor="text1"/>
          <w:sz w:val="24"/>
          <w:szCs w:val="24"/>
        </w:rPr>
        <w:fldChar w:fldCharType="begin" w:fldLock="1"/>
      </w:r>
      <w:r w:rsidR="00327AA3" w:rsidRPr="009F0B5E">
        <w:rPr>
          <w:rFonts w:ascii="Times New Roman" w:hAnsi="Times New Roman" w:cs="Times New Roman"/>
          <w:b/>
          <w:color w:val="000000" w:themeColor="text1"/>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2018:105)","plainTextFormattedCitation":"(Ghozali, 2018)","previouslyFormattedCitation":"(Ghozali, 2018)"},"properties":{"noteIndex":0},"schema":"https://github.com/citation-style-language/schema/raw/master/csl-citation.json"}</w:instrText>
      </w:r>
      <w:r w:rsidRPr="009F0B5E">
        <w:rPr>
          <w:rFonts w:ascii="Times New Roman" w:hAnsi="Times New Roman" w:cs="Times New Roman"/>
          <w:b/>
          <w:color w:val="000000" w:themeColor="text1"/>
          <w:sz w:val="24"/>
          <w:szCs w:val="24"/>
        </w:rPr>
        <w:fldChar w:fldCharType="separate"/>
      </w:r>
      <w:r w:rsidRPr="009F0B5E">
        <w:rPr>
          <w:rFonts w:ascii="Times New Roman" w:hAnsi="Times New Roman" w:cs="Times New Roman"/>
          <w:noProof/>
          <w:color w:val="000000" w:themeColor="text1"/>
          <w:sz w:val="24"/>
          <w:szCs w:val="24"/>
        </w:rPr>
        <w:t>(Ghozali, 2018:105)</w:t>
      </w:r>
      <w:r w:rsidRPr="009F0B5E">
        <w:rPr>
          <w:rFonts w:ascii="Times New Roman" w:hAnsi="Times New Roman" w:cs="Times New Roman"/>
          <w:b/>
          <w:color w:val="000000" w:themeColor="text1"/>
          <w:sz w:val="24"/>
          <w:szCs w:val="24"/>
        </w:rPr>
        <w:fldChar w:fldCharType="end"/>
      </w:r>
      <w:r w:rsidRPr="009F0B5E">
        <w:rPr>
          <w:rFonts w:ascii="Times New Roman" w:hAnsi="Times New Roman" w:cs="Times New Roman"/>
          <w:color w:val="000000" w:themeColor="text1"/>
          <w:sz w:val="24"/>
          <w:szCs w:val="24"/>
        </w:rPr>
        <w:t>. Seharusnya tidak terdapat multikolinieritas pada model regresi yang baik, sehingga dapat dikatakan bahwa model regresi dapat digunakan.</w:t>
      </w:r>
    </w:p>
    <w:p w14:paraId="0F805535" w14:textId="77777777" w:rsidR="006C384B" w:rsidRPr="009F0B5E" w:rsidRDefault="006C384B" w:rsidP="006C384B">
      <w:pPr>
        <w:spacing w:after="0" w:line="240" w:lineRule="auto"/>
        <w:ind w:firstLine="709"/>
        <w:jc w:val="both"/>
        <w:rPr>
          <w:rFonts w:ascii="Times New Roman" w:hAnsi="Times New Roman" w:cs="Times New Roman"/>
          <w:color w:val="000000" w:themeColor="text1"/>
          <w:sz w:val="24"/>
          <w:szCs w:val="24"/>
        </w:rPr>
      </w:pPr>
    </w:p>
    <w:p w14:paraId="145BD2AF" w14:textId="4A322B63" w:rsidR="00770D0D" w:rsidRPr="009F0B5E" w:rsidRDefault="00770D0D" w:rsidP="00E7293D">
      <w:pPr>
        <w:pStyle w:val="Caption"/>
        <w:spacing w:after="0" w:line="240" w:lineRule="auto"/>
        <w:jc w:val="left"/>
        <w:rPr>
          <w:rFonts w:cs="Times New Roman"/>
          <w:sz w:val="24"/>
          <w:szCs w:val="24"/>
        </w:rPr>
      </w:pPr>
      <w:bookmarkStart w:id="237" w:name="_Toc98107193"/>
      <w:bookmarkStart w:id="238" w:name="_Toc100099055"/>
      <w:r w:rsidRPr="009F0B5E">
        <w:rPr>
          <w:rFonts w:cs="Times New Roman"/>
          <w:sz w:val="24"/>
          <w:szCs w:val="24"/>
        </w:rPr>
        <w:t>Tabel 4.</w:t>
      </w:r>
      <w:r w:rsidR="006C384B">
        <w:rPr>
          <w:rFonts w:cs="Times New Roman"/>
          <w:sz w:val="24"/>
          <w:szCs w:val="24"/>
        </w:rPr>
        <w:t>6</w:t>
      </w:r>
      <w:r w:rsidRPr="009F0B5E">
        <w:rPr>
          <w:rFonts w:cs="Times New Roman"/>
          <w:sz w:val="24"/>
          <w:szCs w:val="24"/>
        </w:rPr>
        <w:t xml:space="preserve"> Uji Multikolinieritas</w:t>
      </w:r>
      <w:bookmarkEnd w:id="237"/>
      <w:bookmarkEnd w:id="238"/>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5"/>
        <w:gridCol w:w="1984"/>
        <w:gridCol w:w="1843"/>
      </w:tblGrid>
      <w:tr w:rsidR="00770D0D" w:rsidRPr="009F0B5E" w14:paraId="37D040CE" w14:textId="77777777" w:rsidTr="00770D0D">
        <w:trPr>
          <w:cantSplit/>
        </w:trPr>
        <w:tc>
          <w:tcPr>
            <w:tcW w:w="4395" w:type="dxa"/>
            <w:vMerge w:val="restart"/>
            <w:shd w:val="clear" w:color="auto" w:fill="auto"/>
            <w:vAlign w:val="bottom"/>
          </w:tcPr>
          <w:p w14:paraId="21AE3E18" w14:textId="77777777" w:rsidR="00770D0D" w:rsidRPr="009F0B5E" w:rsidRDefault="00770D0D" w:rsidP="00E7293D">
            <w:pPr>
              <w:autoSpaceDE w:val="0"/>
              <w:autoSpaceDN w:val="0"/>
              <w:adjustRightInd w:val="0"/>
              <w:spacing w:after="0" w:line="240" w:lineRule="auto"/>
              <w:ind w:right="60"/>
              <w:jc w:val="center"/>
              <w:rPr>
                <w:rFonts w:ascii="Times New Roman" w:hAnsi="Times New Roman" w:cs="Times New Roman"/>
                <w:sz w:val="24"/>
                <w:szCs w:val="24"/>
              </w:rPr>
            </w:pPr>
            <w:r w:rsidRPr="009F0B5E">
              <w:rPr>
                <w:rFonts w:ascii="Times New Roman" w:hAnsi="Times New Roman" w:cs="Times New Roman"/>
                <w:sz w:val="24"/>
                <w:szCs w:val="24"/>
              </w:rPr>
              <w:t>Variabel</w:t>
            </w:r>
          </w:p>
        </w:tc>
        <w:tc>
          <w:tcPr>
            <w:tcW w:w="3827" w:type="dxa"/>
            <w:gridSpan w:val="2"/>
            <w:shd w:val="clear" w:color="auto" w:fill="auto"/>
            <w:vAlign w:val="bottom"/>
          </w:tcPr>
          <w:p w14:paraId="3490F33D" w14:textId="77777777" w:rsidR="00770D0D" w:rsidRPr="009F0B5E" w:rsidRDefault="00770D0D" w:rsidP="00E7293D">
            <w:pPr>
              <w:autoSpaceDE w:val="0"/>
              <w:autoSpaceDN w:val="0"/>
              <w:adjustRightInd w:val="0"/>
              <w:spacing w:after="0" w:line="240" w:lineRule="auto"/>
              <w:ind w:left="60" w:right="60"/>
              <w:jc w:val="center"/>
              <w:rPr>
                <w:rFonts w:ascii="Times New Roman" w:hAnsi="Times New Roman" w:cs="Times New Roman"/>
                <w:i/>
                <w:sz w:val="24"/>
                <w:szCs w:val="24"/>
              </w:rPr>
            </w:pPr>
            <w:r w:rsidRPr="009F0B5E">
              <w:rPr>
                <w:rFonts w:ascii="Times New Roman" w:hAnsi="Times New Roman" w:cs="Times New Roman"/>
                <w:i/>
                <w:sz w:val="24"/>
                <w:szCs w:val="24"/>
              </w:rPr>
              <w:t>Collinearity Statistics</w:t>
            </w:r>
          </w:p>
        </w:tc>
      </w:tr>
      <w:tr w:rsidR="00770D0D" w:rsidRPr="009F0B5E" w14:paraId="29F08709" w14:textId="77777777" w:rsidTr="00770D0D">
        <w:trPr>
          <w:cantSplit/>
        </w:trPr>
        <w:tc>
          <w:tcPr>
            <w:tcW w:w="4395" w:type="dxa"/>
            <w:vMerge/>
            <w:tcBorders>
              <w:bottom w:val="single" w:sz="4" w:space="0" w:color="auto"/>
            </w:tcBorders>
            <w:shd w:val="clear" w:color="auto" w:fill="auto"/>
            <w:vAlign w:val="bottom"/>
          </w:tcPr>
          <w:p w14:paraId="4B52E9EA" w14:textId="77777777" w:rsidR="00770D0D" w:rsidRPr="009F0B5E" w:rsidRDefault="00770D0D" w:rsidP="00E7293D">
            <w:pPr>
              <w:autoSpaceDE w:val="0"/>
              <w:autoSpaceDN w:val="0"/>
              <w:adjustRightInd w:val="0"/>
              <w:spacing w:after="0" w:line="240" w:lineRule="auto"/>
              <w:rPr>
                <w:rFonts w:ascii="Times New Roman" w:hAnsi="Times New Roman" w:cs="Times New Roman"/>
                <w:sz w:val="24"/>
                <w:szCs w:val="24"/>
              </w:rPr>
            </w:pPr>
          </w:p>
        </w:tc>
        <w:tc>
          <w:tcPr>
            <w:tcW w:w="1984" w:type="dxa"/>
            <w:tcBorders>
              <w:bottom w:val="single" w:sz="4" w:space="0" w:color="auto"/>
            </w:tcBorders>
            <w:shd w:val="clear" w:color="auto" w:fill="auto"/>
            <w:vAlign w:val="bottom"/>
          </w:tcPr>
          <w:p w14:paraId="46E48FFF" w14:textId="77777777" w:rsidR="00770D0D" w:rsidRPr="009F0B5E" w:rsidRDefault="00770D0D" w:rsidP="00E7293D">
            <w:pPr>
              <w:autoSpaceDE w:val="0"/>
              <w:autoSpaceDN w:val="0"/>
              <w:adjustRightInd w:val="0"/>
              <w:spacing w:after="0" w:line="240" w:lineRule="auto"/>
              <w:ind w:left="60" w:right="60"/>
              <w:jc w:val="center"/>
              <w:rPr>
                <w:rFonts w:ascii="Times New Roman" w:hAnsi="Times New Roman" w:cs="Times New Roman"/>
                <w:i/>
                <w:sz w:val="24"/>
                <w:szCs w:val="24"/>
              </w:rPr>
            </w:pPr>
            <w:r w:rsidRPr="009F0B5E">
              <w:rPr>
                <w:rFonts w:ascii="Times New Roman" w:hAnsi="Times New Roman" w:cs="Times New Roman"/>
                <w:i/>
                <w:sz w:val="24"/>
                <w:szCs w:val="24"/>
              </w:rPr>
              <w:t>Tolerance</w:t>
            </w:r>
          </w:p>
        </w:tc>
        <w:tc>
          <w:tcPr>
            <w:tcW w:w="1843" w:type="dxa"/>
            <w:tcBorders>
              <w:bottom w:val="single" w:sz="4" w:space="0" w:color="auto"/>
            </w:tcBorders>
            <w:shd w:val="clear" w:color="auto" w:fill="auto"/>
            <w:vAlign w:val="bottom"/>
          </w:tcPr>
          <w:p w14:paraId="4975093F" w14:textId="77777777" w:rsidR="00770D0D" w:rsidRPr="009F0B5E" w:rsidRDefault="00770D0D" w:rsidP="00E7293D">
            <w:pPr>
              <w:autoSpaceDE w:val="0"/>
              <w:autoSpaceDN w:val="0"/>
              <w:adjustRightInd w:val="0"/>
              <w:spacing w:after="0" w:line="240" w:lineRule="auto"/>
              <w:ind w:left="60" w:right="60"/>
              <w:jc w:val="center"/>
              <w:rPr>
                <w:rFonts w:ascii="Times New Roman" w:hAnsi="Times New Roman" w:cs="Times New Roman"/>
                <w:i/>
                <w:sz w:val="24"/>
                <w:szCs w:val="24"/>
              </w:rPr>
            </w:pPr>
            <w:r w:rsidRPr="009F0B5E">
              <w:rPr>
                <w:rFonts w:ascii="Times New Roman" w:hAnsi="Times New Roman" w:cs="Times New Roman"/>
                <w:i/>
                <w:sz w:val="24"/>
                <w:szCs w:val="24"/>
              </w:rPr>
              <w:t>VIF</w:t>
            </w:r>
          </w:p>
        </w:tc>
      </w:tr>
      <w:tr w:rsidR="00770D0D" w:rsidRPr="009F0B5E" w14:paraId="2AF1C267" w14:textId="77777777" w:rsidTr="00770D0D">
        <w:trPr>
          <w:cantSplit/>
        </w:trPr>
        <w:tc>
          <w:tcPr>
            <w:tcW w:w="4395" w:type="dxa"/>
            <w:vMerge w:val="restart"/>
            <w:shd w:val="clear" w:color="auto" w:fill="auto"/>
          </w:tcPr>
          <w:p w14:paraId="0B79333F" w14:textId="77777777" w:rsidR="00770D0D" w:rsidRPr="009F0B5E" w:rsidRDefault="00770D0D" w:rsidP="00E7293D">
            <w:pPr>
              <w:autoSpaceDE w:val="0"/>
              <w:autoSpaceDN w:val="0"/>
              <w:adjustRightInd w:val="0"/>
              <w:spacing w:after="0" w:line="240" w:lineRule="auto"/>
              <w:ind w:left="60" w:right="60"/>
              <w:rPr>
                <w:rFonts w:ascii="Times New Roman" w:hAnsi="Times New Roman" w:cs="Times New Roman"/>
                <w:sz w:val="24"/>
                <w:szCs w:val="24"/>
              </w:rPr>
            </w:pPr>
            <w:r w:rsidRPr="009F0B5E">
              <w:rPr>
                <w:rFonts w:ascii="Times New Roman" w:hAnsi="Times New Roman" w:cs="Times New Roman"/>
                <w:sz w:val="24"/>
                <w:szCs w:val="24"/>
              </w:rPr>
              <w:t>Komisaris Independen (X</w:t>
            </w:r>
            <w:r w:rsidRPr="009F0B5E">
              <w:rPr>
                <w:rFonts w:ascii="Times New Roman" w:hAnsi="Times New Roman" w:cs="Times New Roman"/>
                <w:sz w:val="24"/>
                <w:szCs w:val="24"/>
                <w:vertAlign w:val="subscript"/>
              </w:rPr>
              <w:t>1</w:t>
            </w:r>
            <w:r w:rsidRPr="009F0B5E">
              <w:rPr>
                <w:rFonts w:ascii="Times New Roman" w:hAnsi="Times New Roman" w:cs="Times New Roman"/>
                <w:sz w:val="24"/>
                <w:szCs w:val="24"/>
              </w:rPr>
              <w:t>)</w:t>
            </w:r>
          </w:p>
          <w:p w14:paraId="43AFBC99" w14:textId="77777777" w:rsidR="00770D0D" w:rsidRPr="009F0B5E" w:rsidRDefault="00770D0D" w:rsidP="00E7293D">
            <w:pPr>
              <w:autoSpaceDE w:val="0"/>
              <w:autoSpaceDN w:val="0"/>
              <w:adjustRightInd w:val="0"/>
              <w:spacing w:after="0" w:line="240" w:lineRule="auto"/>
              <w:ind w:left="60" w:right="60"/>
              <w:rPr>
                <w:rFonts w:ascii="Times New Roman" w:hAnsi="Times New Roman" w:cs="Times New Roman"/>
                <w:sz w:val="24"/>
                <w:szCs w:val="24"/>
              </w:rPr>
            </w:pPr>
            <w:r w:rsidRPr="009F0B5E">
              <w:rPr>
                <w:rFonts w:ascii="Times New Roman" w:hAnsi="Times New Roman" w:cs="Times New Roman"/>
                <w:sz w:val="24"/>
                <w:szCs w:val="24"/>
              </w:rPr>
              <w:t>Komite Audit (X</w:t>
            </w:r>
            <w:r w:rsidRPr="009F0B5E">
              <w:rPr>
                <w:rFonts w:ascii="Times New Roman" w:hAnsi="Times New Roman" w:cs="Times New Roman"/>
                <w:sz w:val="24"/>
                <w:szCs w:val="24"/>
                <w:vertAlign w:val="subscript"/>
              </w:rPr>
              <w:t>2</w:t>
            </w:r>
            <w:r w:rsidRPr="009F0B5E">
              <w:rPr>
                <w:rFonts w:ascii="Times New Roman" w:hAnsi="Times New Roman" w:cs="Times New Roman"/>
                <w:sz w:val="24"/>
                <w:szCs w:val="24"/>
              </w:rPr>
              <w:t>)</w:t>
            </w:r>
          </w:p>
          <w:p w14:paraId="47E302B6" w14:textId="77777777" w:rsidR="00770D0D" w:rsidRPr="009F0B5E" w:rsidRDefault="00770D0D" w:rsidP="00E7293D">
            <w:pPr>
              <w:autoSpaceDE w:val="0"/>
              <w:autoSpaceDN w:val="0"/>
              <w:adjustRightInd w:val="0"/>
              <w:spacing w:after="0" w:line="240" w:lineRule="auto"/>
              <w:ind w:left="60" w:right="60"/>
              <w:rPr>
                <w:rFonts w:ascii="Times New Roman" w:hAnsi="Times New Roman" w:cs="Times New Roman"/>
                <w:sz w:val="24"/>
                <w:szCs w:val="24"/>
              </w:rPr>
            </w:pPr>
            <w:r w:rsidRPr="009F0B5E">
              <w:rPr>
                <w:rFonts w:ascii="Times New Roman" w:hAnsi="Times New Roman" w:cs="Times New Roman"/>
                <w:sz w:val="24"/>
                <w:szCs w:val="24"/>
              </w:rPr>
              <w:t>Konservatisme Akuntansi (X</w:t>
            </w:r>
            <w:r w:rsidRPr="009F0B5E">
              <w:rPr>
                <w:rFonts w:ascii="Times New Roman" w:hAnsi="Times New Roman" w:cs="Times New Roman"/>
                <w:sz w:val="24"/>
                <w:szCs w:val="24"/>
                <w:vertAlign w:val="subscript"/>
              </w:rPr>
              <w:t>3</w:t>
            </w:r>
            <w:r w:rsidRPr="009F0B5E">
              <w:rPr>
                <w:rFonts w:ascii="Times New Roman" w:hAnsi="Times New Roman" w:cs="Times New Roman"/>
                <w:sz w:val="24"/>
                <w:szCs w:val="24"/>
              </w:rPr>
              <w:t>)</w:t>
            </w:r>
          </w:p>
          <w:p w14:paraId="6AEBE4BE" w14:textId="77777777" w:rsidR="00770D0D" w:rsidRPr="009F0B5E" w:rsidRDefault="00770D0D" w:rsidP="00E7293D">
            <w:pPr>
              <w:autoSpaceDE w:val="0"/>
              <w:autoSpaceDN w:val="0"/>
              <w:adjustRightInd w:val="0"/>
              <w:spacing w:after="0" w:line="240" w:lineRule="auto"/>
              <w:ind w:left="60" w:right="60"/>
              <w:rPr>
                <w:rFonts w:ascii="Times New Roman" w:hAnsi="Times New Roman" w:cs="Times New Roman"/>
                <w:sz w:val="24"/>
                <w:szCs w:val="24"/>
              </w:rPr>
            </w:pPr>
            <w:r w:rsidRPr="009F0B5E">
              <w:rPr>
                <w:rFonts w:ascii="Times New Roman" w:hAnsi="Times New Roman" w:cs="Times New Roman"/>
                <w:sz w:val="24"/>
                <w:szCs w:val="24"/>
              </w:rPr>
              <w:t>Nilai Perusahaan (X</w:t>
            </w:r>
            <w:r w:rsidRPr="009F0B5E">
              <w:rPr>
                <w:rFonts w:ascii="Times New Roman" w:hAnsi="Times New Roman" w:cs="Times New Roman"/>
                <w:sz w:val="24"/>
                <w:szCs w:val="24"/>
                <w:vertAlign w:val="subscript"/>
              </w:rPr>
              <w:t>4</w:t>
            </w:r>
            <w:r w:rsidRPr="009F0B5E">
              <w:rPr>
                <w:rFonts w:ascii="Times New Roman" w:hAnsi="Times New Roman" w:cs="Times New Roman"/>
                <w:sz w:val="24"/>
                <w:szCs w:val="24"/>
              </w:rPr>
              <w:t>)</w:t>
            </w:r>
          </w:p>
        </w:tc>
        <w:tc>
          <w:tcPr>
            <w:tcW w:w="1984" w:type="dxa"/>
            <w:tcBorders>
              <w:bottom w:val="nil"/>
            </w:tcBorders>
            <w:shd w:val="clear" w:color="auto" w:fill="auto"/>
          </w:tcPr>
          <w:p w14:paraId="76B34B0D" w14:textId="77777777" w:rsidR="00770D0D" w:rsidRPr="009F0B5E" w:rsidRDefault="00770D0D" w:rsidP="00E7293D">
            <w:pPr>
              <w:autoSpaceDE w:val="0"/>
              <w:autoSpaceDN w:val="0"/>
              <w:adjustRightInd w:val="0"/>
              <w:spacing w:after="0" w:line="240" w:lineRule="auto"/>
              <w:ind w:left="60" w:right="60"/>
              <w:jc w:val="right"/>
              <w:rPr>
                <w:rFonts w:ascii="Times New Roman" w:hAnsi="Times New Roman" w:cs="Times New Roman"/>
                <w:sz w:val="24"/>
                <w:szCs w:val="24"/>
              </w:rPr>
            </w:pPr>
            <w:r w:rsidRPr="009F0B5E">
              <w:rPr>
                <w:rFonts w:ascii="Times New Roman" w:hAnsi="Times New Roman" w:cs="Times New Roman"/>
                <w:sz w:val="24"/>
                <w:szCs w:val="24"/>
              </w:rPr>
              <w:t>0.985</w:t>
            </w:r>
          </w:p>
        </w:tc>
        <w:tc>
          <w:tcPr>
            <w:tcW w:w="1843" w:type="dxa"/>
            <w:tcBorders>
              <w:bottom w:val="nil"/>
            </w:tcBorders>
            <w:shd w:val="clear" w:color="auto" w:fill="auto"/>
          </w:tcPr>
          <w:p w14:paraId="57531FA4" w14:textId="77777777" w:rsidR="00770D0D" w:rsidRPr="009F0B5E" w:rsidRDefault="00770D0D" w:rsidP="00E7293D">
            <w:pPr>
              <w:autoSpaceDE w:val="0"/>
              <w:autoSpaceDN w:val="0"/>
              <w:adjustRightInd w:val="0"/>
              <w:spacing w:after="0" w:line="240" w:lineRule="auto"/>
              <w:ind w:left="60" w:right="60"/>
              <w:jc w:val="right"/>
              <w:rPr>
                <w:rFonts w:ascii="Times New Roman" w:hAnsi="Times New Roman" w:cs="Times New Roman"/>
                <w:sz w:val="24"/>
                <w:szCs w:val="24"/>
              </w:rPr>
            </w:pPr>
            <w:r w:rsidRPr="009F0B5E">
              <w:rPr>
                <w:rFonts w:ascii="Times New Roman" w:hAnsi="Times New Roman" w:cs="Times New Roman"/>
                <w:sz w:val="24"/>
                <w:szCs w:val="24"/>
              </w:rPr>
              <w:t>1.015</w:t>
            </w:r>
          </w:p>
        </w:tc>
      </w:tr>
      <w:tr w:rsidR="00770D0D" w:rsidRPr="009F0B5E" w14:paraId="6F4A4B9C" w14:textId="77777777" w:rsidTr="00770D0D">
        <w:trPr>
          <w:cantSplit/>
        </w:trPr>
        <w:tc>
          <w:tcPr>
            <w:tcW w:w="4395" w:type="dxa"/>
            <w:vMerge/>
            <w:shd w:val="clear" w:color="auto" w:fill="auto"/>
          </w:tcPr>
          <w:p w14:paraId="17BBAB82" w14:textId="77777777" w:rsidR="00770D0D" w:rsidRPr="009F0B5E" w:rsidRDefault="00770D0D" w:rsidP="00E7293D">
            <w:pPr>
              <w:autoSpaceDE w:val="0"/>
              <w:autoSpaceDN w:val="0"/>
              <w:adjustRightInd w:val="0"/>
              <w:spacing w:after="0" w:line="240" w:lineRule="auto"/>
              <w:ind w:left="60" w:right="60"/>
              <w:rPr>
                <w:rFonts w:ascii="Times New Roman" w:hAnsi="Times New Roman" w:cs="Times New Roman"/>
                <w:sz w:val="24"/>
                <w:szCs w:val="24"/>
              </w:rPr>
            </w:pPr>
          </w:p>
        </w:tc>
        <w:tc>
          <w:tcPr>
            <w:tcW w:w="1984" w:type="dxa"/>
            <w:tcBorders>
              <w:top w:val="nil"/>
              <w:bottom w:val="nil"/>
            </w:tcBorders>
            <w:shd w:val="clear" w:color="auto" w:fill="auto"/>
          </w:tcPr>
          <w:p w14:paraId="15AF55A6" w14:textId="77777777" w:rsidR="00770D0D" w:rsidRPr="009F0B5E" w:rsidRDefault="00770D0D" w:rsidP="00E7293D">
            <w:pPr>
              <w:autoSpaceDE w:val="0"/>
              <w:autoSpaceDN w:val="0"/>
              <w:adjustRightInd w:val="0"/>
              <w:spacing w:after="0" w:line="240" w:lineRule="auto"/>
              <w:ind w:left="60" w:right="60"/>
              <w:jc w:val="right"/>
              <w:rPr>
                <w:rFonts w:ascii="Times New Roman" w:hAnsi="Times New Roman" w:cs="Times New Roman"/>
                <w:sz w:val="24"/>
                <w:szCs w:val="24"/>
              </w:rPr>
            </w:pPr>
            <w:r w:rsidRPr="009F0B5E">
              <w:rPr>
                <w:rFonts w:ascii="Times New Roman" w:hAnsi="Times New Roman" w:cs="Times New Roman"/>
                <w:sz w:val="24"/>
                <w:szCs w:val="24"/>
              </w:rPr>
              <w:t>0.983</w:t>
            </w:r>
          </w:p>
        </w:tc>
        <w:tc>
          <w:tcPr>
            <w:tcW w:w="1843" w:type="dxa"/>
            <w:tcBorders>
              <w:top w:val="nil"/>
              <w:bottom w:val="nil"/>
            </w:tcBorders>
            <w:shd w:val="clear" w:color="auto" w:fill="auto"/>
          </w:tcPr>
          <w:p w14:paraId="0275765C" w14:textId="77777777" w:rsidR="00770D0D" w:rsidRPr="009F0B5E" w:rsidRDefault="00770D0D" w:rsidP="00E7293D">
            <w:pPr>
              <w:autoSpaceDE w:val="0"/>
              <w:autoSpaceDN w:val="0"/>
              <w:adjustRightInd w:val="0"/>
              <w:spacing w:after="0" w:line="240" w:lineRule="auto"/>
              <w:ind w:left="60" w:right="60"/>
              <w:jc w:val="right"/>
              <w:rPr>
                <w:rFonts w:ascii="Times New Roman" w:hAnsi="Times New Roman" w:cs="Times New Roman"/>
                <w:sz w:val="24"/>
                <w:szCs w:val="24"/>
              </w:rPr>
            </w:pPr>
            <w:r w:rsidRPr="009F0B5E">
              <w:rPr>
                <w:rFonts w:ascii="Times New Roman" w:hAnsi="Times New Roman" w:cs="Times New Roman"/>
                <w:sz w:val="24"/>
                <w:szCs w:val="24"/>
              </w:rPr>
              <w:t>1.018</w:t>
            </w:r>
          </w:p>
        </w:tc>
      </w:tr>
      <w:tr w:rsidR="00770D0D" w:rsidRPr="009F0B5E" w14:paraId="2AE6D586" w14:textId="77777777" w:rsidTr="00770D0D">
        <w:trPr>
          <w:cantSplit/>
        </w:trPr>
        <w:tc>
          <w:tcPr>
            <w:tcW w:w="4395" w:type="dxa"/>
            <w:vMerge/>
            <w:shd w:val="clear" w:color="auto" w:fill="auto"/>
          </w:tcPr>
          <w:p w14:paraId="1043959D" w14:textId="77777777" w:rsidR="00770D0D" w:rsidRPr="009F0B5E" w:rsidRDefault="00770D0D" w:rsidP="00E7293D">
            <w:pPr>
              <w:autoSpaceDE w:val="0"/>
              <w:autoSpaceDN w:val="0"/>
              <w:adjustRightInd w:val="0"/>
              <w:spacing w:after="0" w:line="240" w:lineRule="auto"/>
              <w:ind w:left="60" w:right="60"/>
              <w:rPr>
                <w:rFonts w:ascii="Times New Roman" w:hAnsi="Times New Roman" w:cs="Times New Roman"/>
                <w:sz w:val="24"/>
                <w:szCs w:val="24"/>
              </w:rPr>
            </w:pPr>
          </w:p>
        </w:tc>
        <w:tc>
          <w:tcPr>
            <w:tcW w:w="1984" w:type="dxa"/>
            <w:tcBorders>
              <w:top w:val="nil"/>
              <w:bottom w:val="nil"/>
            </w:tcBorders>
            <w:shd w:val="clear" w:color="auto" w:fill="auto"/>
          </w:tcPr>
          <w:p w14:paraId="0BCF6ED9" w14:textId="77777777" w:rsidR="00770D0D" w:rsidRPr="009F0B5E" w:rsidRDefault="00770D0D" w:rsidP="00E7293D">
            <w:pPr>
              <w:autoSpaceDE w:val="0"/>
              <w:autoSpaceDN w:val="0"/>
              <w:adjustRightInd w:val="0"/>
              <w:spacing w:after="0" w:line="240" w:lineRule="auto"/>
              <w:ind w:left="60" w:right="60"/>
              <w:jc w:val="right"/>
              <w:rPr>
                <w:rFonts w:ascii="Times New Roman" w:hAnsi="Times New Roman" w:cs="Times New Roman"/>
                <w:sz w:val="24"/>
                <w:szCs w:val="24"/>
              </w:rPr>
            </w:pPr>
            <w:r w:rsidRPr="009F0B5E">
              <w:rPr>
                <w:rFonts w:ascii="Times New Roman" w:hAnsi="Times New Roman" w:cs="Times New Roman"/>
                <w:sz w:val="24"/>
                <w:szCs w:val="24"/>
              </w:rPr>
              <w:t>0.983</w:t>
            </w:r>
          </w:p>
        </w:tc>
        <w:tc>
          <w:tcPr>
            <w:tcW w:w="1843" w:type="dxa"/>
            <w:tcBorders>
              <w:top w:val="nil"/>
              <w:bottom w:val="nil"/>
            </w:tcBorders>
            <w:shd w:val="clear" w:color="auto" w:fill="auto"/>
          </w:tcPr>
          <w:p w14:paraId="2FDC20E6" w14:textId="77777777" w:rsidR="00770D0D" w:rsidRPr="009F0B5E" w:rsidRDefault="00770D0D" w:rsidP="00E7293D">
            <w:pPr>
              <w:autoSpaceDE w:val="0"/>
              <w:autoSpaceDN w:val="0"/>
              <w:adjustRightInd w:val="0"/>
              <w:spacing w:after="0" w:line="240" w:lineRule="auto"/>
              <w:ind w:left="60" w:right="60"/>
              <w:jc w:val="right"/>
              <w:rPr>
                <w:rFonts w:ascii="Times New Roman" w:hAnsi="Times New Roman" w:cs="Times New Roman"/>
                <w:sz w:val="24"/>
                <w:szCs w:val="24"/>
              </w:rPr>
            </w:pPr>
            <w:r w:rsidRPr="009F0B5E">
              <w:rPr>
                <w:rFonts w:ascii="Times New Roman" w:hAnsi="Times New Roman" w:cs="Times New Roman"/>
                <w:sz w:val="24"/>
                <w:szCs w:val="24"/>
              </w:rPr>
              <w:t>1.017</w:t>
            </w:r>
          </w:p>
        </w:tc>
      </w:tr>
      <w:tr w:rsidR="00770D0D" w:rsidRPr="009F0B5E" w14:paraId="4768EFC2" w14:textId="77777777" w:rsidTr="00770D0D">
        <w:trPr>
          <w:cantSplit/>
        </w:trPr>
        <w:tc>
          <w:tcPr>
            <w:tcW w:w="4395" w:type="dxa"/>
            <w:vMerge/>
            <w:shd w:val="clear" w:color="auto" w:fill="auto"/>
          </w:tcPr>
          <w:p w14:paraId="749A3178" w14:textId="77777777" w:rsidR="00770D0D" w:rsidRPr="009F0B5E" w:rsidRDefault="00770D0D" w:rsidP="00E7293D">
            <w:pPr>
              <w:autoSpaceDE w:val="0"/>
              <w:autoSpaceDN w:val="0"/>
              <w:adjustRightInd w:val="0"/>
              <w:spacing w:after="0" w:line="240" w:lineRule="auto"/>
              <w:ind w:left="60" w:right="60"/>
              <w:rPr>
                <w:rFonts w:ascii="Times New Roman" w:hAnsi="Times New Roman" w:cs="Times New Roman"/>
                <w:sz w:val="24"/>
                <w:szCs w:val="24"/>
              </w:rPr>
            </w:pPr>
          </w:p>
        </w:tc>
        <w:tc>
          <w:tcPr>
            <w:tcW w:w="1984" w:type="dxa"/>
            <w:tcBorders>
              <w:top w:val="nil"/>
            </w:tcBorders>
            <w:shd w:val="clear" w:color="auto" w:fill="auto"/>
          </w:tcPr>
          <w:p w14:paraId="5A68C6D9" w14:textId="77777777" w:rsidR="00770D0D" w:rsidRPr="009F0B5E" w:rsidRDefault="00770D0D" w:rsidP="00E7293D">
            <w:pPr>
              <w:autoSpaceDE w:val="0"/>
              <w:autoSpaceDN w:val="0"/>
              <w:adjustRightInd w:val="0"/>
              <w:spacing w:after="0" w:line="240" w:lineRule="auto"/>
              <w:ind w:left="60" w:right="60"/>
              <w:jc w:val="right"/>
              <w:rPr>
                <w:rFonts w:ascii="Times New Roman" w:hAnsi="Times New Roman" w:cs="Times New Roman"/>
                <w:sz w:val="24"/>
                <w:szCs w:val="24"/>
              </w:rPr>
            </w:pPr>
            <w:r w:rsidRPr="009F0B5E">
              <w:rPr>
                <w:rFonts w:ascii="Times New Roman" w:hAnsi="Times New Roman" w:cs="Times New Roman"/>
                <w:sz w:val="24"/>
                <w:szCs w:val="24"/>
              </w:rPr>
              <w:t>0.982</w:t>
            </w:r>
          </w:p>
        </w:tc>
        <w:tc>
          <w:tcPr>
            <w:tcW w:w="1843" w:type="dxa"/>
            <w:tcBorders>
              <w:top w:val="nil"/>
            </w:tcBorders>
            <w:shd w:val="clear" w:color="auto" w:fill="auto"/>
          </w:tcPr>
          <w:p w14:paraId="00A14F39" w14:textId="77777777" w:rsidR="00770D0D" w:rsidRPr="009F0B5E" w:rsidRDefault="00770D0D" w:rsidP="00E7293D">
            <w:pPr>
              <w:autoSpaceDE w:val="0"/>
              <w:autoSpaceDN w:val="0"/>
              <w:adjustRightInd w:val="0"/>
              <w:spacing w:after="0" w:line="240" w:lineRule="auto"/>
              <w:ind w:left="60" w:right="60"/>
              <w:jc w:val="right"/>
              <w:rPr>
                <w:rFonts w:ascii="Times New Roman" w:hAnsi="Times New Roman" w:cs="Times New Roman"/>
                <w:sz w:val="24"/>
                <w:szCs w:val="24"/>
              </w:rPr>
            </w:pPr>
            <w:r w:rsidRPr="009F0B5E">
              <w:rPr>
                <w:rFonts w:ascii="Times New Roman" w:hAnsi="Times New Roman" w:cs="Times New Roman"/>
                <w:sz w:val="24"/>
                <w:szCs w:val="24"/>
              </w:rPr>
              <w:t>1.018</w:t>
            </w:r>
          </w:p>
        </w:tc>
      </w:tr>
    </w:tbl>
    <w:p w14:paraId="1FC2CC35" w14:textId="77777777" w:rsidR="00770D0D" w:rsidRPr="009F0B5E" w:rsidRDefault="00770D0D" w:rsidP="00E7293D">
      <w:pPr>
        <w:spacing w:after="0" w:line="240" w:lineRule="auto"/>
        <w:jc w:val="both"/>
        <w:rPr>
          <w:rFonts w:ascii="Times New Roman" w:hAnsi="Times New Roman" w:cs="Times New Roman"/>
          <w:sz w:val="24"/>
          <w:szCs w:val="24"/>
        </w:rPr>
      </w:pPr>
      <w:r w:rsidRPr="009F0B5E">
        <w:rPr>
          <w:rFonts w:ascii="Times New Roman" w:hAnsi="Times New Roman" w:cs="Times New Roman"/>
          <w:sz w:val="24"/>
          <w:szCs w:val="24"/>
        </w:rPr>
        <w:t xml:space="preserve">a. </w:t>
      </w:r>
      <w:r w:rsidR="00C71733" w:rsidRPr="009F0B5E">
        <w:rPr>
          <w:rFonts w:ascii="Times New Roman" w:hAnsi="Times New Roman" w:cs="Times New Roman"/>
          <w:i/>
          <w:sz w:val="24"/>
          <w:szCs w:val="24"/>
        </w:rPr>
        <w:t>Dependent variable</w:t>
      </w:r>
      <w:r w:rsidRPr="009F0B5E">
        <w:rPr>
          <w:rFonts w:ascii="Times New Roman" w:hAnsi="Times New Roman" w:cs="Times New Roman"/>
          <w:sz w:val="24"/>
          <w:szCs w:val="24"/>
        </w:rPr>
        <w:t>: Manajemen Laba</w:t>
      </w:r>
    </w:p>
    <w:p w14:paraId="0F20CD52" w14:textId="5802343F" w:rsidR="00770D0D" w:rsidRDefault="00770D0D" w:rsidP="00E7293D">
      <w:pPr>
        <w:spacing w:after="0" w:line="480" w:lineRule="auto"/>
        <w:jc w:val="both"/>
        <w:rPr>
          <w:rFonts w:ascii="Times New Roman" w:hAnsi="Times New Roman" w:cs="Times New Roman"/>
          <w:i/>
          <w:sz w:val="24"/>
          <w:szCs w:val="24"/>
        </w:rPr>
      </w:pPr>
      <w:r w:rsidRPr="009F0B5E">
        <w:rPr>
          <w:rFonts w:ascii="Times New Roman" w:hAnsi="Times New Roman" w:cs="Times New Roman"/>
          <w:i/>
          <w:sz w:val="24"/>
          <w:szCs w:val="24"/>
        </w:rPr>
        <w:t xml:space="preserve">Sumber: </w:t>
      </w:r>
      <w:r w:rsidR="009E78CD" w:rsidRPr="009F0B5E">
        <w:rPr>
          <w:rFonts w:ascii="Times New Roman" w:hAnsi="Times New Roman" w:cs="Times New Roman"/>
          <w:i/>
          <w:sz w:val="24"/>
          <w:szCs w:val="24"/>
        </w:rPr>
        <w:t>D</w:t>
      </w:r>
      <w:r w:rsidRPr="009F0B5E">
        <w:rPr>
          <w:rFonts w:ascii="Times New Roman" w:hAnsi="Times New Roman" w:cs="Times New Roman"/>
          <w:i/>
          <w:sz w:val="24"/>
          <w:szCs w:val="24"/>
        </w:rPr>
        <w:t xml:space="preserve">ata diolah </w:t>
      </w:r>
      <w:r w:rsidR="00D4630E" w:rsidRPr="009F0B5E">
        <w:rPr>
          <w:rFonts w:ascii="Times New Roman" w:hAnsi="Times New Roman" w:cs="Times New Roman"/>
          <w:i/>
          <w:sz w:val="24"/>
          <w:szCs w:val="24"/>
        </w:rPr>
        <w:t>(</w:t>
      </w:r>
      <w:r w:rsidRPr="009F0B5E">
        <w:rPr>
          <w:rFonts w:ascii="Times New Roman" w:hAnsi="Times New Roman" w:cs="Times New Roman"/>
          <w:i/>
          <w:sz w:val="24"/>
          <w:szCs w:val="24"/>
        </w:rPr>
        <w:t>2022</w:t>
      </w:r>
      <w:r w:rsidR="00D4630E" w:rsidRPr="009F0B5E">
        <w:rPr>
          <w:rFonts w:ascii="Times New Roman" w:hAnsi="Times New Roman" w:cs="Times New Roman"/>
          <w:i/>
          <w:sz w:val="24"/>
          <w:szCs w:val="24"/>
        </w:rPr>
        <w:t>)</w:t>
      </w:r>
    </w:p>
    <w:p w14:paraId="679B2AD4" w14:textId="77777777" w:rsidR="006C384B" w:rsidRPr="009F0B5E" w:rsidRDefault="006C384B" w:rsidP="006C384B">
      <w:pPr>
        <w:spacing w:after="0" w:line="240" w:lineRule="auto"/>
        <w:jc w:val="both"/>
        <w:rPr>
          <w:rFonts w:ascii="Times New Roman" w:hAnsi="Times New Roman" w:cs="Times New Roman"/>
          <w:i/>
          <w:sz w:val="24"/>
          <w:szCs w:val="24"/>
        </w:rPr>
      </w:pPr>
    </w:p>
    <w:p w14:paraId="787181E0" w14:textId="7327EAB0" w:rsidR="00B34EB9" w:rsidRDefault="00770D0D" w:rsidP="00E7293D">
      <w:pPr>
        <w:spacing w:line="480" w:lineRule="auto"/>
        <w:ind w:firstLine="709"/>
        <w:jc w:val="both"/>
        <w:rPr>
          <w:rFonts w:ascii="Times New Roman" w:hAnsi="Times New Roman" w:cs="Times New Roman"/>
          <w:sz w:val="24"/>
          <w:szCs w:val="24"/>
        </w:rPr>
      </w:pPr>
      <w:r w:rsidRPr="009F0B5E">
        <w:rPr>
          <w:rFonts w:ascii="Times New Roman" w:hAnsi="Times New Roman" w:cs="Times New Roman"/>
          <w:sz w:val="24"/>
          <w:szCs w:val="24"/>
        </w:rPr>
        <w:tab/>
        <w:t xml:space="preserve">Berdasarkan tabel </w:t>
      </w:r>
      <w:r w:rsidR="003140D9" w:rsidRPr="009F0B5E">
        <w:rPr>
          <w:rFonts w:ascii="Times New Roman" w:hAnsi="Times New Roman" w:cs="Times New Roman"/>
          <w:sz w:val="24"/>
          <w:szCs w:val="24"/>
        </w:rPr>
        <w:t>4.5</w:t>
      </w:r>
      <w:r w:rsidR="0099658D" w:rsidRPr="009F0B5E">
        <w:rPr>
          <w:rFonts w:ascii="Times New Roman" w:hAnsi="Times New Roman" w:cs="Times New Roman"/>
          <w:sz w:val="24"/>
          <w:szCs w:val="24"/>
        </w:rPr>
        <w:t>, hasil uji multikolinearitas menunjukan nilai tolerance tidak lebih kecil dari 0,1 pada variabel Komisaris Independen (X1) yaitu sebesar 0,985; Komite Audit (X2) yaitu sebesar 0,983; Konservatisme Akuntansi (X3) yaitu sebesar 0,983 dan Nilai Perusahaan (X4) yaitu sebesar 0,982. Dan nilai VIF tidak lebih besar dari 10 pada variabel Komisaris Independen (X1) yaitu sebesar 1,015; Komite Audit (X2) yaitu sebesar 1,018; Konservatisme Akuntansi (X3) yaitu sebesar 1,017 dan Nilai Perusahaan (X4) yaitu sebesar 1,018 hal ini menunjukan bahwa variabel independen ini dapat digunakan karena tidak terjadi multikolinearitas.</w:t>
      </w:r>
    </w:p>
    <w:p w14:paraId="5D634BE2" w14:textId="6A7A0DDC" w:rsidR="006C384B" w:rsidRDefault="006C384B" w:rsidP="00E7293D">
      <w:pPr>
        <w:spacing w:line="480" w:lineRule="auto"/>
        <w:ind w:firstLine="709"/>
        <w:jc w:val="both"/>
        <w:rPr>
          <w:rFonts w:ascii="Times New Roman" w:hAnsi="Times New Roman" w:cs="Times New Roman"/>
          <w:sz w:val="24"/>
          <w:szCs w:val="24"/>
        </w:rPr>
      </w:pPr>
    </w:p>
    <w:p w14:paraId="6772ADE6" w14:textId="77777777" w:rsidR="006C384B" w:rsidRPr="009F0B5E" w:rsidRDefault="006C384B" w:rsidP="00E7293D">
      <w:pPr>
        <w:spacing w:line="480" w:lineRule="auto"/>
        <w:ind w:firstLine="709"/>
        <w:jc w:val="both"/>
        <w:rPr>
          <w:rFonts w:ascii="Times New Roman" w:hAnsi="Times New Roman" w:cs="Times New Roman"/>
          <w:sz w:val="24"/>
          <w:szCs w:val="24"/>
        </w:rPr>
      </w:pPr>
    </w:p>
    <w:p w14:paraId="35906C55" w14:textId="77777777" w:rsidR="00227D5E" w:rsidRPr="009F0B5E" w:rsidRDefault="00227D5E" w:rsidP="000F2C63">
      <w:pPr>
        <w:pStyle w:val="Heading4"/>
      </w:pPr>
      <w:bookmarkStart w:id="239" w:name="_Toc114066007"/>
      <w:r w:rsidRPr="009F0B5E">
        <w:lastRenderedPageBreak/>
        <w:t>Uji Heterokedastisitas</w:t>
      </w:r>
      <w:bookmarkEnd w:id="239"/>
    </w:p>
    <w:p w14:paraId="0098B965" w14:textId="160FA5A8" w:rsidR="00774CA4" w:rsidRPr="009F0B5E" w:rsidRDefault="00227D5E" w:rsidP="00E7293D">
      <w:pPr>
        <w:pStyle w:val="ListParagraph"/>
        <w:spacing w:before="240" w:after="0" w:line="480" w:lineRule="auto"/>
        <w:ind w:left="0" w:firstLine="709"/>
        <w:jc w:val="both"/>
        <w:rPr>
          <w:rStyle w:val="viiyi"/>
          <w:rFonts w:ascii="Times New Roman" w:hAnsi="Times New Roman" w:cs="Times New Roman"/>
          <w:color w:val="000000" w:themeColor="text1"/>
          <w:sz w:val="24"/>
          <w:szCs w:val="24"/>
        </w:rPr>
      </w:pPr>
      <w:r w:rsidRPr="009F0B5E">
        <w:rPr>
          <w:rFonts w:ascii="Times New Roman" w:hAnsi="Times New Roman" w:cs="Times New Roman"/>
          <w:sz w:val="24"/>
          <w:szCs w:val="24"/>
        </w:rPr>
        <w:t xml:space="preserve">Uji </w:t>
      </w:r>
      <w:r w:rsidR="00774CA4" w:rsidRPr="009F0B5E">
        <w:rPr>
          <w:rStyle w:val="viiyi"/>
          <w:rFonts w:ascii="Times New Roman" w:hAnsi="Times New Roman" w:cs="Times New Roman"/>
          <w:color w:val="000000" w:themeColor="text1"/>
          <w:sz w:val="24"/>
          <w:szCs w:val="24"/>
        </w:rPr>
        <w:t xml:space="preserve">heteroskedastisitas berfungsi untuk menguji apakah pada suatu model regresi terjadi ketidaksamaan </w:t>
      </w:r>
      <w:r w:rsidR="00774CA4" w:rsidRPr="009F0B5E">
        <w:rPr>
          <w:rStyle w:val="viiyi"/>
          <w:rFonts w:ascii="Times New Roman" w:hAnsi="Times New Roman" w:cs="Times New Roman"/>
          <w:i/>
          <w:color w:val="000000" w:themeColor="text1"/>
          <w:sz w:val="24"/>
          <w:szCs w:val="24"/>
        </w:rPr>
        <w:t>variance</w:t>
      </w:r>
      <w:r w:rsidR="00774CA4" w:rsidRPr="009F0B5E">
        <w:rPr>
          <w:rStyle w:val="viiyi"/>
          <w:rFonts w:ascii="Times New Roman" w:hAnsi="Times New Roman" w:cs="Times New Roman"/>
          <w:color w:val="000000" w:themeColor="text1"/>
          <w:sz w:val="24"/>
          <w:szCs w:val="24"/>
        </w:rPr>
        <w:t xml:space="preserve"> residual dalam periode pengamatan ke periode lainnya. Bila terdapat ketidaksamaan varian, disebut heteroskedastisitas dan apabila tidak terdapat perbedaan maka disebut homoskedastisitas. Model regresi yang baik seharusnya tidak terjadi heteroskedastisitas </w:t>
      </w:r>
      <w:r w:rsidR="00774CA4" w:rsidRPr="009F0B5E">
        <w:rPr>
          <w:rStyle w:val="viiyi"/>
          <w:rFonts w:ascii="Times New Roman" w:hAnsi="Times New Roman" w:cs="Times New Roman"/>
          <w:b/>
          <w:color w:val="000000" w:themeColor="text1"/>
          <w:sz w:val="24"/>
          <w:szCs w:val="24"/>
        </w:rPr>
        <w:fldChar w:fldCharType="begin" w:fldLock="1"/>
      </w:r>
      <w:r w:rsidR="00327AA3" w:rsidRPr="009F0B5E">
        <w:rPr>
          <w:rStyle w:val="viiyi"/>
          <w:rFonts w:ascii="Times New Roman" w:hAnsi="Times New Roman" w:cs="Times New Roman"/>
          <w:b/>
          <w:color w:val="000000" w:themeColor="text1"/>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2018:135)","plainTextFormattedCitation":"(Ghozali, 2018)","previouslyFormattedCitation":"(Ghozali, 2018)"},"properties":{"noteIndex":0},"schema":"https://github.com/citation-style-language/schema/raw/master/csl-citation.json"}</w:instrText>
      </w:r>
      <w:r w:rsidR="00774CA4" w:rsidRPr="009F0B5E">
        <w:rPr>
          <w:rStyle w:val="viiyi"/>
          <w:rFonts w:ascii="Times New Roman" w:hAnsi="Times New Roman" w:cs="Times New Roman"/>
          <w:b/>
          <w:color w:val="000000" w:themeColor="text1"/>
          <w:sz w:val="24"/>
          <w:szCs w:val="24"/>
        </w:rPr>
        <w:fldChar w:fldCharType="separate"/>
      </w:r>
      <w:r w:rsidR="00774CA4" w:rsidRPr="009F0B5E">
        <w:rPr>
          <w:rStyle w:val="viiyi"/>
          <w:rFonts w:ascii="Times New Roman" w:hAnsi="Times New Roman" w:cs="Times New Roman"/>
          <w:noProof/>
          <w:color w:val="000000" w:themeColor="text1"/>
          <w:sz w:val="24"/>
          <w:szCs w:val="24"/>
        </w:rPr>
        <w:t>(Ghozali, 2018:135)</w:t>
      </w:r>
      <w:r w:rsidR="00774CA4" w:rsidRPr="009F0B5E">
        <w:rPr>
          <w:rStyle w:val="viiyi"/>
          <w:rFonts w:ascii="Times New Roman" w:hAnsi="Times New Roman" w:cs="Times New Roman"/>
          <w:b/>
          <w:color w:val="000000" w:themeColor="text1"/>
          <w:sz w:val="24"/>
          <w:szCs w:val="24"/>
        </w:rPr>
        <w:fldChar w:fldCharType="end"/>
      </w:r>
      <w:r w:rsidR="00774CA4" w:rsidRPr="009F0B5E">
        <w:rPr>
          <w:rStyle w:val="viiyi"/>
          <w:rFonts w:ascii="Times New Roman" w:hAnsi="Times New Roman" w:cs="Times New Roman"/>
          <w:color w:val="000000" w:themeColor="text1"/>
          <w:sz w:val="24"/>
          <w:szCs w:val="24"/>
        </w:rPr>
        <w:t>.</w:t>
      </w:r>
    </w:p>
    <w:p w14:paraId="7E0D1A39" w14:textId="77777777" w:rsidR="00774CA4" w:rsidRPr="009F0B5E" w:rsidRDefault="00774CA4" w:rsidP="00E7293D">
      <w:pPr>
        <w:spacing w:after="0" w:line="480" w:lineRule="auto"/>
        <w:ind w:firstLine="709"/>
        <w:jc w:val="both"/>
        <w:rPr>
          <w:rFonts w:ascii="Times New Roman" w:hAnsi="Times New Roman" w:cs="Times New Roman"/>
          <w:color w:val="000000" w:themeColor="text1"/>
          <w:sz w:val="24"/>
          <w:szCs w:val="24"/>
        </w:rPr>
      </w:pPr>
      <w:r w:rsidRPr="009F0B5E">
        <w:rPr>
          <w:rFonts w:ascii="Times New Roman" w:hAnsi="Times New Roman" w:cs="Times New Roman"/>
          <w:color w:val="000000" w:themeColor="text1"/>
          <w:sz w:val="24"/>
          <w:szCs w:val="24"/>
        </w:rPr>
        <w:t xml:space="preserve">Untuk mengetahui adanya heteroskedastisitas dapat dilihat melalui grafik scatterplot, </w:t>
      </w:r>
      <w:r w:rsidRPr="009F0B5E">
        <w:rPr>
          <w:rStyle w:val="viiyi"/>
          <w:rFonts w:ascii="Times New Roman" w:hAnsi="Times New Roman" w:cs="Times New Roman"/>
          <w:color w:val="000000" w:themeColor="text1"/>
          <w:sz w:val="24"/>
          <w:szCs w:val="24"/>
        </w:rPr>
        <w:t>yaitu dengan melihat ada atau tidaknya pola tertentu pada grafik Scatter Plot.</w:t>
      </w:r>
      <w:r w:rsidRPr="009F0B5E">
        <w:rPr>
          <w:rFonts w:ascii="Times New Roman" w:hAnsi="Times New Roman" w:cs="Times New Roman"/>
          <w:color w:val="000000" w:themeColor="text1"/>
          <w:sz w:val="24"/>
          <w:szCs w:val="24"/>
        </w:rPr>
        <w:t xml:space="preserve"> Jika pada grafik tidak terdapat titik yang membentuk pola tertentu serta menyebar diatas dan dibawah angka nol pada sumbu y, maka dapat disimpulkan tidak terjadi heteroskedastisitas. Grafik pengujian dapat dilihat pada gambar berikut ini:</w:t>
      </w:r>
    </w:p>
    <w:p w14:paraId="57B4084C" w14:textId="77777777" w:rsidR="00774CA4" w:rsidRPr="009F0B5E" w:rsidRDefault="00774CA4" w:rsidP="00E7293D">
      <w:pPr>
        <w:autoSpaceDE w:val="0"/>
        <w:autoSpaceDN w:val="0"/>
        <w:adjustRightInd w:val="0"/>
        <w:spacing w:after="0" w:line="240" w:lineRule="auto"/>
        <w:jc w:val="center"/>
        <w:rPr>
          <w:rFonts w:ascii="Times New Roman" w:hAnsi="Times New Roman" w:cs="Times New Roman"/>
          <w:sz w:val="24"/>
          <w:szCs w:val="24"/>
        </w:rPr>
      </w:pPr>
      <w:r w:rsidRPr="009F0B5E">
        <w:rPr>
          <w:rFonts w:ascii="Times New Roman" w:hAnsi="Times New Roman" w:cs="Times New Roman"/>
          <w:noProof/>
          <w:sz w:val="24"/>
          <w:szCs w:val="24"/>
        </w:rPr>
        <w:drawing>
          <wp:inline distT="0" distB="0" distL="0" distR="0" wp14:anchorId="1A8DB26A" wp14:editId="49025EEE">
            <wp:extent cx="4208033" cy="24765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3515" cy="2479726"/>
                    </a:xfrm>
                    <a:prstGeom prst="rect">
                      <a:avLst/>
                    </a:prstGeom>
                    <a:noFill/>
                    <a:ln>
                      <a:noFill/>
                    </a:ln>
                  </pic:spPr>
                </pic:pic>
              </a:graphicData>
            </a:graphic>
          </wp:inline>
        </w:drawing>
      </w:r>
    </w:p>
    <w:p w14:paraId="30AF4046" w14:textId="77777777" w:rsidR="00774CA4" w:rsidRPr="009F0B5E" w:rsidRDefault="00774CA4" w:rsidP="00E7293D">
      <w:pPr>
        <w:autoSpaceDE w:val="0"/>
        <w:autoSpaceDN w:val="0"/>
        <w:adjustRightInd w:val="0"/>
        <w:spacing w:after="0" w:line="240" w:lineRule="auto"/>
        <w:rPr>
          <w:rFonts w:ascii="Times New Roman" w:hAnsi="Times New Roman" w:cs="Times New Roman"/>
          <w:sz w:val="24"/>
          <w:szCs w:val="24"/>
        </w:rPr>
      </w:pPr>
    </w:p>
    <w:p w14:paraId="4E419026" w14:textId="77777777" w:rsidR="00774CA4" w:rsidRPr="009F0B5E" w:rsidRDefault="00774CA4" w:rsidP="00E7293D">
      <w:pPr>
        <w:pStyle w:val="Caption"/>
        <w:spacing w:after="0" w:line="240" w:lineRule="auto"/>
        <w:rPr>
          <w:rFonts w:cs="Times New Roman"/>
          <w:i/>
          <w:sz w:val="24"/>
          <w:szCs w:val="24"/>
        </w:rPr>
      </w:pPr>
      <w:bookmarkStart w:id="240" w:name="_Toc98108067"/>
      <w:r w:rsidRPr="009F0B5E">
        <w:rPr>
          <w:rFonts w:cs="Times New Roman"/>
          <w:sz w:val="24"/>
          <w:szCs w:val="24"/>
        </w:rPr>
        <w:t>Gambar 4.</w:t>
      </w:r>
      <w:r w:rsidR="0017332B" w:rsidRPr="009F0B5E">
        <w:rPr>
          <w:rFonts w:cs="Times New Roman"/>
          <w:sz w:val="24"/>
          <w:szCs w:val="24"/>
        </w:rPr>
        <w:t>1</w:t>
      </w:r>
      <w:r w:rsidRPr="009F0B5E">
        <w:rPr>
          <w:rFonts w:cs="Times New Roman"/>
          <w:sz w:val="24"/>
          <w:szCs w:val="24"/>
        </w:rPr>
        <w:t xml:space="preserve"> </w:t>
      </w:r>
      <w:r w:rsidRPr="009F0B5E">
        <w:rPr>
          <w:rFonts w:cs="Times New Roman"/>
          <w:i/>
          <w:sz w:val="24"/>
          <w:szCs w:val="24"/>
        </w:rPr>
        <w:t>Scatterplot</w:t>
      </w:r>
      <w:bookmarkEnd w:id="240"/>
    </w:p>
    <w:p w14:paraId="4443F006" w14:textId="145B133D" w:rsidR="00774CA4" w:rsidRPr="009F0B5E" w:rsidRDefault="00774CA4" w:rsidP="00E7293D">
      <w:pPr>
        <w:pStyle w:val="Caption"/>
        <w:spacing w:after="0" w:line="240" w:lineRule="auto"/>
        <w:rPr>
          <w:rFonts w:cs="Times New Roman"/>
          <w:b w:val="0"/>
          <w:i/>
          <w:sz w:val="24"/>
          <w:szCs w:val="24"/>
        </w:rPr>
      </w:pPr>
      <w:r w:rsidRPr="009F0B5E">
        <w:rPr>
          <w:rFonts w:cs="Times New Roman"/>
          <w:b w:val="0"/>
          <w:i/>
          <w:sz w:val="24"/>
          <w:szCs w:val="24"/>
        </w:rPr>
        <w:t xml:space="preserve">Sumber: Data diolah </w:t>
      </w:r>
      <w:r w:rsidR="00D4630E" w:rsidRPr="009F0B5E">
        <w:rPr>
          <w:rFonts w:cs="Times New Roman"/>
          <w:b w:val="0"/>
          <w:i/>
          <w:sz w:val="24"/>
          <w:szCs w:val="24"/>
        </w:rPr>
        <w:t>(</w:t>
      </w:r>
      <w:r w:rsidRPr="009F0B5E">
        <w:rPr>
          <w:rFonts w:cs="Times New Roman"/>
          <w:b w:val="0"/>
          <w:i/>
          <w:sz w:val="24"/>
          <w:szCs w:val="24"/>
        </w:rPr>
        <w:t>2022</w:t>
      </w:r>
      <w:r w:rsidR="00D4630E" w:rsidRPr="009F0B5E">
        <w:rPr>
          <w:rFonts w:cs="Times New Roman"/>
          <w:b w:val="0"/>
          <w:i/>
          <w:sz w:val="24"/>
          <w:szCs w:val="24"/>
        </w:rPr>
        <w:t>)</w:t>
      </w:r>
    </w:p>
    <w:p w14:paraId="7D5BF76F" w14:textId="77777777" w:rsidR="008C5FA6" w:rsidRPr="009F0B5E" w:rsidRDefault="008C5FA6" w:rsidP="008C5FA6"/>
    <w:p w14:paraId="4C3054AF" w14:textId="0E5C35DA" w:rsidR="00774CA4" w:rsidRPr="009F0B5E" w:rsidRDefault="00774CA4" w:rsidP="00E7293D">
      <w:pPr>
        <w:spacing w:line="480" w:lineRule="auto"/>
        <w:ind w:firstLine="720"/>
        <w:jc w:val="both"/>
        <w:rPr>
          <w:rFonts w:ascii="Times New Roman" w:hAnsi="Times New Roman" w:cs="Times New Roman"/>
          <w:color w:val="000000" w:themeColor="text1"/>
          <w:sz w:val="24"/>
          <w:szCs w:val="24"/>
        </w:rPr>
      </w:pPr>
      <w:r w:rsidRPr="009F0B5E">
        <w:rPr>
          <w:rFonts w:ascii="Times New Roman" w:hAnsi="Times New Roman" w:cs="Times New Roman"/>
          <w:sz w:val="24"/>
          <w:szCs w:val="24"/>
        </w:rPr>
        <w:t xml:space="preserve">Berdasarkan gambar </w:t>
      </w:r>
      <w:r w:rsidRPr="009F0B5E">
        <w:rPr>
          <w:rFonts w:ascii="Times New Roman" w:hAnsi="Times New Roman" w:cs="Times New Roman"/>
          <w:i/>
          <w:iCs/>
          <w:sz w:val="24"/>
          <w:szCs w:val="24"/>
        </w:rPr>
        <w:t>scatterplot</w:t>
      </w:r>
      <w:r w:rsidRPr="009F0B5E">
        <w:rPr>
          <w:rFonts w:ascii="Times New Roman" w:hAnsi="Times New Roman" w:cs="Times New Roman"/>
          <w:sz w:val="24"/>
          <w:szCs w:val="24"/>
        </w:rPr>
        <w:t xml:space="preserve"> di</w:t>
      </w:r>
      <w:r w:rsidR="0017332B" w:rsidRPr="009F0B5E">
        <w:rPr>
          <w:rFonts w:ascii="Times New Roman" w:hAnsi="Times New Roman" w:cs="Times New Roman"/>
          <w:sz w:val="24"/>
          <w:szCs w:val="24"/>
        </w:rPr>
        <w:t xml:space="preserve"> </w:t>
      </w:r>
      <w:r w:rsidRPr="009F0B5E">
        <w:rPr>
          <w:rFonts w:ascii="Times New Roman" w:hAnsi="Times New Roman" w:cs="Times New Roman"/>
          <w:sz w:val="24"/>
          <w:szCs w:val="24"/>
        </w:rPr>
        <w:t xml:space="preserve">atas terlihat bahwa tidak terdapat pola tertentu pada titik-titik tersebut dan </w:t>
      </w:r>
      <w:r w:rsidRPr="009F0B5E">
        <w:rPr>
          <w:rFonts w:ascii="Times New Roman" w:hAnsi="Times New Roman" w:cs="Times New Roman"/>
          <w:color w:val="000000" w:themeColor="text1"/>
          <w:sz w:val="24"/>
          <w:szCs w:val="24"/>
        </w:rPr>
        <w:t>cukup menyebar diatas dan d</w:t>
      </w:r>
      <w:r w:rsidR="00643B35" w:rsidRPr="009F0B5E">
        <w:rPr>
          <w:rFonts w:ascii="Times New Roman" w:hAnsi="Times New Roman" w:cs="Times New Roman"/>
          <w:color w:val="000000" w:themeColor="text1"/>
          <w:sz w:val="24"/>
          <w:szCs w:val="24"/>
        </w:rPr>
        <w:t xml:space="preserve">ibawah angka nol </w:t>
      </w:r>
      <w:r w:rsidR="00643B35" w:rsidRPr="009F0B5E">
        <w:rPr>
          <w:rFonts w:ascii="Times New Roman" w:hAnsi="Times New Roman" w:cs="Times New Roman"/>
          <w:color w:val="000000" w:themeColor="text1"/>
          <w:sz w:val="24"/>
          <w:szCs w:val="24"/>
        </w:rPr>
        <w:lastRenderedPageBreak/>
        <w:t>pada sumbu Y. Artinya pada penelitian ini tidak terdapat masalah heterokedastisitas pada model regresi.</w:t>
      </w:r>
    </w:p>
    <w:p w14:paraId="2BDEEA8A" w14:textId="77777777" w:rsidR="00240980" w:rsidRPr="009F0B5E" w:rsidRDefault="00240980" w:rsidP="00D43B89">
      <w:pPr>
        <w:pStyle w:val="HBAB4"/>
        <w:rPr>
          <w:rStyle w:val="viiyi"/>
        </w:rPr>
      </w:pPr>
      <w:bookmarkStart w:id="241" w:name="_Toc114066009"/>
      <w:r w:rsidRPr="009F0B5E">
        <w:rPr>
          <w:rStyle w:val="viiyi"/>
        </w:rPr>
        <w:t>Analisis Regresi Linier Berganda</w:t>
      </w:r>
      <w:bookmarkEnd w:id="241"/>
    </w:p>
    <w:p w14:paraId="21D881E2" w14:textId="17E8A611" w:rsidR="00240980" w:rsidRPr="009F0B5E" w:rsidRDefault="00240980" w:rsidP="00D37B71">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r w:rsidRPr="009F0B5E">
        <w:rPr>
          <w:rFonts w:ascii="Times New Roman" w:hAnsi="Times New Roman" w:cs="Times New Roman"/>
          <w:color w:val="000000" w:themeColor="text1"/>
          <w:sz w:val="24"/>
          <w:szCs w:val="24"/>
        </w:rPr>
        <w:t xml:space="preserve">Pada penelitian ini analisis regresi linear berganda digunakan untuk melakukan analisis atas hubungan yang terdapat antara variabel-variabel independen dengan variabel dependen </w:t>
      </w:r>
      <w:r w:rsidRPr="009F0B5E">
        <w:rPr>
          <w:rFonts w:ascii="Times New Roman" w:hAnsi="Times New Roman" w:cs="Times New Roman"/>
          <w:color w:val="000000" w:themeColor="text1"/>
          <w:sz w:val="24"/>
          <w:szCs w:val="24"/>
        </w:rPr>
        <w:fldChar w:fldCharType="begin" w:fldLock="1"/>
      </w:r>
      <w:r w:rsidR="00327AA3" w:rsidRPr="009F0B5E">
        <w:rPr>
          <w:rFonts w:ascii="Times New Roman" w:hAnsi="Times New Roman" w:cs="Times New Roman"/>
          <w:color w:val="000000" w:themeColor="text1"/>
          <w:sz w:val="24"/>
          <w:szCs w:val="24"/>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signifikansi.","author":[{"dropping-particle":"","family":"Ghozali","given":"Imam","non-dropping-particle":"","parse-names":false,"suffix":""}],"container-title":"Semarang, Universitas Diponegoro","id":"ITEM-1","issued":{"date-parts":[["2018"]]},"number-of-pages":"19","publisher":"Undip : SEMARANG., 2018","publisher-place":"Semarang","title":"Aplikasi Analisis Multivariate Dengan Program IBM SPSS 25 (Sembilan)","type":"book"},"uris":["http://www.mendeley.com/documents/?uuid=4e09ecb5-51be-490d-b220-b6b710a28175"]}],"mendeley":{"formattedCitation":"(Ghozali, 2018)","manualFormatting":"(Ghozali, 2018:95)","plainTextFormattedCitation":"(Ghozali, 2018)","previouslyFormattedCitation":"(Ghozali, 2018)"},"properties":{"noteIndex":0},"schema":"https://github.com/citation-style-language/schema/raw/master/csl-citation.json"}</w:instrText>
      </w:r>
      <w:r w:rsidRPr="009F0B5E">
        <w:rPr>
          <w:rFonts w:ascii="Times New Roman" w:hAnsi="Times New Roman" w:cs="Times New Roman"/>
          <w:color w:val="000000" w:themeColor="text1"/>
          <w:sz w:val="24"/>
          <w:szCs w:val="24"/>
        </w:rPr>
        <w:fldChar w:fldCharType="separate"/>
      </w:r>
      <w:r w:rsidRPr="009F0B5E">
        <w:rPr>
          <w:rFonts w:ascii="Times New Roman" w:hAnsi="Times New Roman" w:cs="Times New Roman"/>
          <w:noProof/>
          <w:color w:val="000000" w:themeColor="text1"/>
          <w:sz w:val="24"/>
          <w:szCs w:val="24"/>
        </w:rPr>
        <w:t>(Ghozali, 2018:95)</w:t>
      </w:r>
      <w:r w:rsidRPr="009F0B5E">
        <w:rPr>
          <w:rFonts w:ascii="Times New Roman" w:hAnsi="Times New Roman" w:cs="Times New Roman"/>
          <w:color w:val="000000" w:themeColor="text1"/>
          <w:sz w:val="24"/>
          <w:szCs w:val="24"/>
        </w:rPr>
        <w:fldChar w:fldCharType="end"/>
      </w:r>
      <w:r w:rsidRPr="009F0B5E">
        <w:rPr>
          <w:rFonts w:ascii="Times New Roman" w:hAnsi="Times New Roman" w:cs="Times New Roman"/>
          <w:color w:val="000000" w:themeColor="text1"/>
          <w:sz w:val="24"/>
          <w:szCs w:val="24"/>
        </w:rPr>
        <w:t>. Berdasarkan data yang di olah menggunakan analisis regresi linier berganda menggunakan program SPSS versi 26 maka diperoleh hasil sebagai berikut ini:</w:t>
      </w:r>
    </w:p>
    <w:p w14:paraId="09FB751A" w14:textId="77777777" w:rsidR="00240980" w:rsidRPr="009F0B5E" w:rsidRDefault="00240980" w:rsidP="00240980">
      <w:pPr>
        <w:spacing w:line="240" w:lineRule="auto"/>
        <w:rPr>
          <w:rFonts w:ascii="Times New Roman" w:hAnsi="Times New Roman" w:cs="Times New Roman"/>
          <w:b/>
          <w:bCs/>
          <w:sz w:val="24"/>
          <w:szCs w:val="24"/>
        </w:rPr>
      </w:pPr>
      <w:r w:rsidRPr="009F0B5E">
        <w:rPr>
          <w:rFonts w:ascii="Times New Roman" w:hAnsi="Times New Roman" w:cs="Times New Roman"/>
          <w:b/>
          <w:bCs/>
          <w:sz w:val="24"/>
          <w:szCs w:val="24"/>
        </w:rPr>
        <w:t>Tabel 4.</w:t>
      </w:r>
      <w:r w:rsidR="003140D9" w:rsidRPr="009F0B5E">
        <w:rPr>
          <w:rFonts w:ascii="Times New Roman" w:hAnsi="Times New Roman" w:cs="Times New Roman"/>
          <w:b/>
          <w:bCs/>
          <w:sz w:val="24"/>
          <w:szCs w:val="24"/>
        </w:rPr>
        <w:t>7</w:t>
      </w:r>
      <w:r w:rsidRPr="009F0B5E">
        <w:rPr>
          <w:rFonts w:ascii="Times New Roman" w:hAnsi="Times New Roman" w:cs="Times New Roman"/>
          <w:b/>
          <w:bCs/>
          <w:sz w:val="24"/>
          <w:szCs w:val="24"/>
        </w:rPr>
        <w:t xml:space="preserve"> Hasil Analisis Regresi Linier Berganda</w:t>
      </w:r>
    </w:p>
    <w:tbl>
      <w:tblPr>
        <w:tblStyle w:val="TableGrid"/>
        <w:tblW w:w="0" w:type="auto"/>
        <w:jc w:val="center"/>
        <w:tblLayout w:type="fixed"/>
        <w:tblLook w:val="04A0" w:firstRow="1" w:lastRow="0" w:firstColumn="1" w:lastColumn="0" w:noHBand="0" w:noVBand="1"/>
      </w:tblPr>
      <w:tblGrid>
        <w:gridCol w:w="2376"/>
        <w:gridCol w:w="1560"/>
        <w:gridCol w:w="992"/>
        <w:gridCol w:w="1559"/>
        <w:gridCol w:w="851"/>
        <w:gridCol w:w="816"/>
      </w:tblGrid>
      <w:tr w:rsidR="00240980" w:rsidRPr="009F0B5E" w14:paraId="262A6223" w14:textId="77777777" w:rsidTr="008C5FA6">
        <w:trPr>
          <w:jc w:val="center"/>
        </w:trPr>
        <w:tc>
          <w:tcPr>
            <w:tcW w:w="2376" w:type="dxa"/>
            <w:vMerge w:val="restart"/>
          </w:tcPr>
          <w:p w14:paraId="0EC80A30" w14:textId="77777777" w:rsidR="00240980" w:rsidRPr="009F0B5E" w:rsidRDefault="00240980" w:rsidP="00240980">
            <w:pPr>
              <w:jc w:val="center"/>
              <w:rPr>
                <w:rFonts w:ascii="Times New Roman" w:hAnsi="Times New Roman" w:cs="Times New Roman"/>
              </w:rPr>
            </w:pPr>
            <w:r w:rsidRPr="009F0B5E">
              <w:rPr>
                <w:rFonts w:ascii="Times New Roman" w:hAnsi="Times New Roman" w:cs="Times New Roman"/>
              </w:rPr>
              <w:t>Model</w:t>
            </w:r>
          </w:p>
        </w:tc>
        <w:tc>
          <w:tcPr>
            <w:tcW w:w="2552" w:type="dxa"/>
            <w:gridSpan w:val="2"/>
          </w:tcPr>
          <w:p w14:paraId="2B3B9F91" w14:textId="77777777" w:rsidR="00240980" w:rsidRPr="00E04DA7" w:rsidRDefault="00240980" w:rsidP="00240980">
            <w:pPr>
              <w:jc w:val="center"/>
              <w:rPr>
                <w:rFonts w:ascii="Times New Roman" w:hAnsi="Times New Roman" w:cs="Times New Roman"/>
                <w:i/>
                <w:iCs/>
              </w:rPr>
            </w:pPr>
            <w:r w:rsidRPr="00E04DA7">
              <w:rPr>
                <w:rFonts w:ascii="Times New Roman" w:hAnsi="Times New Roman" w:cs="Times New Roman"/>
                <w:i/>
                <w:iCs/>
              </w:rPr>
              <w:t>Unstandardized Coefficients</w:t>
            </w:r>
          </w:p>
        </w:tc>
        <w:tc>
          <w:tcPr>
            <w:tcW w:w="1559" w:type="dxa"/>
          </w:tcPr>
          <w:p w14:paraId="29654622" w14:textId="77777777" w:rsidR="00240980" w:rsidRPr="00E04DA7" w:rsidRDefault="00240980" w:rsidP="00240980">
            <w:pPr>
              <w:jc w:val="center"/>
              <w:rPr>
                <w:rFonts w:ascii="Times New Roman" w:hAnsi="Times New Roman" w:cs="Times New Roman"/>
                <w:i/>
                <w:iCs/>
              </w:rPr>
            </w:pPr>
            <w:r w:rsidRPr="00E04DA7">
              <w:rPr>
                <w:rFonts w:ascii="Times New Roman" w:hAnsi="Times New Roman" w:cs="Times New Roman"/>
                <w:i/>
                <w:iCs/>
              </w:rPr>
              <w:t>Standardized Coefficients</w:t>
            </w:r>
          </w:p>
        </w:tc>
        <w:tc>
          <w:tcPr>
            <w:tcW w:w="851" w:type="dxa"/>
            <w:vMerge w:val="restart"/>
          </w:tcPr>
          <w:p w14:paraId="2D4052A1" w14:textId="77777777" w:rsidR="00240980" w:rsidRPr="00E04DA7" w:rsidRDefault="00240980" w:rsidP="00240980">
            <w:pPr>
              <w:jc w:val="center"/>
              <w:rPr>
                <w:rFonts w:ascii="Times New Roman" w:hAnsi="Times New Roman" w:cs="Times New Roman"/>
                <w:i/>
                <w:iCs/>
              </w:rPr>
            </w:pPr>
            <w:r w:rsidRPr="00E04DA7">
              <w:rPr>
                <w:rFonts w:ascii="Times New Roman" w:hAnsi="Times New Roman" w:cs="Times New Roman"/>
                <w:i/>
                <w:iCs/>
              </w:rPr>
              <w:t>t</w:t>
            </w:r>
          </w:p>
        </w:tc>
        <w:tc>
          <w:tcPr>
            <w:tcW w:w="816" w:type="dxa"/>
            <w:vMerge w:val="restart"/>
          </w:tcPr>
          <w:p w14:paraId="17AEC0E2" w14:textId="77777777" w:rsidR="00240980" w:rsidRPr="00E04DA7" w:rsidRDefault="00240980" w:rsidP="00240980">
            <w:pPr>
              <w:jc w:val="center"/>
              <w:rPr>
                <w:rFonts w:ascii="Times New Roman" w:hAnsi="Times New Roman" w:cs="Times New Roman"/>
                <w:i/>
                <w:iCs/>
              </w:rPr>
            </w:pPr>
            <w:r w:rsidRPr="00E04DA7">
              <w:rPr>
                <w:rFonts w:ascii="Times New Roman" w:hAnsi="Times New Roman" w:cs="Times New Roman"/>
                <w:i/>
                <w:iCs/>
              </w:rPr>
              <w:t>Sig</w:t>
            </w:r>
          </w:p>
        </w:tc>
      </w:tr>
      <w:tr w:rsidR="00240980" w:rsidRPr="009F0B5E" w14:paraId="586A22C1" w14:textId="77777777" w:rsidTr="00DB3555">
        <w:trPr>
          <w:jc w:val="center"/>
        </w:trPr>
        <w:tc>
          <w:tcPr>
            <w:tcW w:w="2376" w:type="dxa"/>
            <w:vMerge/>
          </w:tcPr>
          <w:p w14:paraId="4303AFDB" w14:textId="77777777" w:rsidR="00240980" w:rsidRPr="009F0B5E" w:rsidRDefault="00240980" w:rsidP="00240980">
            <w:pPr>
              <w:rPr>
                <w:rFonts w:ascii="Times New Roman" w:hAnsi="Times New Roman" w:cs="Times New Roman"/>
              </w:rPr>
            </w:pPr>
          </w:p>
        </w:tc>
        <w:tc>
          <w:tcPr>
            <w:tcW w:w="1560" w:type="dxa"/>
          </w:tcPr>
          <w:p w14:paraId="7F7E47E9" w14:textId="77777777" w:rsidR="00240980" w:rsidRPr="00E04DA7" w:rsidRDefault="00240980" w:rsidP="00240980">
            <w:pPr>
              <w:jc w:val="center"/>
              <w:rPr>
                <w:rFonts w:ascii="Times New Roman" w:hAnsi="Times New Roman" w:cs="Times New Roman"/>
                <w:i/>
                <w:iCs/>
              </w:rPr>
            </w:pPr>
            <w:r w:rsidRPr="00E04DA7">
              <w:rPr>
                <w:rFonts w:ascii="Times New Roman" w:hAnsi="Times New Roman" w:cs="Times New Roman"/>
                <w:i/>
                <w:iCs/>
              </w:rPr>
              <w:t>B</w:t>
            </w:r>
          </w:p>
        </w:tc>
        <w:tc>
          <w:tcPr>
            <w:tcW w:w="992" w:type="dxa"/>
          </w:tcPr>
          <w:p w14:paraId="2A99B04E" w14:textId="77777777" w:rsidR="00240980" w:rsidRPr="00E04DA7" w:rsidRDefault="00240980" w:rsidP="00240980">
            <w:pPr>
              <w:jc w:val="center"/>
              <w:rPr>
                <w:rFonts w:ascii="Times New Roman" w:hAnsi="Times New Roman" w:cs="Times New Roman"/>
                <w:i/>
                <w:iCs/>
              </w:rPr>
            </w:pPr>
            <w:r w:rsidRPr="00E04DA7">
              <w:rPr>
                <w:rFonts w:ascii="Times New Roman" w:hAnsi="Times New Roman" w:cs="Times New Roman"/>
                <w:i/>
                <w:iCs/>
              </w:rPr>
              <w:t>Std. Error</w:t>
            </w:r>
          </w:p>
        </w:tc>
        <w:tc>
          <w:tcPr>
            <w:tcW w:w="1559" w:type="dxa"/>
          </w:tcPr>
          <w:p w14:paraId="650D6126" w14:textId="77777777" w:rsidR="00240980" w:rsidRPr="00E04DA7" w:rsidRDefault="00240980" w:rsidP="00240980">
            <w:pPr>
              <w:jc w:val="center"/>
              <w:rPr>
                <w:rFonts w:ascii="Times New Roman" w:hAnsi="Times New Roman" w:cs="Times New Roman"/>
                <w:i/>
                <w:iCs/>
              </w:rPr>
            </w:pPr>
            <w:r w:rsidRPr="00E04DA7">
              <w:rPr>
                <w:rFonts w:ascii="Times New Roman" w:hAnsi="Times New Roman" w:cs="Times New Roman"/>
                <w:i/>
                <w:iCs/>
              </w:rPr>
              <w:t>Beta</w:t>
            </w:r>
          </w:p>
        </w:tc>
        <w:tc>
          <w:tcPr>
            <w:tcW w:w="851" w:type="dxa"/>
            <w:vMerge/>
          </w:tcPr>
          <w:p w14:paraId="4D54CD37" w14:textId="77777777" w:rsidR="00240980" w:rsidRPr="009F0B5E" w:rsidRDefault="00240980" w:rsidP="00240980">
            <w:pPr>
              <w:jc w:val="right"/>
              <w:rPr>
                <w:rFonts w:ascii="Times New Roman" w:hAnsi="Times New Roman" w:cs="Times New Roman"/>
              </w:rPr>
            </w:pPr>
          </w:p>
        </w:tc>
        <w:tc>
          <w:tcPr>
            <w:tcW w:w="816" w:type="dxa"/>
            <w:vMerge/>
          </w:tcPr>
          <w:p w14:paraId="49518BB9" w14:textId="77777777" w:rsidR="00240980" w:rsidRPr="009F0B5E" w:rsidRDefault="00240980" w:rsidP="00240980">
            <w:pPr>
              <w:jc w:val="right"/>
              <w:rPr>
                <w:rFonts w:ascii="Times New Roman" w:hAnsi="Times New Roman" w:cs="Times New Roman"/>
              </w:rPr>
            </w:pPr>
          </w:p>
        </w:tc>
      </w:tr>
      <w:tr w:rsidR="00240980" w:rsidRPr="009F0B5E" w14:paraId="2ADCFE3E" w14:textId="77777777" w:rsidTr="00DB3555">
        <w:trPr>
          <w:jc w:val="center"/>
        </w:trPr>
        <w:tc>
          <w:tcPr>
            <w:tcW w:w="2376" w:type="dxa"/>
            <w:vAlign w:val="center"/>
          </w:tcPr>
          <w:p w14:paraId="7AC42B30" w14:textId="77777777" w:rsidR="00240980" w:rsidRPr="00E04DA7" w:rsidRDefault="00240980" w:rsidP="00A77554">
            <w:pPr>
              <w:rPr>
                <w:rFonts w:ascii="Times New Roman" w:hAnsi="Times New Roman" w:cs="Times New Roman"/>
                <w:i/>
                <w:iCs/>
              </w:rPr>
            </w:pPr>
            <w:r w:rsidRPr="00E04DA7">
              <w:rPr>
                <w:rFonts w:ascii="Times New Roman" w:hAnsi="Times New Roman" w:cs="Times New Roman"/>
                <w:i/>
                <w:iCs/>
              </w:rPr>
              <w:t>(Constant)</w:t>
            </w:r>
          </w:p>
        </w:tc>
        <w:tc>
          <w:tcPr>
            <w:tcW w:w="1560" w:type="dxa"/>
            <w:vAlign w:val="center"/>
          </w:tcPr>
          <w:p w14:paraId="52B9D1EA" w14:textId="77777777" w:rsidR="00240980" w:rsidRPr="009F0B5E" w:rsidRDefault="00240980" w:rsidP="00A77554">
            <w:pPr>
              <w:jc w:val="center"/>
              <w:rPr>
                <w:rFonts w:ascii="Times New Roman" w:hAnsi="Times New Roman" w:cs="Times New Roman"/>
              </w:rPr>
            </w:pPr>
            <w:r w:rsidRPr="009F0B5E">
              <w:rPr>
                <w:rFonts w:ascii="Times New Roman" w:hAnsi="Times New Roman" w:cs="Times New Roman"/>
              </w:rPr>
              <w:t>-0.</w:t>
            </w:r>
            <w:r w:rsidR="000A3A04" w:rsidRPr="009F0B5E">
              <w:rPr>
                <w:rFonts w:ascii="Times New Roman" w:hAnsi="Times New Roman" w:cs="Times New Roman"/>
              </w:rPr>
              <w:t>0</w:t>
            </w:r>
            <w:r w:rsidRPr="009F0B5E">
              <w:rPr>
                <w:rFonts w:ascii="Times New Roman" w:hAnsi="Times New Roman" w:cs="Times New Roman"/>
              </w:rPr>
              <w:t>17</w:t>
            </w:r>
          </w:p>
        </w:tc>
        <w:tc>
          <w:tcPr>
            <w:tcW w:w="992" w:type="dxa"/>
            <w:vAlign w:val="center"/>
          </w:tcPr>
          <w:p w14:paraId="3DB6D30D" w14:textId="77777777" w:rsidR="00240980" w:rsidRPr="009F0B5E" w:rsidRDefault="000A3A04" w:rsidP="00A77554">
            <w:pPr>
              <w:jc w:val="center"/>
              <w:rPr>
                <w:rFonts w:ascii="Times New Roman" w:hAnsi="Times New Roman" w:cs="Times New Roman"/>
              </w:rPr>
            </w:pPr>
            <w:r w:rsidRPr="009F0B5E">
              <w:rPr>
                <w:rFonts w:ascii="Times New Roman" w:hAnsi="Times New Roman" w:cs="Times New Roman"/>
              </w:rPr>
              <w:t>0.010</w:t>
            </w:r>
          </w:p>
        </w:tc>
        <w:tc>
          <w:tcPr>
            <w:tcW w:w="1559" w:type="dxa"/>
            <w:vAlign w:val="center"/>
          </w:tcPr>
          <w:p w14:paraId="29CB79C8" w14:textId="77777777" w:rsidR="00240980" w:rsidRPr="009F0B5E" w:rsidRDefault="00240980" w:rsidP="00A77554">
            <w:pPr>
              <w:jc w:val="center"/>
              <w:rPr>
                <w:rFonts w:ascii="Times New Roman" w:hAnsi="Times New Roman" w:cs="Times New Roman"/>
              </w:rPr>
            </w:pPr>
          </w:p>
        </w:tc>
        <w:tc>
          <w:tcPr>
            <w:tcW w:w="851" w:type="dxa"/>
            <w:vAlign w:val="center"/>
          </w:tcPr>
          <w:p w14:paraId="7E0BC23F" w14:textId="77777777" w:rsidR="00240980" w:rsidRPr="009F0B5E" w:rsidRDefault="000A3A04" w:rsidP="00A77554">
            <w:pPr>
              <w:jc w:val="center"/>
              <w:rPr>
                <w:rFonts w:ascii="Times New Roman" w:hAnsi="Times New Roman" w:cs="Times New Roman"/>
              </w:rPr>
            </w:pPr>
            <w:r w:rsidRPr="009F0B5E">
              <w:rPr>
                <w:rFonts w:ascii="Times New Roman" w:hAnsi="Times New Roman" w:cs="Times New Roman"/>
              </w:rPr>
              <w:t>-1.691</w:t>
            </w:r>
          </w:p>
        </w:tc>
        <w:tc>
          <w:tcPr>
            <w:tcW w:w="816" w:type="dxa"/>
            <w:vAlign w:val="center"/>
          </w:tcPr>
          <w:p w14:paraId="2427EDDD" w14:textId="77777777" w:rsidR="00240980" w:rsidRPr="009F0B5E" w:rsidRDefault="000A3A04" w:rsidP="00A77554">
            <w:pPr>
              <w:jc w:val="center"/>
              <w:rPr>
                <w:rFonts w:ascii="Times New Roman" w:hAnsi="Times New Roman" w:cs="Times New Roman"/>
              </w:rPr>
            </w:pPr>
            <w:r w:rsidRPr="009F0B5E">
              <w:rPr>
                <w:rFonts w:ascii="Times New Roman" w:hAnsi="Times New Roman" w:cs="Times New Roman"/>
              </w:rPr>
              <w:t>0.094</w:t>
            </w:r>
          </w:p>
        </w:tc>
      </w:tr>
      <w:tr w:rsidR="00240980" w:rsidRPr="009F0B5E" w14:paraId="698E13C7" w14:textId="77777777" w:rsidTr="00DB3555">
        <w:trPr>
          <w:jc w:val="center"/>
        </w:trPr>
        <w:tc>
          <w:tcPr>
            <w:tcW w:w="2376" w:type="dxa"/>
            <w:vAlign w:val="center"/>
          </w:tcPr>
          <w:p w14:paraId="7B126AE2" w14:textId="77777777" w:rsidR="00240980" w:rsidRPr="009F0B5E" w:rsidRDefault="00240980" w:rsidP="00A77554">
            <w:pPr>
              <w:rPr>
                <w:rFonts w:ascii="Times New Roman" w:hAnsi="Times New Roman" w:cs="Times New Roman"/>
              </w:rPr>
            </w:pPr>
            <w:r w:rsidRPr="009F0B5E">
              <w:rPr>
                <w:rFonts w:ascii="Times New Roman" w:hAnsi="Times New Roman" w:cs="Times New Roman"/>
              </w:rPr>
              <w:t>Komisaris Independen</w:t>
            </w:r>
          </w:p>
        </w:tc>
        <w:tc>
          <w:tcPr>
            <w:tcW w:w="1560" w:type="dxa"/>
            <w:vAlign w:val="center"/>
          </w:tcPr>
          <w:p w14:paraId="0C9B628E" w14:textId="77777777" w:rsidR="00240980" w:rsidRPr="009F0B5E" w:rsidRDefault="00240980" w:rsidP="00A77554">
            <w:pPr>
              <w:jc w:val="center"/>
              <w:rPr>
                <w:rFonts w:ascii="Times New Roman" w:hAnsi="Times New Roman" w:cs="Times New Roman"/>
              </w:rPr>
            </w:pPr>
            <w:r w:rsidRPr="009F0B5E">
              <w:rPr>
                <w:rFonts w:ascii="Times New Roman" w:hAnsi="Times New Roman" w:cs="Times New Roman"/>
              </w:rPr>
              <w:t>-0.004</w:t>
            </w:r>
          </w:p>
        </w:tc>
        <w:tc>
          <w:tcPr>
            <w:tcW w:w="992" w:type="dxa"/>
            <w:vAlign w:val="center"/>
          </w:tcPr>
          <w:p w14:paraId="40209E34" w14:textId="77777777" w:rsidR="00240980" w:rsidRPr="009F0B5E" w:rsidRDefault="000A3A04" w:rsidP="00A77554">
            <w:pPr>
              <w:jc w:val="center"/>
              <w:rPr>
                <w:rFonts w:ascii="Times New Roman" w:hAnsi="Times New Roman" w:cs="Times New Roman"/>
              </w:rPr>
            </w:pPr>
            <w:r w:rsidRPr="009F0B5E">
              <w:rPr>
                <w:rFonts w:ascii="Times New Roman" w:hAnsi="Times New Roman" w:cs="Times New Roman"/>
              </w:rPr>
              <w:t>0.005</w:t>
            </w:r>
          </w:p>
        </w:tc>
        <w:tc>
          <w:tcPr>
            <w:tcW w:w="1559" w:type="dxa"/>
            <w:vAlign w:val="center"/>
          </w:tcPr>
          <w:p w14:paraId="3E6208B5" w14:textId="77777777" w:rsidR="00240980" w:rsidRPr="009F0B5E" w:rsidRDefault="000A3A04" w:rsidP="00A77554">
            <w:pPr>
              <w:jc w:val="center"/>
              <w:rPr>
                <w:rFonts w:ascii="Times New Roman" w:hAnsi="Times New Roman" w:cs="Times New Roman"/>
              </w:rPr>
            </w:pPr>
            <w:r w:rsidRPr="009F0B5E">
              <w:rPr>
                <w:rFonts w:ascii="Times New Roman" w:hAnsi="Times New Roman" w:cs="Times New Roman"/>
              </w:rPr>
              <w:t>-0.069</w:t>
            </w:r>
          </w:p>
        </w:tc>
        <w:tc>
          <w:tcPr>
            <w:tcW w:w="851" w:type="dxa"/>
            <w:vAlign w:val="center"/>
          </w:tcPr>
          <w:p w14:paraId="51F4DD19" w14:textId="6FFC641C" w:rsidR="00240980" w:rsidRPr="009F0B5E" w:rsidRDefault="00545D3C" w:rsidP="00A77554">
            <w:pPr>
              <w:jc w:val="center"/>
              <w:rPr>
                <w:rFonts w:ascii="Times New Roman" w:hAnsi="Times New Roman" w:cs="Times New Roman"/>
              </w:rPr>
            </w:pPr>
            <w:r w:rsidRPr="009F0B5E">
              <w:rPr>
                <w:rFonts w:ascii="Times New Roman" w:hAnsi="Times New Roman" w:cs="Times New Roman"/>
              </w:rPr>
              <w:t>-</w:t>
            </w:r>
            <w:r w:rsidR="000A3A04" w:rsidRPr="009F0B5E">
              <w:rPr>
                <w:rFonts w:ascii="Times New Roman" w:hAnsi="Times New Roman" w:cs="Times New Roman"/>
              </w:rPr>
              <w:t>0.792</w:t>
            </w:r>
          </w:p>
        </w:tc>
        <w:tc>
          <w:tcPr>
            <w:tcW w:w="816" w:type="dxa"/>
            <w:vAlign w:val="center"/>
          </w:tcPr>
          <w:p w14:paraId="39D2DDA7" w14:textId="77777777" w:rsidR="00240980" w:rsidRPr="009F0B5E" w:rsidRDefault="000A3A04" w:rsidP="00A77554">
            <w:pPr>
              <w:jc w:val="center"/>
              <w:rPr>
                <w:rFonts w:ascii="Times New Roman" w:hAnsi="Times New Roman" w:cs="Times New Roman"/>
              </w:rPr>
            </w:pPr>
            <w:r w:rsidRPr="009F0B5E">
              <w:rPr>
                <w:rFonts w:ascii="Times New Roman" w:hAnsi="Times New Roman" w:cs="Times New Roman"/>
              </w:rPr>
              <w:t>0.430</w:t>
            </w:r>
          </w:p>
        </w:tc>
      </w:tr>
      <w:tr w:rsidR="00DB3555" w:rsidRPr="009F0B5E" w14:paraId="46734901" w14:textId="77777777" w:rsidTr="00DB3555">
        <w:trPr>
          <w:jc w:val="center"/>
        </w:trPr>
        <w:tc>
          <w:tcPr>
            <w:tcW w:w="2376" w:type="dxa"/>
            <w:vAlign w:val="center"/>
          </w:tcPr>
          <w:p w14:paraId="19385CE7" w14:textId="2829DD6B" w:rsidR="00DB3555" w:rsidRPr="009F0B5E" w:rsidRDefault="00DB3555" w:rsidP="00DB3555">
            <w:pPr>
              <w:rPr>
                <w:rFonts w:ascii="Times New Roman" w:hAnsi="Times New Roman" w:cs="Times New Roman"/>
              </w:rPr>
            </w:pPr>
            <w:r w:rsidRPr="009F0B5E">
              <w:rPr>
                <w:rFonts w:ascii="Times New Roman" w:hAnsi="Times New Roman" w:cs="Times New Roman"/>
              </w:rPr>
              <w:t>Komite Audit</w:t>
            </w:r>
          </w:p>
        </w:tc>
        <w:tc>
          <w:tcPr>
            <w:tcW w:w="1560" w:type="dxa"/>
            <w:vAlign w:val="center"/>
          </w:tcPr>
          <w:p w14:paraId="2250BC32" w14:textId="69202171"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0.007</w:t>
            </w:r>
          </w:p>
        </w:tc>
        <w:tc>
          <w:tcPr>
            <w:tcW w:w="992" w:type="dxa"/>
            <w:vAlign w:val="center"/>
          </w:tcPr>
          <w:p w14:paraId="0E509F70" w14:textId="10AFE883"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0.003</w:t>
            </w:r>
          </w:p>
        </w:tc>
        <w:tc>
          <w:tcPr>
            <w:tcW w:w="1559" w:type="dxa"/>
            <w:vAlign w:val="center"/>
          </w:tcPr>
          <w:p w14:paraId="460133ED" w14:textId="477791C0"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0.180</w:t>
            </w:r>
          </w:p>
        </w:tc>
        <w:tc>
          <w:tcPr>
            <w:tcW w:w="851" w:type="dxa"/>
            <w:vAlign w:val="center"/>
          </w:tcPr>
          <w:p w14:paraId="3731D354" w14:textId="511F5A60" w:rsidR="00DB3555" w:rsidRPr="009F0B5E" w:rsidRDefault="00DB3555" w:rsidP="00DB3555">
            <w:pPr>
              <w:jc w:val="center"/>
              <w:rPr>
                <w:rFonts w:ascii="Times New Roman" w:hAnsi="Times New Roman" w:cs="Times New Roman"/>
              </w:rPr>
            </w:pPr>
            <w:r w:rsidRPr="009F0B5E">
              <w:rPr>
                <w:rFonts w:ascii="Times New Roman" w:hAnsi="Times New Roman" w:cs="Times New Roman"/>
              </w:rPr>
              <w:t>2.052</w:t>
            </w:r>
          </w:p>
        </w:tc>
        <w:tc>
          <w:tcPr>
            <w:tcW w:w="816" w:type="dxa"/>
            <w:vAlign w:val="center"/>
          </w:tcPr>
          <w:p w14:paraId="0D851B41" w14:textId="3ADAF6BB"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0.043</w:t>
            </w:r>
          </w:p>
        </w:tc>
      </w:tr>
      <w:tr w:rsidR="00DB3555" w:rsidRPr="009F0B5E" w14:paraId="31BD30D7" w14:textId="77777777" w:rsidTr="00DB3555">
        <w:trPr>
          <w:jc w:val="center"/>
        </w:trPr>
        <w:tc>
          <w:tcPr>
            <w:tcW w:w="2376" w:type="dxa"/>
            <w:vAlign w:val="center"/>
          </w:tcPr>
          <w:p w14:paraId="50F4EA24" w14:textId="7D384650" w:rsidR="00DB3555" w:rsidRPr="009F0B5E" w:rsidRDefault="00DB3555" w:rsidP="00DB3555">
            <w:pPr>
              <w:rPr>
                <w:rFonts w:ascii="Times New Roman" w:hAnsi="Times New Roman" w:cs="Times New Roman"/>
              </w:rPr>
            </w:pPr>
            <w:r w:rsidRPr="009F0B5E">
              <w:rPr>
                <w:rFonts w:ascii="Times New Roman" w:hAnsi="Times New Roman" w:cs="Times New Roman"/>
              </w:rPr>
              <w:t>Konservatisme Akuntansi</w:t>
            </w:r>
          </w:p>
        </w:tc>
        <w:tc>
          <w:tcPr>
            <w:tcW w:w="1560" w:type="dxa"/>
            <w:vAlign w:val="center"/>
          </w:tcPr>
          <w:p w14:paraId="5EC74CD4" w14:textId="72EE57DB"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-0.035</w:t>
            </w:r>
          </w:p>
        </w:tc>
        <w:tc>
          <w:tcPr>
            <w:tcW w:w="992" w:type="dxa"/>
            <w:vAlign w:val="center"/>
          </w:tcPr>
          <w:p w14:paraId="1EDB547C" w14:textId="3CAD62DF"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0.009</w:t>
            </w:r>
          </w:p>
        </w:tc>
        <w:tc>
          <w:tcPr>
            <w:tcW w:w="1559" w:type="dxa"/>
            <w:vAlign w:val="center"/>
          </w:tcPr>
          <w:p w14:paraId="5F44C900" w14:textId="62B6D7A8"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-0.348</w:t>
            </w:r>
          </w:p>
        </w:tc>
        <w:tc>
          <w:tcPr>
            <w:tcW w:w="851" w:type="dxa"/>
            <w:vAlign w:val="center"/>
          </w:tcPr>
          <w:p w14:paraId="6CDFE86D" w14:textId="1B7C2F49" w:rsidR="00DB3555" w:rsidRPr="009F0B5E" w:rsidRDefault="00DB3555" w:rsidP="00DB3555">
            <w:pPr>
              <w:jc w:val="center"/>
              <w:rPr>
                <w:rFonts w:ascii="Times New Roman" w:hAnsi="Times New Roman" w:cs="Times New Roman"/>
              </w:rPr>
            </w:pPr>
            <w:r w:rsidRPr="009F0B5E">
              <w:rPr>
                <w:rFonts w:ascii="Times New Roman" w:hAnsi="Times New Roman" w:cs="Times New Roman"/>
              </w:rPr>
              <w:t>-3.957</w:t>
            </w:r>
          </w:p>
        </w:tc>
        <w:tc>
          <w:tcPr>
            <w:tcW w:w="816" w:type="dxa"/>
            <w:vAlign w:val="center"/>
          </w:tcPr>
          <w:p w14:paraId="64E49F39" w14:textId="062EC28A"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0.000</w:t>
            </w:r>
          </w:p>
        </w:tc>
      </w:tr>
      <w:tr w:rsidR="00DB3555" w:rsidRPr="009F0B5E" w14:paraId="5DE0618C" w14:textId="77777777" w:rsidTr="00DB3555">
        <w:trPr>
          <w:jc w:val="center"/>
        </w:trPr>
        <w:tc>
          <w:tcPr>
            <w:tcW w:w="2376" w:type="dxa"/>
            <w:vAlign w:val="center"/>
          </w:tcPr>
          <w:p w14:paraId="5B40625B" w14:textId="4AE9D264" w:rsidR="00DB3555" w:rsidRPr="009F0B5E" w:rsidRDefault="00DB3555" w:rsidP="00DB3555">
            <w:pPr>
              <w:rPr>
                <w:rFonts w:ascii="Times New Roman" w:hAnsi="Times New Roman" w:cs="Times New Roman"/>
              </w:rPr>
            </w:pPr>
            <w:r w:rsidRPr="009F0B5E">
              <w:rPr>
                <w:rFonts w:ascii="Times New Roman" w:hAnsi="Times New Roman" w:cs="Times New Roman"/>
              </w:rPr>
              <w:t>Nilai Perusahaan</w:t>
            </w:r>
          </w:p>
        </w:tc>
        <w:tc>
          <w:tcPr>
            <w:tcW w:w="1560" w:type="dxa"/>
            <w:vAlign w:val="center"/>
          </w:tcPr>
          <w:p w14:paraId="500A1267" w14:textId="07393141" w:rsidR="00DB3555" w:rsidRPr="009F0B5E" w:rsidRDefault="00DB3555" w:rsidP="00DB3555">
            <w:pPr>
              <w:jc w:val="center"/>
              <w:rPr>
                <w:rFonts w:ascii="Times New Roman" w:hAnsi="Times New Roman" w:cs="Times New Roman"/>
              </w:rPr>
            </w:pPr>
            <w:r w:rsidRPr="009F0B5E">
              <w:rPr>
                <w:rFonts w:ascii="Times New Roman" w:hAnsi="Times New Roman" w:cs="Times New Roman"/>
              </w:rPr>
              <w:t>-</w:t>
            </w:r>
            <w:r w:rsidRPr="009F0B5E">
              <w:rPr>
                <w:rFonts w:ascii="Times New Roman" w:hAnsi="Times New Roman" w:cs="Times New Roman"/>
                <w:iCs/>
                <w:sz w:val="24"/>
                <w:szCs w:val="24"/>
              </w:rPr>
              <w:t>0,000001321</w:t>
            </w:r>
          </w:p>
        </w:tc>
        <w:tc>
          <w:tcPr>
            <w:tcW w:w="992" w:type="dxa"/>
            <w:vAlign w:val="center"/>
          </w:tcPr>
          <w:p w14:paraId="2D70CEFD" w14:textId="382345CF"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0.000</w:t>
            </w:r>
          </w:p>
        </w:tc>
        <w:tc>
          <w:tcPr>
            <w:tcW w:w="1559" w:type="dxa"/>
            <w:vAlign w:val="center"/>
          </w:tcPr>
          <w:p w14:paraId="5BC18405" w14:textId="3C39DCB5"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-0.018</w:t>
            </w:r>
          </w:p>
        </w:tc>
        <w:tc>
          <w:tcPr>
            <w:tcW w:w="851" w:type="dxa"/>
            <w:vAlign w:val="center"/>
          </w:tcPr>
          <w:p w14:paraId="29F291EE" w14:textId="12D4E2AC"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-0.204</w:t>
            </w:r>
          </w:p>
        </w:tc>
        <w:tc>
          <w:tcPr>
            <w:tcW w:w="816" w:type="dxa"/>
            <w:vAlign w:val="center"/>
          </w:tcPr>
          <w:p w14:paraId="59D51055" w14:textId="0C08AEF0" w:rsidR="00DB3555" w:rsidRPr="009F0B5E" w:rsidRDefault="00DB3555" w:rsidP="00DB3555">
            <w:pPr>
              <w:jc w:val="center"/>
              <w:rPr>
                <w:rFonts w:ascii="Times New Roman" w:hAnsi="Times New Roman" w:cs="Times New Roman"/>
              </w:rPr>
            </w:pPr>
            <w:r w:rsidRPr="009F0B5E">
              <w:rPr>
                <w:rFonts w:ascii="Times New Roman" w:hAnsi="Times New Roman" w:cs="Times New Roman"/>
              </w:rPr>
              <w:t>0.839</w:t>
            </w:r>
          </w:p>
        </w:tc>
      </w:tr>
    </w:tbl>
    <w:p w14:paraId="610935B2" w14:textId="5002DBD1" w:rsidR="008C5FA6" w:rsidRPr="009F0B5E" w:rsidRDefault="008C5FA6" w:rsidP="008C5FA6">
      <w:pPr>
        <w:spacing w:line="480" w:lineRule="auto"/>
        <w:rPr>
          <w:rFonts w:ascii="Times New Roman" w:hAnsi="Times New Roman" w:cs="Times New Roman"/>
          <w:i/>
          <w:iCs/>
          <w:sz w:val="24"/>
          <w:szCs w:val="24"/>
        </w:rPr>
      </w:pPr>
      <w:r w:rsidRPr="009F0B5E">
        <w:rPr>
          <w:rFonts w:ascii="Times New Roman" w:hAnsi="Times New Roman" w:cs="Times New Roman"/>
          <w:i/>
          <w:iCs/>
          <w:sz w:val="24"/>
          <w:szCs w:val="24"/>
        </w:rPr>
        <w:t xml:space="preserve">Sumber: Data diolah </w:t>
      </w:r>
      <w:r w:rsidR="00D4630E" w:rsidRPr="009F0B5E">
        <w:rPr>
          <w:rFonts w:ascii="Times New Roman" w:hAnsi="Times New Roman" w:cs="Times New Roman"/>
          <w:i/>
          <w:iCs/>
          <w:sz w:val="24"/>
          <w:szCs w:val="24"/>
        </w:rPr>
        <w:t>(</w:t>
      </w:r>
      <w:r w:rsidRPr="009F0B5E">
        <w:rPr>
          <w:rFonts w:ascii="Times New Roman" w:hAnsi="Times New Roman" w:cs="Times New Roman"/>
          <w:i/>
          <w:iCs/>
          <w:sz w:val="24"/>
          <w:szCs w:val="24"/>
        </w:rPr>
        <w:t>2022</w:t>
      </w:r>
      <w:r w:rsidR="00D4630E" w:rsidRPr="009F0B5E">
        <w:rPr>
          <w:rFonts w:ascii="Times New Roman" w:hAnsi="Times New Roman" w:cs="Times New Roman"/>
          <w:i/>
          <w:iCs/>
          <w:sz w:val="24"/>
          <w:szCs w:val="24"/>
        </w:rPr>
        <w:t>)</w:t>
      </w:r>
    </w:p>
    <w:p w14:paraId="395DD24B" w14:textId="77777777" w:rsidR="002B5B72" w:rsidRPr="009F0B5E" w:rsidRDefault="002B5B72" w:rsidP="00240980">
      <w:pPr>
        <w:spacing w:line="480" w:lineRule="auto"/>
        <w:rPr>
          <w:rFonts w:ascii="Times New Roman" w:hAnsi="Times New Roman" w:cs="Times New Roman"/>
          <w:iCs/>
          <w:sz w:val="24"/>
          <w:szCs w:val="24"/>
        </w:rPr>
      </w:pPr>
      <w:r w:rsidRPr="009F0B5E">
        <w:rPr>
          <w:rFonts w:ascii="Times New Roman" w:hAnsi="Times New Roman" w:cs="Times New Roman"/>
          <w:iCs/>
          <w:sz w:val="24"/>
          <w:szCs w:val="24"/>
        </w:rPr>
        <w:t xml:space="preserve">Berdasarkan tabel </w:t>
      </w:r>
      <w:r w:rsidR="0017332B" w:rsidRPr="009F0B5E">
        <w:rPr>
          <w:rFonts w:ascii="Times New Roman" w:hAnsi="Times New Roman" w:cs="Times New Roman"/>
          <w:iCs/>
          <w:sz w:val="24"/>
          <w:szCs w:val="24"/>
        </w:rPr>
        <w:t>4.</w:t>
      </w:r>
      <w:r w:rsidR="003140D9" w:rsidRPr="009F0B5E">
        <w:rPr>
          <w:rFonts w:ascii="Times New Roman" w:hAnsi="Times New Roman" w:cs="Times New Roman"/>
          <w:iCs/>
          <w:sz w:val="24"/>
          <w:szCs w:val="24"/>
        </w:rPr>
        <w:t>7</w:t>
      </w:r>
      <w:r w:rsidRPr="009F0B5E">
        <w:rPr>
          <w:rFonts w:ascii="Times New Roman" w:hAnsi="Times New Roman" w:cs="Times New Roman"/>
          <w:iCs/>
          <w:sz w:val="24"/>
          <w:szCs w:val="24"/>
        </w:rPr>
        <w:t xml:space="preserve"> di atas, diperoleh persamaan sebagai berikut:</w:t>
      </w:r>
    </w:p>
    <w:p w14:paraId="5F595EE9" w14:textId="5EAA9A71" w:rsidR="002B5B72" w:rsidRPr="009F0B5E" w:rsidRDefault="002B5B72" w:rsidP="002B5B72">
      <w:pPr>
        <w:autoSpaceDE w:val="0"/>
        <w:autoSpaceDN w:val="0"/>
        <w:adjustRightInd w:val="0"/>
        <w:spacing w:after="0" w:line="480" w:lineRule="auto"/>
        <w:jc w:val="center"/>
        <w:rPr>
          <w:rFonts w:ascii="Times New Roman" w:hAnsi="Times New Roman" w:cs="Times New Roman"/>
          <w:i/>
          <w:color w:val="000000" w:themeColor="text1"/>
          <w:sz w:val="24"/>
          <w:szCs w:val="24"/>
        </w:rPr>
      </w:pPr>
      <w:r w:rsidRPr="009F0B5E">
        <w:rPr>
          <w:rFonts w:ascii="Times New Roman" w:hAnsi="Times New Roman" w:cs="Times New Roman"/>
          <w:color w:val="000000" w:themeColor="text1"/>
          <w:sz w:val="24"/>
          <w:szCs w:val="24"/>
        </w:rPr>
        <w:t>Y = α</w:t>
      </w:r>
      <w:r w:rsidRPr="009F0B5E">
        <w:rPr>
          <w:rFonts w:ascii="Times New Roman" w:hAnsi="Times New Roman" w:cs="Times New Roman"/>
          <w:color w:val="000000" w:themeColor="text1"/>
          <w:sz w:val="24"/>
          <w:szCs w:val="24"/>
          <w:vertAlign w:val="subscript"/>
        </w:rPr>
        <w:t>1</w:t>
      </w:r>
      <w:r w:rsidRPr="009F0B5E">
        <w:rPr>
          <w:rFonts w:ascii="Times New Roman" w:hAnsi="Times New Roman" w:cs="Times New Roman"/>
          <w:color w:val="000000" w:themeColor="text1"/>
          <w:sz w:val="24"/>
          <w:szCs w:val="24"/>
        </w:rPr>
        <w:t xml:space="preserve"> + β</w:t>
      </w:r>
      <w:r w:rsidRPr="009F0B5E">
        <w:rPr>
          <w:rFonts w:ascii="Times New Roman" w:hAnsi="Times New Roman" w:cs="Times New Roman"/>
          <w:color w:val="000000" w:themeColor="text1"/>
          <w:sz w:val="24"/>
          <w:szCs w:val="24"/>
          <w:vertAlign w:val="subscript"/>
        </w:rPr>
        <w:t>1</w:t>
      </w:r>
      <w:r w:rsidRPr="009F0B5E">
        <w:rPr>
          <w:rFonts w:ascii="Times New Roman" w:hAnsi="Times New Roman" w:cs="Times New Roman"/>
          <w:color w:val="000000" w:themeColor="text1"/>
          <w:sz w:val="24"/>
          <w:szCs w:val="24"/>
        </w:rPr>
        <w:t>X</w:t>
      </w:r>
      <w:r w:rsidRPr="009F0B5E">
        <w:rPr>
          <w:rFonts w:ascii="Times New Roman" w:hAnsi="Times New Roman" w:cs="Times New Roman"/>
          <w:color w:val="000000" w:themeColor="text1"/>
          <w:sz w:val="24"/>
          <w:szCs w:val="24"/>
          <w:vertAlign w:val="subscript"/>
        </w:rPr>
        <w:t>1</w:t>
      </w:r>
      <w:r w:rsidRPr="009F0B5E">
        <w:rPr>
          <w:rFonts w:ascii="Times New Roman" w:hAnsi="Times New Roman" w:cs="Times New Roman"/>
          <w:color w:val="000000" w:themeColor="text1"/>
          <w:sz w:val="24"/>
          <w:szCs w:val="24"/>
        </w:rPr>
        <w:t xml:space="preserve"> + β</w:t>
      </w:r>
      <w:r w:rsidRPr="009F0B5E">
        <w:rPr>
          <w:rFonts w:ascii="Times New Roman" w:hAnsi="Times New Roman" w:cs="Times New Roman"/>
          <w:color w:val="000000" w:themeColor="text1"/>
          <w:sz w:val="24"/>
          <w:szCs w:val="24"/>
          <w:vertAlign w:val="subscript"/>
        </w:rPr>
        <w:t>2</w:t>
      </w:r>
      <w:r w:rsidRPr="009F0B5E">
        <w:rPr>
          <w:rFonts w:ascii="Times New Roman" w:hAnsi="Times New Roman" w:cs="Times New Roman"/>
          <w:color w:val="000000" w:themeColor="text1"/>
          <w:sz w:val="24"/>
          <w:szCs w:val="24"/>
        </w:rPr>
        <w:t>X</w:t>
      </w:r>
      <w:r w:rsidRPr="009F0B5E">
        <w:rPr>
          <w:rFonts w:ascii="Times New Roman" w:hAnsi="Times New Roman" w:cs="Times New Roman"/>
          <w:color w:val="000000" w:themeColor="text1"/>
          <w:sz w:val="24"/>
          <w:szCs w:val="24"/>
          <w:vertAlign w:val="subscript"/>
        </w:rPr>
        <w:t>2</w:t>
      </w:r>
      <w:r w:rsidRPr="009F0B5E">
        <w:rPr>
          <w:rFonts w:ascii="Times New Roman" w:hAnsi="Times New Roman" w:cs="Times New Roman"/>
          <w:color w:val="000000" w:themeColor="text1"/>
          <w:sz w:val="24"/>
          <w:szCs w:val="24"/>
        </w:rPr>
        <w:t xml:space="preserve"> + β</w:t>
      </w:r>
      <w:r w:rsidRPr="009F0B5E">
        <w:rPr>
          <w:rFonts w:ascii="Times New Roman" w:hAnsi="Times New Roman" w:cs="Times New Roman"/>
          <w:color w:val="000000" w:themeColor="text1"/>
          <w:sz w:val="24"/>
          <w:szCs w:val="24"/>
          <w:vertAlign w:val="subscript"/>
        </w:rPr>
        <w:t>3</w:t>
      </w:r>
      <w:r w:rsidRPr="009F0B5E">
        <w:rPr>
          <w:rFonts w:ascii="Times New Roman" w:hAnsi="Times New Roman" w:cs="Times New Roman"/>
          <w:color w:val="000000" w:themeColor="text1"/>
          <w:sz w:val="24"/>
          <w:szCs w:val="24"/>
        </w:rPr>
        <w:t>X</w:t>
      </w:r>
      <w:r w:rsidRPr="009F0B5E">
        <w:rPr>
          <w:rFonts w:ascii="Times New Roman" w:hAnsi="Times New Roman" w:cs="Times New Roman"/>
          <w:color w:val="000000" w:themeColor="text1"/>
          <w:sz w:val="24"/>
          <w:szCs w:val="24"/>
          <w:vertAlign w:val="subscript"/>
        </w:rPr>
        <w:t>3</w:t>
      </w:r>
      <w:r w:rsidRPr="009F0B5E">
        <w:rPr>
          <w:rFonts w:ascii="Times New Roman" w:hAnsi="Times New Roman" w:cs="Times New Roman"/>
          <w:color w:val="000000" w:themeColor="text1"/>
          <w:sz w:val="24"/>
          <w:szCs w:val="24"/>
        </w:rPr>
        <w:t xml:space="preserve"> + β</w:t>
      </w:r>
      <w:r w:rsidRPr="009F0B5E">
        <w:rPr>
          <w:rFonts w:ascii="Times New Roman" w:hAnsi="Times New Roman" w:cs="Times New Roman"/>
          <w:color w:val="000000" w:themeColor="text1"/>
          <w:sz w:val="24"/>
          <w:szCs w:val="24"/>
          <w:vertAlign w:val="subscript"/>
        </w:rPr>
        <w:t>4</w:t>
      </w:r>
      <w:r w:rsidRPr="009F0B5E">
        <w:rPr>
          <w:rFonts w:ascii="Times New Roman" w:hAnsi="Times New Roman" w:cs="Times New Roman"/>
          <w:color w:val="000000" w:themeColor="text1"/>
          <w:sz w:val="24"/>
          <w:szCs w:val="24"/>
        </w:rPr>
        <w:t>X</w:t>
      </w:r>
      <w:r w:rsidRPr="009F0B5E">
        <w:rPr>
          <w:rFonts w:ascii="Times New Roman" w:hAnsi="Times New Roman" w:cs="Times New Roman"/>
          <w:color w:val="000000" w:themeColor="text1"/>
          <w:sz w:val="24"/>
          <w:szCs w:val="24"/>
          <w:vertAlign w:val="subscript"/>
        </w:rPr>
        <w:t>4</w:t>
      </w:r>
      <w:r w:rsidR="006D6BA0" w:rsidRPr="009F0B5E">
        <w:rPr>
          <w:rFonts w:ascii="Times New Roman" w:hAnsi="Times New Roman" w:cs="Times New Roman"/>
          <w:color w:val="000000" w:themeColor="text1"/>
          <w:sz w:val="24"/>
          <w:szCs w:val="24"/>
          <w:vertAlign w:val="subscript"/>
        </w:rPr>
        <w:t>t-1</w:t>
      </w:r>
      <w:r w:rsidRPr="009F0B5E">
        <w:rPr>
          <w:rFonts w:ascii="Times New Roman" w:hAnsi="Times New Roman" w:cs="Times New Roman"/>
          <w:color w:val="000000" w:themeColor="text1"/>
          <w:sz w:val="24"/>
          <w:szCs w:val="24"/>
        </w:rPr>
        <w:t xml:space="preserve"> + </w:t>
      </w:r>
      <w:r w:rsidRPr="009F0B5E">
        <w:rPr>
          <w:rFonts w:ascii="Times New Roman" w:hAnsi="Times New Roman" w:cs="Times New Roman"/>
          <w:i/>
          <w:color w:val="000000" w:themeColor="text1"/>
          <w:sz w:val="24"/>
          <w:szCs w:val="24"/>
        </w:rPr>
        <w:t>e</w:t>
      </w:r>
    </w:p>
    <w:p w14:paraId="51F3BE8F" w14:textId="77777777" w:rsidR="00320940" w:rsidRPr="009F0B5E" w:rsidRDefault="00320940" w:rsidP="002B5B72">
      <w:pPr>
        <w:autoSpaceDE w:val="0"/>
        <w:autoSpaceDN w:val="0"/>
        <w:adjustRightInd w:val="0"/>
        <w:spacing w:after="0" w:line="480" w:lineRule="auto"/>
        <w:jc w:val="center"/>
        <w:rPr>
          <w:rFonts w:ascii="Times New Roman" w:hAnsi="Times New Roman" w:cs="Times New Roman"/>
          <w:color w:val="000000" w:themeColor="text1"/>
          <w:sz w:val="24"/>
          <w:szCs w:val="24"/>
        </w:rPr>
      </w:pPr>
    </w:p>
    <w:p w14:paraId="029AFE6B" w14:textId="2F11F09A" w:rsidR="002B5B72" w:rsidRPr="009F0B5E" w:rsidRDefault="002B5B72" w:rsidP="0069218C">
      <w:pPr>
        <w:spacing w:line="480" w:lineRule="auto"/>
        <w:jc w:val="center"/>
        <w:rPr>
          <w:rFonts w:ascii="Times New Roman" w:hAnsi="Times New Roman" w:cs="Times New Roman"/>
          <w:iCs/>
          <w:sz w:val="24"/>
          <w:szCs w:val="24"/>
        </w:rPr>
      </w:pPr>
      <w:r w:rsidRPr="009F0B5E">
        <w:rPr>
          <w:rFonts w:ascii="Times New Roman" w:hAnsi="Times New Roman" w:cs="Times New Roman"/>
          <w:iCs/>
          <w:sz w:val="24"/>
          <w:szCs w:val="24"/>
        </w:rPr>
        <w:t>M</w:t>
      </w:r>
      <w:r w:rsidR="00770443" w:rsidRPr="009F0B5E">
        <w:rPr>
          <w:rFonts w:ascii="Times New Roman" w:hAnsi="Times New Roman" w:cs="Times New Roman"/>
          <w:iCs/>
          <w:sz w:val="24"/>
          <w:szCs w:val="24"/>
        </w:rPr>
        <w:t>L</w:t>
      </w:r>
      <w:r w:rsidRPr="009F0B5E">
        <w:rPr>
          <w:rFonts w:ascii="Times New Roman" w:hAnsi="Times New Roman" w:cs="Times New Roman"/>
          <w:iCs/>
          <w:sz w:val="24"/>
          <w:szCs w:val="24"/>
        </w:rPr>
        <w:t xml:space="preserve"> </w:t>
      </w:r>
      <w:r w:rsidR="006D6BA0" w:rsidRPr="009F0B5E">
        <w:rPr>
          <w:rFonts w:ascii="Times New Roman" w:hAnsi="Times New Roman" w:cs="Times New Roman"/>
          <w:iCs/>
          <w:sz w:val="24"/>
          <w:szCs w:val="24"/>
        </w:rPr>
        <w:t>-0,0</w:t>
      </w:r>
      <w:r w:rsidR="005359DF" w:rsidRPr="009F0B5E">
        <w:rPr>
          <w:rFonts w:ascii="Times New Roman" w:hAnsi="Times New Roman" w:cs="Times New Roman"/>
          <w:iCs/>
          <w:sz w:val="24"/>
          <w:szCs w:val="24"/>
        </w:rPr>
        <w:t>1</w:t>
      </w:r>
      <w:r w:rsidR="006D6BA0" w:rsidRPr="009F0B5E">
        <w:rPr>
          <w:rFonts w:ascii="Times New Roman" w:hAnsi="Times New Roman" w:cs="Times New Roman"/>
          <w:iCs/>
          <w:sz w:val="24"/>
          <w:szCs w:val="24"/>
        </w:rPr>
        <w:t>7</w:t>
      </w:r>
      <w:r w:rsidR="005359DF" w:rsidRPr="009F0B5E">
        <w:rPr>
          <w:rFonts w:ascii="Times New Roman" w:hAnsi="Times New Roman" w:cs="Times New Roman"/>
          <w:iCs/>
          <w:sz w:val="24"/>
          <w:szCs w:val="24"/>
        </w:rPr>
        <w:t xml:space="preserve"> - 0,004 </w:t>
      </w:r>
      <w:r w:rsidR="00770443" w:rsidRPr="009F0B5E">
        <w:rPr>
          <w:rFonts w:ascii="Times New Roman" w:hAnsi="Times New Roman" w:cs="Times New Roman"/>
          <w:iCs/>
          <w:sz w:val="24"/>
          <w:szCs w:val="24"/>
        </w:rPr>
        <w:t>KI</w:t>
      </w:r>
      <w:r w:rsidR="005359DF" w:rsidRPr="009F0B5E">
        <w:rPr>
          <w:rFonts w:ascii="Times New Roman" w:hAnsi="Times New Roman" w:cs="Times New Roman"/>
          <w:iCs/>
          <w:sz w:val="24"/>
          <w:szCs w:val="24"/>
        </w:rPr>
        <w:t xml:space="preserve"> + 0,007 </w:t>
      </w:r>
      <w:r w:rsidR="00770443" w:rsidRPr="009F0B5E">
        <w:rPr>
          <w:rFonts w:ascii="Times New Roman" w:hAnsi="Times New Roman" w:cs="Times New Roman"/>
          <w:iCs/>
          <w:sz w:val="24"/>
          <w:szCs w:val="24"/>
        </w:rPr>
        <w:t>K</w:t>
      </w:r>
      <w:r w:rsidR="00360955" w:rsidRPr="009F0B5E">
        <w:rPr>
          <w:rFonts w:ascii="Times New Roman" w:hAnsi="Times New Roman" w:cs="Times New Roman"/>
          <w:iCs/>
          <w:sz w:val="24"/>
          <w:szCs w:val="24"/>
        </w:rPr>
        <w:t>n</w:t>
      </w:r>
      <w:r w:rsidR="00770443" w:rsidRPr="009F0B5E">
        <w:rPr>
          <w:rFonts w:ascii="Times New Roman" w:hAnsi="Times New Roman" w:cs="Times New Roman"/>
          <w:iCs/>
          <w:sz w:val="24"/>
          <w:szCs w:val="24"/>
        </w:rPr>
        <w:t>A</w:t>
      </w:r>
      <w:r w:rsidR="005359DF" w:rsidRPr="009F0B5E">
        <w:rPr>
          <w:rFonts w:ascii="Times New Roman" w:hAnsi="Times New Roman" w:cs="Times New Roman"/>
          <w:iCs/>
          <w:sz w:val="24"/>
          <w:szCs w:val="24"/>
        </w:rPr>
        <w:t xml:space="preserve"> + 0,035 </w:t>
      </w:r>
      <w:r w:rsidR="00770443" w:rsidRPr="009F0B5E">
        <w:rPr>
          <w:rFonts w:ascii="Times New Roman" w:hAnsi="Times New Roman" w:cs="Times New Roman"/>
          <w:iCs/>
          <w:sz w:val="24"/>
          <w:szCs w:val="24"/>
        </w:rPr>
        <w:t>KNSV</w:t>
      </w:r>
      <w:r w:rsidR="00AD3403" w:rsidRPr="009F0B5E">
        <w:rPr>
          <w:rFonts w:ascii="Times New Roman" w:hAnsi="Times New Roman" w:cs="Times New Roman"/>
          <w:iCs/>
          <w:sz w:val="24"/>
          <w:szCs w:val="24"/>
        </w:rPr>
        <w:t xml:space="preserve"> – 0,0000</w:t>
      </w:r>
      <w:r w:rsidR="005359DF" w:rsidRPr="009F0B5E">
        <w:rPr>
          <w:rFonts w:ascii="Times New Roman" w:hAnsi="Times New Roman" w:cs="Times New Roman"/>
          <w:iCs/>
          <w:sz w:val="24"/>
          <w:szCs w:val="24"/>
        </w:rPr>
        <w:t xml:space="preserve">01321 </w:t>
      </w:r>
      <w:r w:rsidR="00770443" w:rsidRPr="009F0B5E">
        <w:rPr>
          <w:rFonts w:ascii="Times New Roman" w:hAnsi="Times New Roman" w:cs="Times New Roman"/>
          <w:iCs/>
          <w:sz w:val="24"/>
          <w:szCs w:val="24"/>
        </w:rPr>
        <w:t>NP</w:t>
      </w:r>
      <w:r w:rsidR="006D6BA0" w:rsidRPr="009F0B5E">
        <w:rPr>
          <w:rFonts w:ascii="Times New Roman" w:hAnsi="Times New Roman" w:cs="Times New Roman"/>
          <w:color w:val="000000" w:themeColor="text1"/>
          <w:sz w:val="24"/>
          <w:szCs w:val="24"/>
          <w:vertAlign w:val="subscript"/>
        </w:rPr>
        <w:t>t-1</w:t>
      </w:r>
      <w:r w:rsidR="005359DF" w:rsidRPr="009F0B5E">
        <w:rPr>
          <w:rFonts w:ascii="Times New Roman" w:hAnsi="Times New Roman" w:cs="Times New Roman"/>
          <w:iCs/>
          <w:sz w:val="24"/>
          <w:szCs w:val="24"/>
        </w:rPr>
        <w:t xml:space="preserve"> + e</w:t>
      </w:r>
    </w:p>
    <w:p w14:paraId="0F1F0652" w14:textId="77777777" w:rsidR="006D6BA0" w:rsidRPr="009F0B5E" w:rsidRDefault="006D6BA0" w:rsidP="00240980">
      <w:pPr>
        <w:spacing w:line="480" w:lineRule="auto"/>
        <w:rPr>
          <w:rFonts w:ascii="Times New Roman" w:hAnsi="Times New Roman" w:cs="Times New Roman"/>
          <w:iCs/>
          <w:sz w:val="24"/>
          <w:szCs w:val="24"/>
        </w:rPr>
      </w:pPr>
      <w:r w:rsidRPr="009F0B5E">
        <w:rPr>
          <w:rFonts w:ascii="Times New Roman" w:hAnsi="Times New Roman" w:cs="Times New Roman"/>
          <w:iCs/>
          <w:sz w:val="24"/>
          <w:szCs w:val="24"/>
        </w:rPr>
        <w:t>Berikut ini adalah penjelasan dari model regresi di atas:</w:t>
      </w:r>
    </w:p>
    <w:p w14:paraId="34423B27" w14:textId="77777777" w:rsidR="006D6BA0" w:rsidRPr="009F0B5E" w:rsidRDefault="006D6BA0" w:rsidP="00DB3555">
      <w:pPr>
        <w:pStyle w:val="ListParagraph"/>
        <w:numPr>
          <w:ilvl w:val="0"/>
          <w:numId w:val="47"/>
        </w:numPr>
        <w:spacing w:line="480" w:lineRule="auto"/>
        <w:ind w:left="426" w:hanging="426"/>
        <w:jc w:val="both"/>
        <w:rPr>
          <w:rFonts w:ascii="Times New Roman" w:hAnsi="Times New Roman" w:cs="Times New Roman"/>
          <w:sz w:val="24"/>
          <w:szCs w:val="24"/>
        </w:rPr>
      </w:pPr>
      <w:r w:rsidRPr="009F0B5E">
        <w:rPr>
          <w:rFonts w:ascii="Times New Roman" w:hAnsi="Times New Roman" w:cs="Times New Roman"/>
          <w:sz w:val="24"/>
          <w:szCs w:val="24"/>
        </w:rPr>
        <w:lastRenderedPageBreak/>
        <w:t xml:space="preserve">Nilai dari konstanta (α) adalah sebesar -0,017 yang berarti besaran konstanta menunjukkan jika seluruh variabel independen yaitu komisaris independen, komite audit, konservatisme akuntansi, dan nilai perusahaan memiliki nilai yang sama dengan 0, artinya manajemen laba yang dilakukan adalah cenderung ke arah </w:t>
      </w:r>
      <w:r w:rsidRPr="009F0B5E">
        <w:rPr>
          <w:rFonts w:ascii="Times New Roman" w:hAnsi="Times New Roman" w:cs="Times New Roman"/>
          <w:i/>
          <w:sz w:val="24"/>
          <w:szCs w:val="24"/>
        </w:rPr>
        <w:t>income decreasing</w:t>
      </w:r>
      <w:r w:rsidR="00513114" w:rsidRPr="009F0B5E">
        <w:rPr>
          <w:rFonts w:ascii="Times New Roman" w:hAnsi="Times New Roman" w:cs="Times New Roman"/>
          <w:sz w:val="24"/>
          <w:szCs w:val="24"/>
        </w:rPr>
        <w:t xml:space="preserve"> yaitu sebesar 0,017 atau </w:t>
      </w:r>
      <w:r w:rsidR="00AB487A" w:rsidRPr="009F0B5E">
        <w:rPr>
          <w:rFonts w:ascii="Times New Roman" w:hAnsi="Times New Roman" w:cs="Times New Roman"/>
          <w:sz w:val="24"/>
          <w:szCs w:val="24"/>
        </w:rPr>
        <w:t>1,7</w:t>
      </w:r>
      <w:r w:rsidRPr="009F0B5E">
        <w:rPr>
          <w:rFonts w:ascii="Times New Roman" w:hAnsi="Times New Roman" w:cs="Times New Roman"/>
          <w:sz w:val="24"/>
          <w:szCs w:val="24"/>
        </w:rPr>
        <w:t>%.</w:t>
      </w:r>
    </w:p>
    <w:p w14:paraId="6BE41CF5" w14:textId="6B296A1D" w:rsidR="00AB487A" w:rsidRPr="009F0B5E" w:rsidRDefault="00AB487A" w:rsidP="00DB3555">
      <w:pPr>
        <w:pStyle w:val="ListParagraph"/>
        <w:numPr>
          <w:ilvl w:val="0"/>
          <w:numId w:val="47"/>
        </w:numPr>
        <w:spacing w:line="480" w:lineRule="auto"/>
        <w:ind w:left="426" w:hanging="426"/>
        <w:jc w:val="both"/>
        <w:rPr>
          <w:rFonts w:ascii="Times New Roman" w:hAnsi="Times New Roman" w:cs="Times New Roman"/>
          <w:sz w:val="24"/>
          <w:szCs w:val="24"/>
        </w:rPr>
      </w:pPr>
      <w:r w:rsidRPr="009F0B5E">
        <w:rPr>
          <w:rFonts w:ascii="Times New Roman" w:hAnsi="Times New Roman" w:cs="Times New Roman"/>
          <w:sz w:val="24"/>
          <w:szCs w:val="24"/>
        </w:rPr>
        <w:t>Nilai koefisien regresi (X</w:t>
      </w:r>
      <w:r w:rsidRPr="009F0B5E">
        <w:rPr>
          <w:rFonts w:ascii="Times New Roman" w:hAnsi="Times New Roman" w:cs="Times New Roman"/>
          <w:color w:val="000000" w:themeColor="text1"/>
          <w:sz w:val="24"/>
          <w:szCs w:val="24"/>
          <w:vertAlign w:val="subscript"/>
        </w:rPr>
        <w:t>1</w:t>
      </w:r>
      <w:r w:rsidRPr="009F0B5E">
        <w:rPr>
          <w:rFonts w:ascii="Times New Roman" w:hAnsi="Times New Roman" w:cs="Times New Roman"/>
          <w:sz w:val="24"/>
          <w:szCs w:val="24"/>
        </w:rPr>
        <w:t xml:space="preserve">) yaitu variabel komisaris independen adalah sebesar -0,004 yang berarti </w:t>
      </w:r>
      <w:r w:rsidR="00852488" w:rsidRPr="009F0B5E">
        <w:rPr>
          <w:rFonts w:ascii="Times New Roman" w:hAnsi="Times New Roman" w:cs="Times New Roman"/>
          <w:sz w:val="24"/>
          <w:szCs w:val="24"/>
        </w:rPr>
        <w:t>semakin</w:t>
      </w:r>
      <w:r w:rsidRPr="009F0B5E">
        <w:rPr>
          <w:rFonts w:ascii="Times New Roman" w:hAnsi="Times New Roman" w:cs="Times New Roman"/>
          <w:sz w:val="24"/>
          <w:szCs w:val="24"/>
        </w:rPr>
        <w:t xml:space="preserve"> </w:t>
      </w:r>
      <w:r w:rsidR="00852488" w:rsidRPr="009F0B5E">
        <w:rPr>
          <w:rFonts w:ascii="Times New Roman" w:hAnsi="Times New Roman" w:cs="Times New Roman"/>
          <w:sz w:val="24"/>
          <w:szCs w:val="24"/>
        </w:rPr>
        <w:t>meningkatnya nilai dari</w:t>
      </w:r>
      <w:r w:rsidRPr="009F0B5E">
        <w:rPr>
          <w:rFonts w:ascii="Times New Roman" w:hAnsi="Times New Roman" w:cs="Times New Roman"/>
          <w:sz w:val="24"/>
          <w:szCs w:val="24"/>
        </w:rPr>
        <w:t xml:space="preserve"> variabel komisaris independen dengan asumsi variabel lain adalah tetap (konstan), maka manajemen laba yang dilakukan </w:t>
      </w:r>
      <w:r w:rsidR="0006265B">
        <w:rPr>
          <w:rFonts w:ascii="Times New Roman" w:hAnsi="Times New Roman" w:cs="Times New Roman"/>
          <w:sz w:val="24"/>
          <w:szCs w:val="24"/>
        </w:rPr>
        <w:t>akan menurun yaitu sebesar</w:t>
      </w:r>
      <w:r w:rsidR="00513114" w:rsidRPr="009F0B5E">
        <w:rPr>
          <w:rFonts w:ascii="Times New Roman" w:hAnsi="Times New Roman" w:cs="Times New Roman"/>
          <w:sz w:val="24"/>
          <w:szCs w:val="24"/>
        </w:rPr>
        <w:t xml:space="preserve"> 0,004 atau </w:t>
      </w:r>
      <w:r w:rsidRPr="009F0B5E">
        <w:rPr>
          <w:rFonts w:ascii="Times New Roman" w:hAnsi="Times New Roman" w:cs="Times New Roman"/>
          <w:sz w:val="24"/>
          <w:szCs w:val="24"/>
        </w:rPr>
        <w:t>0,4%.</w:t>
      </w:r>
    </w:p>
    <w:p w14:paraId="2937E262" w14:textId="01EABDE7" w:rsidR="00AB487A" w:rsidRPr="009F0B5E" w:rsidRDefault="00AB487A" w:rsidP="00DB3555">
      <w:pPr>
        <w:pStyle w:val="ListParagraph"/>
        <w:numPr>
          <w:ilvl w:val="0"/>
          <w:numId w:val="47"/>
        </w:numPr>
        <w:spacing w:line="480" w:lineRule="auto"/>
        <w:ind w:left="426" w:hanging="426"/>
        <w:jc w:val="both"/>
        <w:rPr>
          <w:rFonts w:ascii="Times New Roman" w:hAnsi="Times New Roman" w:cs="Times New Roman"/>
          <w:sz w:val="24"/>
          <w:szCs w:val="24"/>
        </w:rPr>
      </w:pPr>
      <w:r w:rsidRPr="009F0B5E">
        <w:rPr>
          <w:rFonts w:ascii="Times New Roman" w:hAnsi="Times New Roman" w:cs="Times New Roman"/>
          <w:sz w:val="24"/>
          <w:szCs w:val="24"/>
        </w:rPr>
        <w:t>Nilai koefisien regresi (X</w:t>
      </w:r>
      <w:r w:rsidRPr="009F0B5E">
        <w:rPr>
          <w:rFonts w:ascii="Times New Roman" w:hAnsi="Times New Roman" w:cs="Times New Roman"/>
          <w:color w:val="000000" w:themeColor="text1"/>
          <w:sz w:val="24"/>
          <w:szCs w:val="24"/>
          <w:vertAlign w:val="subscript"/>
        </w:rPr>
        <w:t>2</w:t>
      </w:r>
      <w:r w:rsidRPr="009F0B5E">
        <w:rPr>
          <w:rFonts w:ascii="Times New Roman" w:hAnsi="Times New Roman" w:cs="Times New Roman"/>
          <w:sz w:val="24"/>
          <w:szCs w:val="24"/>
        </w:rPr>
        <w:t>) yaitu variabel komite audit adalah sebesar 0,007 yang berarti</w:t>
      </w:r>
      <w:r w:rsidR="00852488" w:rsidRPr="009F0B5E">
        <w:rPr>
          <w:rFonts w:ascii="Times New Roman" w:hAnsi="Times New Roman" w:cs="Times New Roman"/>
          <w:sz w:val="24"/>
          <w:szCs w:val="24"/>
        </w:rPr>
        <w:t xml:space="preserve"> </w:t>
      </w:r>
      <w:r w:rsidRPr="009F0B5E">
        <w:rPr>
          <w:rFonts w:ascii="Times New Roman" w:hAnsi="Times New Roman" w:cs="Times New Roman"/>
          <w:sz w:val="24"/>
          <w:szCs w:val="24"/>
        </w:rPr>
        <w:t xml:space="preserve">dengan </w:t>
      </w:r>
      <w:r w:rsidR="00852488" w:rsidRPr="009F0B5E">
        <w:rPr>
          <w:rFonts w:ascii="Times New Roman" w:hAnsi="Times New Roman" w:cs="Times New Roman"/>
          <w:sz w:val="24"/>
          <w:szCs w:val="24"/>
        </w:rPr>
        <w:t>meningkatnya jumlah</w:t>
      </w:r>
      <w:r w:rsidRPr="009F0B5E">
        <w:rPr>
          <w:rFonts w:ascii="Times New Roman" w:hAnsi="Times New Roman" w:cs="Times New Roman"/>
          <w:sz w:val="24"/>
          <w:szCs w:val="24"/>
        </w:rPr>
        <w:t xml:space="preserve"> komite audit dengan asumsi variabel lain adalah tetap (konstan), maka manajemen laba yang dilakukan </w:t>
      </w:r>
      <w:r w:rsidR="0006265B">
        <w:rPr>
          <w:rFonts w:ascii="Times New Roman" w:hAnsi="Times New Roman" w:cs="Times New Roman"/>
          <w:sz w:val="24"/>
          <w:szCs w:val="24"/>
        </w:rPr>
        <w:t>akan meningkat</w:t>
      </w:r>
      <w:r w:rsidR="00852488" w:rsidRPr="009F0B5E">
        <w:rPr>
          <w:rFonts w:ascii="Times New Roman" w:hAnsi="Times New Roman" w:cs="Times New Roman"/>
          <w:sz w:val="24"/>
          <w:szCs w:val="24"/>
        </w:rPr>
        <w:t xml:space="preserve"> yaitu sebesar </w:t>
      </w:r>
      <w:r w:rsidRPr="009F0B5E">
        <w:rPr>
          <w:rFonts w:ascii="Times New Roman" w:hAnsi="Times New Roman" w:cs="Times New Roman"/>
          <w:sz w:val="24"/>
          <w:szCs w:val="24"/>
        </w:rPr>
        <w:t>0,00</w:t>
      </w:r>
      <w:r w:rsidR="00852488" w:rsidRPr="009F0B5E">
        <w:rPr>
          <w:rFonts w:ascii="Times New Roman" w:hAnsi="Times New Roman" w:cs="Times New Roman"/>
          <w:sz w:val="24"/>
          <w:szCs w:val="24"/>
        </w:rPr>
        <w:t xml:space="preserve">7 atau </w:t>
      </w:r>
      <w:r w:rsidRPr="009F0B5E">
        <w:rPr>
          <w:rFonts w:ascii="Times New Roman" w:hAnsi="Times New Roman" w:cs="Times New Roman"/>
          <w:sz w:val="24"/>
          <w:szCs w:val="24"/>
        </w:rPr>
        <w:t>0,</w:t>
      </w:r>
      <w:r w:rsidR="00852488" w:rsidRPr="009F0B5E">
        <w:rPr>
          <w:rFonts w:ascii="Times New Roman" w:hAnsi="Times New Roman" w:cs="Times New Roman"/>
          <w:sz w:val="24"/>
          <w:szCs w:val="24"/>
        </w:rPr>
        <w:t>7</w:t>
      </w:r>
      <w:r w:rsidRPr="009F0B5E">
        <w:rPr>
          <w:rFonts w:ascii="Times New Roman" w:hAnsi="Times New Roman" w:cs="Times New Roman"/>
          <w:sz w:val="24"/>
          <w:szCs w:val="24"/>
        </w:rPr>
        <w:t>%.</w:t>
      </w:r>
    </w:p>
    <w:p w14:paraId="5FF49B59" w14:textId="655EFD31" w:rsidR="00852488" w:rsidRPr="009F0B5E" w:rsidRDefault="00852488" w:rsidP="00DB3555">
      <w:pPr>
        <w:pStyle w:val="ListParagraph"/>
        <w:numPr>
          <w:ilvl w:val="0"/>
          <w:numId w:val="47"/>
        </w:numPr>
        <w:spacing w:line="480" w:lineRule="auto"/>
        <w:ind w:left="426" w:hanging="426"/>
        <w:jc w:val="both"/>
        <w:rPr>
          <w:rFonts w:ascii="Times New Roman" w:hAnsi="Times New Roman" w:cs="Times New Roman"/>
          <w:sz w:val="24"/>
          <w:szCs w:val="24"/>
        </w:rPr>
      </w:pPr>
      <w:r w:rsidRPr="009F0B5E">
        <w:rPr>
          <w:rFonts w:ascii="Times New Roman" w:hAnsi="Times New Roman" w:cs="Times New Roman"/>
          <w:sz w:val="24"/>
          <w:szCs w:val="24"/>
        </w:rPr>
        <w:t>Nilai koefisien regresi (X</w:t>
      </w:r>
      <w:r w:rsidRPr="009F0B5E">
        <w:rPr>
          <w:rFonts w:ascii="Times New Roman" w:hAnsi="Times New Roman" w:cs="Times New Roman"/>
          <w:color w:val="000000" w:themeColor="text1"/>
          <w:sz w:val="24"/>
          <w:szCs w:val="24"/>
          <w:vertAlign w:val="subscript"/>
        </w:rPr>
        <w:t>3</w:t>
      </w:r>
      <w:r w:rsidRPr="009F0B5E">
        <w:rPr>
          <w:rFonts w:ascii="Times New Roman" w:hAnsi="Times New Roman" w:cs="Times New Roman"/>
          <w:sz w:val="24"/>
          <w:szCs w:val="24"/>
        </w:rPr>
        <w:t xml:space="preserve">) yaitu variabel konservatisme akuntansi adalah sebesar </w:t>
      </w:r>
      <w:r w:rsidR="0006265B">
        <w:rPr>
          <w:rFonts w:ascii="Times New Roman" w:hAnsi="Times New Roman" w:cs="Times New Roman"/>
          <w:sz w:val="24"/>
          <w:szCs w:val="24"/>
        </w:rPr>
        <w:t>-</w:t>
      </w:r>
      <w:r w:rsidRPr="009F0B5E">
        <w:rPr>
          <w:rFonts w:ascii="Times New Roman" w:hAnsi="Times New Roman" w:cs="Times New Roman"/>
          <w:sz w:val="24"/>
          <w:szCs w:val="24"/>
        </w:rPr>
        <w:t xml:space="preserve">0,035 yang berarti dengan meningkatnya konservatisme akuntansi pada suatu perusahaan dengan asumsi variabel lain adalah tetap (konstan), maka manajemen laba yang dilakukan </w:t>
      </w:r>
      <w:r w:rsidR="0006265B">
        <w:rPr>
          <w:rFonts w:ascii="Times New Roman" w:hAnsi="Times New Roman" w:cs="Times New Roman"/>
          <w:sz w:val="24"/>
          <w:szCs w:val="24"/>
        </w:rPr>
        <w:t>akan menurun</w:t>
      </w:r>
      <w:r w:rsidRPr="009F0B5E">
        <w:rPr>
          <w:rFonts w:ascii="Times New Roman" w:hAnsi="Times New Roman" w:cs="Times New Roman"/>
          <w:sz w:val="24"/>
          <w:szCs w:val="24"/>
        </w:rPr>
        <w:t xml:space="preserve"> yaitu sebesar 0,035 atau 3,5%.</w:t>
      </w:r>
    </w:p>
    <w:p w14:paraId="45F885B1" w14:textId="55DF2A3B" w:rsidR="00280A6F" w:rsidRPr="009F0B5E" w:rsidRDefault="00280A6F" w:rsidP="00DB3555">
      <w:pPr>
        <w:pStyle w:val="ListParagraph"/>
        <w:numPr>
          <w:ilvl w:val="0"/>
          <w:numId w:val="47"/>
        </w:numPr>
        <w:spacing w:line="480" w:lineRule="auto"/>
        <w:ind w:left="426" w:hanging="426"/>
        <w:jc w:val="both"/>
        <w:rPr>
          <w:rFonts w:ascii="Times New Roman" w:hAnsi="Times New Roman" w:cs="Times New Roman"/>
          <w:sz w:val="24"/>
          <w:szCs w:val="24"/>
        </w:rPr>
      </w:pPr>
      <w:r w:rsidRPr="009F0B5E">
        <w:rPr>
          <w:rFonts w:ascii="Times New Roman" w:hAnsi="Times New Roman" w:cs="Times New Roman"/>
          <w:sz w:val="24"/>
          <w:szCs w:val="24"/>
        </w:rPr>
        <w:t>Nilai koefisien regresi (X</w:t>
      </w:r>
      <w:r w:rsidRPr="009F0B5E">
        <w:rPr>
          <w:rFonts w:ascii="Times New Roman" w:hAnsi="Times New Roman" w:cs="Times New Roman"/>
          <w:color w:val="000000" w:themeColor="text1"/>
          <w:sz w:val="24"/>
          <w:szCs w:val="24"/>
          <w:vertAlign w:val="subscript"/>
        </w:rPr>
        <w:t>4</w:t>
      </w:r>
      <w:r w:rsidR="0069218C" w:rsidRPr="009F0B5E">
        <w:rPr>
          <w:rFonts w:ascii="Times New Roman" w:hAnsi="Times New Roman" w:cs="Times New Roman"/>
          <w:color w:val="000000" w:themeColor="text1"/>
          <w:sz w:val="24"/>
          <w:szCs w:val="24"/>
          <w:vertAlign w:val="subscript"/>
        </w:rPr>
        <w:t>t-1</w:t>
      </w:r>
      <w:r w:rsidRPr="009F0B5E">
        <w:rPr>
          <w:rFonts w:ascii="Times New Roman" w:hAnsi="Times New Roman" w:cs="Times New Roman"/>
          <w:sz w:val="24"/>
          <w:szCs w:val="24"/>
        </w:rPr>
        <w:t>) yaitu variabel nilai perusahaan adalah sebesar</w:t>
      </w:r>
      <w:r w:rsidR="0006265B">
        <w:rPr>
          <w:rFonts w:ascii="Times New Roman" w:hAnsi="Times New Roman" w:cs="Times New Roman"/>
          <w:sz w:val="24"/>
          <w:szCs w:val="24"/>
        </w:rPr>
        <w:t xml:space="preserve"> -</w:t>
      </w:r>
      <w:r w:rsidRPr="009F0B5E">
        <w:rPr>
          <w:rFonts w:ascii="Times New Roman" w:hAnsi="Times New Roman" w:cs="Times New Roman"/>
          <w:iCs/>
          <w:sz w:val="24"/>
          <w:szCs w:val="24"/>
        </w:rPr>
        <w:t>0,000001321</w:t>
      </w:r>
      <w:r w:rsidRPr="009F0B5E">
        <w:rPr>
          <w:rFonts w:ascii="Times New Roman" w:hAnsi="Times New Roman" w:cs="Times New Roman"/>
          <w:sz w:val="24"/>
          <w:szCs w:val="24"/>
        </w:rPr>
        <w:t xml:space="preserve"> yang berarti dengan meningkatnya nilai perusahaan dengan asumsi variabel lain adalah tetap (konstan), maka manajemen laba yang </w:t>
      </w:r>
      <w:r w:rsidRPr="009F0B5E">
        <w:rPr>
          <w:rFonts w:ascii="Times New Roman" w:hAnsi="Times New Roman" w:cs="Times New Roman"/>
          <w:sz w:val="24"/>
          <w:szCs w:val="24"/>
        </w:rPr>
        <w:lastRenderedPageBreak/>
        <w:t xml:space="preserve">dilakukan adalah cenderung ke arah </w:t>
      </w:r>
      <w:r w:rsidRPr="009F0B5E">
        <w:rPr>
          <w:rFonts w:ascii="Times New Roman" w:hAnsi="Times New Roman" w:cs="Times New Roman"/>
          <w:i/>
          <w:sz w:val="24"/>
          <w:szCs w:val="24"/>
        </w:rPr>
        <w:t xml:space="preserve">income </w:t>
      </w:r>
      <w:r w:rsidR="00513114" w:rsidRPr="009F0B5E">
        <w:rPr>
          <w:rFonts w:ascii="Times New Roman" w:hAnsi="Times New Roman" w:cs="Times New Roman"/>
          <w:i/>
          <w:sz w:val="24"/>
          <w:szCs w:val="24"/>
        </w:rPr>
        <w:t>increasing</w:t>
      </w:r>
      <w:r w:rsidRPr="009F0B5E">
        <w:rPr>
          <w:rFonts w:ascii="Times New Roman" w:hAnsi="Times New Roman" w:cs="Times New Roman"/>
          <w:sz w:val="24"/>
          <w:szCs w:val="24"/>
        </w:rPr>
        <w:t xml:space="preserve"> yaitu sebesar </w:t>
      </w:r>
      <w:r w:rsidRPr="009F0B5E">
        <w:rPr>
          <w:rFonts w:ascii="Times New Roman" w:hAnsi="Times New Roman" w:cs="Times New Roman"/>
          <w:iCs/>
          <w:sz w:val="24"/>
          <w:szCs w:val="24"/>
        </w:rPr>
        <w:t>0,000001321</w:t>
      </w:r>
      <w:r w:rsidRPr="009F0B5E">
        <w:rPr>
          <w:rFonts w:ascii="Times New Roman" w:hAnsi="Times New Roman" w:cs="Times New Roman"/>
          <w:sz w:val="24"/>
          <w:szCs w:val="24"/>
        </w:rPr>
        <w:t xml:space="preserve"> atau 0,0001321%.</w:t>
      </w:r>
    </w:p>
    <w:p w14:paraId="49D001B4" w14:textId="6B5866E7" w:rsidR="008C5AEF" w:rsidRPr="009F0B5E" w:rsidRDefault="008C5AEF" w:rsidP="00280A6F">
      <w:pPr>
        <w:pStyle w:val="ListParagraph"/>
        <w:spacing w:line="480" w:lineRule="auto"/>
        <w:ind w:left="0" w:firstLine="851"/>
        <w:jc w:val="both"/>
        <w:rPr>
          <w:rFonts w:ascii="Times New Roman" w:hAnsi="Times New Roman" w:cs="Times New Roman"/>
          <w:sz w:val="24"/>
          <w:szCs w:val="24"/>
        </w:rPr>
      </w:pPr>
    </w:p>
    <w:p w14:paraId="7395DEE8" w14:textId="77777777" w:rsidR="00E407EB" w:rsidRPr="009F0B5E" w:rsidRDefault="00E407EB" w:rsidP="00B27644">
      <w:pPr>
        <w:pStyle w:val="H4"/>
      </w:pPr>
      <w:bookmarkStart w:id="242" w:name="_Toc114066010"/>
      <w:r w:rsidRPr="009F0B5E">
        <w:t xml:space="preserve">Uji </w:t>
      </w:r>
      <w:r w:rsidR="00BF1E6B" w:rsidRPr="009F0B5E">
        <w:t>F</w:t>
      </w:r>
      <w:bookmarkEnd w:id="242"/>
    </w:p>
    <w:p w14:paraId="57955919" w14:textId="77777777" w:rsidR="00E407EB" w:rsidRPr="009F0B5E" w:rsidRDefault="00E407EB" w:rsidP="00E407EB">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eastAsiaTheme="minorEastAsia" w:hAnsi="Times New Roman" w:cs="Times New Roman"/>
          <w:sz w:val="24"/>
          <w:szCs w:val="24"/>
        </w:rPr>
        <w:t xml:space="preserve">Uji </w:t>
      </w:r>
      <w:r w:rsidR="00BF1E6B" w:rsidRPr="009F0B5E">
        <w:rPr>
          <w:rFonts w:ascii="Times New Roman" w:eastAsiaTheme="minorEastAsia" w:hAnsi="Times New Roman" w:cs="Times New Roman"/>
          <w:sz w:val="24"/>
          <w:szCs w:val="24"/>
        </w:rPr>
        <w:t xml:space="preserve">F digunakan untuk melihat apakah regresi yang digunakan layak atau tidak. </w:t>
      </w:r>
      <w:r w:rsidRPr="009F0B5E">
        <w:rPr>
          <w:rFonts w:ascii="Times New Roman" w:eastAsiaTheme="minorEastAsia" w:hAnsi="Times New Roman" w:cs="Times New Roman"/>
          <w:sz w:val="24"/>
          <w:szCs w:val="24"/>
        </w:rPr>
        <w:t xml:space="preserve">Pengujian </w:t>
      </w:r>
      <w:r w:rsidR="00BF1E6B" w:rsidRPr="009F0B5E">
        <w:rPr>
          <w:rFonts w:ascii="Times New Roman" w:eastAsiaTheme="minorEastAsia" w:hAnsi="Times New Roman" w:cs="Times New Roman"/>
          <w:sz w:val="24"/>
          <w:szCs w:val="24"/>
        </w:rPr>
        <w:t xml:space="preserve">ini </w:t>
      </w:r>
      <w:r w:rsidRPr="009F0B5E">
        <w:rPr>
          <w:rFonts w:ascii="Times New Roman" w:eastAsiaTheme="minorEastAsia" w:hAnsi="Times New Roman" w:cs="Times New Roman"/>
          <w:sz w:val="24"/>
          <w:szCs w:val="24"/>
        </w:rPr>
        <w:t>dilakukan dengan</w:t>
      </w:r>
      <w:r w:rsidR="00BF1E6B" w:rsidRPr="009F0B5E">
        <w:rPr>
          <w:rFonts w:ascii="Times New Roman" w:eastAsiaTheme="minorEastAsia" w:hAnsi="Times New Roman" w:cs="Times New Roman"/>
          <w:sz w:val="24"/>
          <w:szCs w:val="24"/>
        </w:rPr>
        <w:t xml:space="preserve"> melihat</w:t>
      </w:r>
      <w:r w:rsidR="00617C09" w:rsidRPr="009F0B5E">
        <w:rPr>
          <w:rFonts w:ascii="Times New Roman" w:eastAsiaTheme="minorEastAsia" w:hAnsi="Times New Roman" w:cs="Times New Roman"/>
          <w:sz w:val="24"/>
          <w:szCs w:val="24"/>
        </w:rPr>
        <w:t xml:space="preserve"> hasil dari</w:t>
      </w:r>
      <w:r w:rsidRPr="009F0B5E">
        <w:rPr>
          <w:rFonts w:ascii="Times New Roman" w:eastAsiaTheme="minorEastAsia" w:hAnsi="Times New Roman" w:cs="Times New Roman"/>
          <w:sz w:val="24"/>
          <w:szCs w:val="24"/>
        </w:rPr>
        <w:t xml:space="preserve"> </w:t>
      </w:r>
      <w:r w:rsidR="00617C09" w:rsidRPr="009F0B5E">
        <w:rPr>
          <w:rFonts w:ascii="Times New Roman" w:eastAsiaTheme="minorEastAsia" w:hAnsi="Times New Roman" w:cs="Times New Roman"/>
          <w:sz w:val="24"/>
          <w:szCs w:val="24"/>
        </w:rPr>
        <w:t xml:space="preserve">nilai </w:t>
      </w:r>
      <w:r w:rsidRPr="009F0B5E">
        <w:rPr>
          <w:rFonts w:ascii="Times New Roman" w:eastAsiaTheme="minorEastAsia" w:hAnsi="Times New Roman" w:cs="Times New Roman"/>
          <w:sz w:val="24"/>
          <w:szCs w:val="24"/>
        </w:rPr>
        <w:t>signifikansi</w:t>
      </w:r>
      <w:r w:rsidR="00BF1E6B" w:rsidRPr="009F0B5E">
        <w:rPr>
          <w:rFonts w:ascii="Times New Roman" w:eastAsiaTheme="minorEastAsia" w:hAnsi="Times New Roman" w:cs="Times New Roman"/>
          <w:sz w:val="24"/>
          <w:szCs w:val="24"/>
        </w:rPr>
        <w:t xml:space="preserve"> </w:t>
      </w:r>
      <w:r w:rsidR="00617C09" w:rsidRPr="009F0B5E">
        <w:rPr>
          <w:rFonts w:ascii="Times New Roman" w:eastAsiaTheme="minorEastAsia" w:hAnsi="Times New Roman" w:cs="Times New Roman"/>
          <w:sz w:val="24"/>
          <w:szCs w:val="24"/>
        </w:rPr>
        <w:t xml:space="preserve">yang terdapat </w:t>
      </w:r>
      <w:r w:rsidR="00BF1E6B" w:rsidRPr="009F0B5E">
        <w:rPr>
          <w:rFonts w:ascii="Times New Roman" w:eastAsiaTheme="minorEastAsia" w:hAnsi="Times New Roman" w:cs="Times New Roman"/>
          <w:sz w:val="24"/>
          <w:szCs w:val="24"/>
        </w:rPr>
        <w:t>pada tabel ANOVA</w:t>
      </w:r>
      <w:r w:rsidRPr="009F0B5E">
        <w:rPr>
          <w:rFonts w:ascii="Times New Roman" w:eastAsiaTheme="minorEastAsia" w:hAnsi="Times New Roman" w:cs="Times New Roman"/>
          <w:sz w:val="24"/>
          <w:szCs w:val="24"/>
        </w:rPr>
        <w:t xml:space="preserve"> </w:t>
      </w:r>
      <w:r w:rsidR="00BF1E6B" w:rsidRPr="009F0B5E">
        <w:rPr>
          <w:rFonts w:ascii="Times New Roman" w:eastAsiaTheme="minorEastAsia" w:hAnsi="Times New Roman" w:cs="Times New Roman"/>
          <w:sz w:val="24"/>
          <w:szCs w:val="24"/>
        </w:rPr>
        <w:t xml:space="preserve">yaitu </w:t>
      </w:r>
      <w:r w:rsidRPr="009F0B5E">
        <w:rPr>
          <w:rFonts w:ascii="Times New Roman" w:eastAsiaTheme="minorEastAsia" w:hAnsi="Times New Roman" w:cs="Times New Roman"/>
          <w:sz w:val="24"/>
          <w:szCs w:val="24"/>
        </w:rPr>
        <w:t xml:space="preserve">sebesar 0,05 atau 5%. </w:t>
      </w:r>
      <w:r w:rsidR="00810C5D" w:rsidRPr="009F0B5E">
        <w:rPr>
          <w:rFonts w:ascii="Times New Roman" w:eastAsiaTheme="minorEastAsia" w:hAnsi="Times New Roman" w:cs="Times New Roman"/>
          <w:sz w:val="24"/>
          <w:szCs w:val="24"/>
        </w:rPr>
        <w:t>Pada halaman selanjutnya dapat dilihat hasil uji F, yaitu sebagai berikut</w:t>
      </w:r>
      <w:r w:rsidR="00617C09" w:rsidRPr="009F0B5E">
        <w:rPr>
          <w:rFonts w:ascii="Times New Roman" w:eastAsiaTheme="minorEastAsia" w:hAnsi="Times New Roman" w:cs="Times New Roman"/>
          <w:sz w:val="24"/>
          <w:szCs w:val="24"/>
        </w:rPr>
        <w:t>:</w:t>
      </w:r>
    </w:p>
    <w:p w14:paraId="6E314487" w14:textId="77777777" w:rsidR="00AD671C" w:rsidRPr="009F0B5E" w:rsidRDefault="00AD671C" w:rsidP="00AD671C">
      <w:pPr>
        <w:pStyle w:val="Caption"/>
        <w:spacing w:after="0" w:line="240" w:lineRule="auto"/>
        <w:jc w:val="left"/>
        <w:rPr>
          <w:rFonts w:eastAsiaTheme="minorEastAsia" w:cs="Times New Roman"/>
          <w:sz w:val="24"/>
          <w:szCs w:val="24"/>
        </w:rPr>
      </w:pPr>
      <w:bookmarkStart w:id="243" w:name="_Toc98107196"/>
      <w:bookmarkStart w:id="244" w:name="_Toc100099058"/>
      <w:r w:rsidRPr="009F0B5E">
        <w:rPr>
          <w:rFonts w:cs="Times New Roman"/>
          <w:sz w:val="24"/>
          <w:szCs w:val="24"/>
        </w:rPr>
        <w:t xml:space="preserve">Tabel </w:t>
      </w:r>
      <w:r w:rsidR="0017332B" w:rsidRPr="009F0B5E">
        <w:rPr>
          <w:rFonts w:cs="Times New Roman"/>
          <w:sz w:val="24"/>
          <w:szCs w:val="24"/>
        </w:rPr>
        <w:t>4.</w:t>
      </w:r>
      <w:r w:rsidR="003140D9" w:rsidRPr="009F0B5E">
        <w:rPr>
          <w:rFonts w:cs="Times New Roman"/>
          <w:sz w:val="24"/>
          <w:szCs w:val="24"/>
        </w:rPr>
        <w:t>8</w:t>
      </w:r>
      <w:r w:rsidRPr="009F0B5E">
        <w:rPr>
          <w:rFonts w:cs="Times New Roman"/>
          <w:sz w:val="24"/>
          <w:szCs w:val="24"/>
        </w:rPr>
        <w:t xml:space="preserve"> Hasil Uji </w:t>
      </w:r>
      <w:bookmarkEnd w:id="243"/>
      <w:bookmarkEnd w:id="244"/>
      <w:r w:rsidR="00617C09" w:rsidRPr="009F0B5E">
        <w:rPr>
          <w:rFonts w:cs="Times New Roman"/>
          <w:sz w:val="24"/>
          <w:szCs w:val="24"/>
        </w:rPr>
        <w:t>F</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1845"/>
        <w:gridCol w:w="1638"/>
        <w:gridCol w:w="776"/>
        <w:gridCol w:w="1360"/>
        <w:gridCol w:w="991"/>
        <w:gridCol w:w="1346"/>
      </w:tblGrid>
      <w:tr w:rsidR="00AD671C" w:rsidRPr="009F0B5E" w14:paraId="2D764A39" w14:textId="77777777" w:rsidTr="00A77554">
        <w:trPr>
          <w:cantSplit/>
          <w:trHeight w:val="662"/>
          <w:jc w:val="center"/>
        </w:trPr>
        <w:tc>
          <w:tcPr>
            <w:tcW w:w="1845" w:type="dxa"/>
            <w:tcBorders>
              <w:bottom w:val="single" w:sz="4" w:space="0" w:color="auto"/>
            </w:tcBorders>
            <w:shd w:val="clear" w:color="auto" w:fill="FFFFFF" w:themeFill="background1"/>
            <w:vAlign w:val="center"/>
          </w:tcPr>
          <w:p w14:paraId="731ECEE0" w14:textId="77777777" w:rsidR="00AD671C" w:rsidRPr="00E04DA7" w:rsidRDefault="00AD671C" w:rsidP="00A77554">
            <w:pPr>
              <w:spacing w:after="0" w:line="240" w:lineRule="auto"/>
              <w:ind w:left="60" w:right="60"/>
              <w:jc w:val="center"/>
              <w:rPr>
                <w:rFonts w:ascii="Times New Roman" w:hAnsi="Times New Roman" w:cs="Times New Roman"/>
                <w:i/>
                <w:iCs/>
                <w:sz w:val="20"/>
                <w:szCs w:val="20"/>
              </w:rPr>
            </w:pPr>
          </w:p>
          <w:p w14:paraId="7FF34D80" w14:textId="77777777" w:rsidR="00AD671C" w:rsidRPr="00E04DA7" w:rsidRDefault="00AD671C" w:rsidP="00A77554">
            <w:pPr>
              <w:spacing w:after="0" w:line="240" w:lineRule="auto"/>
              <w:ind w:left="60" w:right="60"/>
              <w:jc w:val="center"/>
              <w:rPr>
                <w:rFonts w:ascii="Times New Roman" w:hAnsi="Times New Roman" w:cs="Times New Roman"/>
                <w:i/>
                <w:iCs/>
                <w:sz w:val="20"/>
                <w:szCs w:val="20"/>
              </w:rPr>
            </w:pPr>
            <w:r w:rsidRPr="00E04DA7">
              <w:rPr>
                <w:rFonts w:ascii="Times New Roman" w:hAnsi="Times New Roman" w:cs="Times New Roman"/>
                <w:i/>
                <w:iCs/>
                <w:sz w:val="20"/>
                <w:szCs w:val="20"/>
              </w:rPr>
              <w:t>Model</w:t>
            </w:r>
          </w:p>
        </w:tc>
        <w:tc>
          <w:tcPr>
            <w:tcW w:w="1638" w:type="dxa"/>
            <w:tcBorders>
              <w:bottom w:val="single" w:sz="4" w:space="0" w:color="auto"/>
            </w:tcBorders>
            <w:shd w:val="clear" w:color="auto" w:fill="FFFFFF" w:themeFill="background1"/>
            <w:vAlign w:val="center"/>
          </w:tcPr>
          <w:p w14:paraId="33F11785" w14:textId="77777777" w:rsidR="00AD671C" w:rsidRPr="00E04DA7" w:rsidRDefault="00AD671C" w:rsidP="00A77554">
            <w:pPr>
              <w:spacing w:after="0" w:line="240" w:lineRule="auto"/>
              <w:ind w:left="60" w:right="60"/>
              <w:jc w:val="center"/>
              <w:rPr>
                <w:rFonts w:ascii="Times New Roman" w:hAnsi="Times New Roman" w:cs="Times New Roman"/>
                <w:i/>
                <w:iCs/>
                <w:sz w:val="20"/>
                <w:szCs w:val="20"/>
              </w:rPr>
            </w:pPr>
            <w:r w:rsidRPr="00E04DA7">
              <w:rPr>
                <w:rFonts w:ascii="Times New Roman" w:hAnsi="Times New Roman" w:cs="Times New Roman"/>
                <w:i/>
                <w:iCs/>
                <w:sz w:val="20"/>
                <w:szCs w:val="20"/>
              </w:rPr>
              <w:t>Sum of Squares</w:t>
            </w:r>
          </w:p>
        </w:tc>
        <w:tc>
          <w:tcPr>
            <w:tcW w:w="776" w:type="dxa"/>
            <w:tcBorders>
              <w:bottom w:val="single" w:sz="4" w:space="0" w:color="auto"/>
            </w:tcBorders>
            <w:shd w:val="clear" w:color="auto" w:fill="FFFFFF" w:themeFill="background1"/>
            <w:vAlign w:val="center"/>
          </w:tcPr>
          <w:p w14:paraId="43201212" w14:textId="77777777" w:rsidR="00AD671C" w:rsidRPr="00E04DA7" w:rsidRDefault="00AD671C" w:rsidP="00A77554">
            <w:pPr>
              <w:spacing w:after="0" w:line="240" w:lineRule="auto"/>
              <w:ind w:left="60" w:right="60"/>
              <w:jc w:val="center"/>
              <w:rPr>
                <w:rFonts w:ascii="Times New Roman" w:hAnsi="Times New Roman" w:cs="Times New Roman"/>
                <w:i/>
                <w:iCs/>
                <w:sz w:val="20"/>
                <w:szCs w:val="20"/>
              </w:rPr>
            </w:pPr>
            <w:r w:rsidRPr="00E04DA7">
              <w:rPr>
                <w:rFonts w:ascii="Times New Roman" w:hAnsi="Times New Roman" w:cs="Times New Roman"/>
                <w:i/>
                <w:iCs/>
                <w:sz w:val="20"/>
                <w:szCs w:val="20"/>
              </w:rPr>
              <w:t>df</w:t>
            </w:r>
          </w:p>
        </w:tc>
        <w:tc>
          <w:tcPr>
            <w:tcW w:w="1360" w:type="dxa"/>
            <w:tcBorders>
              <w:bottom w:val="single" w:sz="4" w:space="0" w:color="auto"/>
            </w:tcBorders>
            <w:shd w:val="clear" w:color="auto" w:fill="FFFFFF" w:themeFill="background1"/>
            <w:vAlign w:val="center"/>
          </w:tcPr>
          <w:p w14:paraId="406224B1" w14:textId="77777777" w:rsidR="00AD671C" w:rsidRPr="00E04DA7" w:rsidRDefault="00AD671C" w:rsidP="00A77554">
            <w:pPr>
              <w:spacing w:before="240" w:after="0" w:line="240" w:lineRule="auto"/>
              <w:ind w:left="60" w:right="60"/>
              <w:jc w:val="center"/>
              <w:rPr>
                <w:rFonts w:ascii="Times New Roman" w:hAnsi="Times New Roman" w:cs="Times New Roman"/>
                <w:i/>
                <w:iCs/>
                <w:sz w:val="20"/>
                <w:szCs w:val="20"/>
              </w:rPr>
            </w:pPr>
            <w:r w:rsidRPr="00E04DA7">
              <w:rPr>
                <w:rFonts w:ascii="Times New Roman" w:hAnsi="Times New Roman" w:cs="Times New Roman"/>
                <w:i/>
                <w:iCs/>
                <w:sz w:val="20"/>
                <w:szCs w:val="20"/>
              </w:rPr>
              <w:t>Mean Square</w:t>
            </w:r>
          </w:p>
        </w:tc>
        <w:tc>
          <w:tcPr>
            <w:tcW w:w="991" w:type="dxa"/>
            <w:tcBorders>
              <w:bottom w:val="single" w:sz="4" w:space="0" w:color="auto"/>
            </w:tcBorders>
            <w:shd w:val="clear" w:color="auto" w:fill="FFFFFF" w:themeFill="background1"/>
            <w:vAlign w:val="center"/>
          </w:tcPr>
          <w:p w14:paraId="10266036" w14:textId="77777777" w:rsidR="00AD671C" w:rsidRPr="00E04DA7" w:rsidRDefault="00AD671C" w:rsidP="00A77554">
            <w:pPr>
              <w:spacing w:after="0" w:line="240" w:lineRule="auto"/>
              <w:ind w:left="60" w:right="60"/>
              <w:jc w:val="center"/>
              <w:rPr>
                <w:rFonts w:ascii="Times New Roman" w:hAnsi="Times New Roman" w:cs="Times New Roman"/>
                <w:i/>
                <w:iCs/>
                <w:sz w:val="20"/>
                <w:szCs w:val="20"/>
              </w:rPr>
            </w:pPr>
            <w:r w:rsidRPr="00E04DA7">
              <w:rPr>
                <w:rFonts w:ascii="Times New Roman" w:hAnsi="Times New Roman" w:cs="Times New Roman"/>
                <w:i/>
                <w:iCs/>
                <w:sz w:val="20"/>
                <w:szCs w:val="20"/>
              </w:rPr>
              <w:t>F</w:t>
            </w:r>
          </w:p>
        </w:tc>
        <w:tc>
          <w:tcPr>
            <w:tcW w:w="1346" w:type="dxa"/>
            <w:tcBorders>
              <w:bottom w:val="single" w:sz="4" w:space="0" w:color="auto"/>
            </w:tcBorders>
            <w:shd w:val="clear" w:color="auto" w:fill="FFFFFF" w:themeFill="background1"/>
            <w:vAlign w:val="center"/>
          </w:tcPr>
          <w:p w14:paraId="2B45BD27" w14:textId="77777777" w:rsidR="00AD671C" w:rsidRPr="00E04DA7" w:rsidRDefault="00AD671C" w:rsidP="00A77554">
            <w:pPr>
              <w:spacing w:after="0" w:line="240" w:lineRule="auto"/>
              <w:ind w:left="60" w:right="60"/>
              <w:jc w:val="center"/>
              <w:rPr>
                <w:rFonts w:ascii="Times New Roman" w:hAnsi="Times New Roman" w:cs="Times New Roman"/>
                <w:i/>
                <w:iCs/>
                <w:sz w:val="20"/>
                <w:szCs w:val="20"/>
              </w:rPr>
            </w:pPr>
            <w:r w:rsidRPr="00E04DA7">
              <w:rPr>
                <w:rFonts w:ascii="Times New Roman" w:hAnsi="Times New Roman" w:cs="Times New Roman"/>
                <w:i/>
                <w:iCs/>
                <w:sz w:val="20"/>
                <w:szCs w:val="20"/>
              </w:rPr>
              <w:t>Sig.</w:t>
            </w:r>
          </w:p>
        </w:tc>
      </w:tr>
      <w:tr w:rsidR="00AD671C" w:rsidRPr="009F0B5E" w14:paraId="3AE47577" w14:textId="77777777" w:rsidTr="00A77554">
        <w:trPr>
          <w:cantSplit/>
          <w:trHeight w:val="1012"/>
          <w:jc w:val="center"/>
        </w:trPr>
        <w:tc>
          <w:tcPr>
            <w:tcW w:w="1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A4A5E" w14:textId="77777777" w:rsidR="00AD671C" w:rsidRPr="009F0B5E" w:rsidRDefault="00AD671C" w:rsidP="00A77554">
            <w:pPr>
              <w:spacing w:after="0" w:line="240" w:lineRule="auto"/>
              <w:ind w:left="60" w:right="60"/>
              <w:rPr>
                <w:rFonts w:ascii="Times New Roman" w:hAnsi="Times New Roman" w:cs="Times New Roman"/>
                <w:sz w:val="20"/>
                <w:szCs w:val="20"/>
              </w:rPr>
            </w:pPr>
            <w:r w:rsidRPr="009F0B5E">
              <w:rPr>
                <w:rFonts w:ascii="Times New Roman" w:hAnsi="Times New Roman" w:cs="Times New Roman"/>
                <w:sz w:val="20"/>
                <w:szCs w:val="20"/>
              </w:rPr>
              <w:t>Regression</w:t>
            </w:r>
          </w:p>
          <w:p w14:paraId="5BD3D3EF" w14:textId="77777777" w:rsidR="00AD671C" w:rsidRPr="009F0B5E" w:rsidRDefault="00AD671C" w:rsidP="00A77554">
            <w:pPr>
              <w:spacing w:after="0" w:line="240" w:lineRule="auto"/>
              <w:ind w:left="60" w:right="60"/>
              <w:rPr>
                <w:rFonts w:ascii="Times New Roman" w:hAnsi="Times New Roman" w:cs="Times New Roman"/>
                <w:sz w:val="20"/>
                <w:szCs w:val="20"/>
              </w:rPr>
            </w:pPr>
            <w:r w:rsidRPr="009F0B5E">
              <w:rPr>
                <w:rFonts w:ascii="Times New Roman" w:hAnsi="Times New Roman" w:cs="Times New Roman"/>
                <w:sz w:val="20"/>
                <w:szCs w:val="20"/>
              </w:rPr>
              <w:t>Residual</w:t>
            </w:r>
          </w:p>
          <w:p w14:paraId="68766538" w14:textId="77777777" w:rsidR="00AD671C" w:rsidRPr="009F0B5E" w:rsidRDefault="00AD671C" w:rsidP="00A77554">
            <w:pPr>
              <w:spacing w:after="0" w:line="240" w:lineRule="auto"/>
              <w:ind w:left="60" w:right="60"/>
              <w:rPr>
                <w:rFonts w:ascii="Times New Roman" w:hAnsi="Times New Roman" w:cs="Times New Roman"/>
                <w:sz w:val="20"/>
                <w:szCs w:val="20"/>
              </w:rPr>
            </w:pPr>
            <w:r w:rsidRPr="009F0B5E">
              <w:rPr>
                <w:rFonts w:ascii="Times New Roman" w:hAnsi="Times New Roman" w:cs="Times New Roman"/>
                <w:sz w:val="20"/>
                <w:szCs w:val="20"/>
              </w:rPr>
              <w:t>Total</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5F6AE"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0.002</w:t>
            </w:r>
          </w:p>
          <w:p w14:paraId="62A522D0"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0.008</w:t>
            </w:r>
          </w:p>
          <w:p w14:paraId="743568D7"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0.010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3F3CC"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4</w:t>
            </w:r>
          </w:p>
          <w:p w14:paraId="72AC9DF7"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110</w:t>
            </w:r>
          </w:p>
          <w:p w14:paraId="63350A29"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114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3A36F"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0.000</w:t>
            </w:r>
          </w:p>
          <w:p w14:paraId="46319950"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0.000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3708B"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5.453</w:t>
            </w:r>
          </w:p>
        </w:tc>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18693" w14:textId="77777777" w:rsidR="00AD671C" w:rsidRPr="009F0B5E" w:rsidRDefault="00AD671C" w:rsidP="00A77554">
            <w:pPr>
              <w:spacing w:after="0" w:line="240" w:lineRule="auto"/>
              <w:ind w:left="60" w:right="60"/>
              <w:jc w:val="right"/>
              <w:rPr>
                <w:rFonts w:ascii="Times New Roman" w:hAnsi="Times New Roman" w:cs="Times New Roman"/>
                <w:sz w:val="20"/>
                <w:szCs w:val="20"/>
              </w:rPr>
            </w:pPr>
            <w:r w:rsidRPr="009F0B5E">
              <w:rPr>
                <w:rFonts w:ascii="Times New Roman" w:hAnsi="Times New Roman" w:cs="Times New Roman"/>
                <w:sz w:val="20"/>
                <w:szCs w:val="20"/>
              </w:rPr>
              <w:t>0.000</w:t>
            </w:r>
            <w:r w:rsidRPr="009F0B5E">
              <w:rPr>
                <w:rFonts w:ascii="Times New Roman" w:hAnsi="Times New Roman" w:cs="Times New Roman"/>
                <w:sz w:val="20"/>
                <w:szCs w:val="20"/>
                <w:vertAlign w:val="superscript"/>
              </w:rPr>
              <w:t>b</w:t>
            </w:r>
          </w:p>
        </w:tc>
      </w:tr>
    </w:tbl>
    <w:p w14:paraId="697B3BAE" w14:textId="5E23BF7A" w:rsidR="00617C09" w:rsidRPr="009F0B5E" w:rsidRDefault="00617C09" w:rsidP="00617C09">
      <w:pPr>
        <w:spacing w:line="480" w:lineRule="auto"/>
        <w:rPr>
          <w:rFonts w:ascii="Times New Roman" w:hAnsi="Times New Roman" w:cs="Times New Roman"/>
          <w:i/>
          <w:iCs/>
          <w:sz w:val="24"/>
          <w:szCs w:val="24"/>
        </w:rPr>
      </w:pPr>
      <w:r w:rsidRPr="009F0B5E">
        <w:rPr>
          <w:rFonts w:ascii="Times New Roman" w:hAnsi="Times New Roman" w:cs="Times New Roman"/>
          <w:i/>
          <w:iCs/>
          <w:sz w:val="24"/>
          <w:szCs w:val="24"/>
        </w:rPr>
        <w:t xml:space="preserve">Sumber: Data diolah </w:t>
      </w:r>
      <w:r w:rsidR="00D4630E" w:rsidRPr="009F0B5E">
        <w:rPr>
          <w:rFonts w:ascii="Times New Roman" w:hAnsi="Times New Roman" w:cs="Times New Roman"/>
          <w:i/>
          <w:iCs/>
          <w:sz w:val="24"/>
          <w:szCs w:val="24"/>
        </w:rPr>
        <w:t>(</w:t>
      </w:r>
      <w:r w:rsidRPr="009F0B5E">
        <w:rPr>
          <w:rFonts w:ascii="Times New Roman" w:hAnsi="Times New Roman" w:cs="Times New Roman"/>
          <w:i/>
          <w:iCs/>
          <w:sz w:val="24"/>
          <w:szCs w:val="24"/>
        </w:rPr>
        <w:t>2022</w:t>
      </w:r>
      <w:r w:rsidR="00D4630E" w:rsidRPr="009F0B5E">
        <w:rPr>
          <w:rFonts w:ascii="Times New Roman" w:hAnsi="Times New Roman" w:cs="Times New Roman"/>
          <w:i/>
          <w:iCs/>
          <w:sz w:val="24"/>
          <w:szCs w:val="24"/>
        </w:rPr>
        <w:t>)</w:t>
      </w:r>
    </w:p>
    <w:p w14:paraId="37AD802B" w14:textId="77777777" w:rsidR="00852488" w:rsidRPr="009F0B5E" w:rsidRDefault="00617C09" w:rsidP="00AB487A">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hAnsi="Times New Roman" w:cs="Times New Roman"/>
          <w:sz w:val="24"/>
          <w:szCs w:val="24"/>
        </w:rPr>
        <w:t xml:space="preserve">Dilihat dari tabel </w:t>
      </w:r>
      <w:r w:rsidR="0017332B" w:rsidRPr="009F0B5E">
        <w:rPr>
          <w:rFonts w:ascii="Times New Roman" w:hAnsi="Times New Roman" w:cs="Times New Roman"/>
          <w:sz w:val="24"/>
          <w:szCs w:val="24"/>
        </w:rPr>
        <w:t>4.</w:t>
      </w:r>
      <w:r w:rsidR="003140D9" w:rsidRPr="009F0B5E">
        <w:rPr>
          <w:rFonts w:ascii="Times New Roman" w:hAnsi="Times New Roman" w:cs="Times New Roman"/>
          <w:sz w:val="24"/>
          <w:szCs w:val="24"/>
        </w:rPr>
        <w:t>8</w:t>
      </w:r>
      <w:r w:rsidRPr="009F0B5E">
        <w:rPr>
          <w:rFonts w:ascii="Times New Roman" w:hAnsi="Times New Roman" w:cs="Times New Roman"/>
          <w:sz w:val="24"/>
          <w:szCs w:val="24"/>
        </w:rPr>
        <w:t xml:space="preserve"> di atas, menunjukan nilai F yaitu sebesar 5,453 dengan signifikansi sebesa</w:t>
      </w:r>
      <w:r w:rsidR="00702B9F" w:rsidRPr="009F0B5E">
        <w:rPr>
          <w:rFonts w:ascii="Times New Roman" w:hAnsi="Times New Roman" w:cs="Times New Roman"/>
          <w:sz w:val="24"/>
          <w:szCs w:val="24"/>
        </w:rPr>
        <w:t>r 0,000</w:t>
      </w:r>
      <w:r w:rsidRPr="009F0B5E">
        <w:rPr>
          <w:rFonts w:ascii="Times New Roman" w:hAnsi="Times New Roman" w:cs="Times New Roman"/>
          <w:sz w:val="24"/>
          <w:szCs w:val="24"/>
        </w:rPr>
        <w:t xml:space="preserve"> atau kurang dari </w:t>
      </w:r>
      <w:r w:rsidRPr="009F0B5E">
        <w:rPr>
          <w:rFonts w:ascii="Times New Roman" w:eastAsiaTheme="minorEastAsia" w:hAnsi="Times New Roman" w:cs="Times New Roman"/>
          <w:sz w:val="24"/>
          <w:szCs w:val="24"/>
        </w:rPr>
        <w:t>0,05 (</w:t>
      </w:r>
      <w:r w:rsidRPr="009F0B5E">
        <w:rPr>
          <w:rFonts w:ascii="Times New Roman" w:eastAsiaTheme="minorEastAsia" w:hAnsi="Times New Roman" w:cs="Times New Roman"/>
          <w:i/>
          <w:iCs/>
          <w:sz w:val="24"/>
          <w:szCs w:val="24"/>
        </w:rPr>
        <w:t>sig</w:t>
      </w:r>
      <w:r w:rsidRPr="009F0B5E">
        <w:rPr>
          <w:rFonts w:ascii="Times New Roman" w:eastAsiaTheme="minorEastAsia" w:hAnsi="Times New Roman" w:cs="Times New Roman"/>
          <w:sz w:val="24"/>
          <w:szCs w:val="24"/>
        </w:rPr>
        <w:t xml:space="preserve"> &lt; 0,05) sehingga dapat disimpulkan bahwa penelitian ini memiliki model regresi yang layak untuk digunakan.</w:t>
      </w:r>
    </w:p>
    <w:p w14:paraId="161AB210" w14:textId="77777777" w:rsidR="00451500" w:rsidRPr="009F0B5E" w:rsidRDefault="00451500" w:rsidP="00A40745">
      <w:pPr>
        <w:pStyle w:val="ListParagraph"/>
        <w:spacing w:line="360" w:lineRule="auto"/>
        <w:ind w:left="0" w:firstLine="851"/>
        <w:jc w:val="both"/>
        <w:rPr>
          <w:rFonts w:ascii="Times New Roman" w:hAnsi="Times New Roman" w:cs="Times New Roman"/>
          <w:sz w:val="24"/>
          <w:szCs w:val="24"/>
        </w:rPr>
      </w:pPr>
    </w:p>
    <w:p w14:paraId="192DCB62" w14:textId="77777777" w:rsidR="00451500" w:rsidRPr="009F0B5E" w:rsidRDefault="00451500" w:rsidP="00B27644">
      <w:pPr>
        <w:pStyle w:val="H4"/>
      </w:pPr>
      <w:bookmarkStart w:id="245" w:name="_Toc114066011"/>
      <w:r w:rsidRPr="009F0B5E">
        <w:t>Uji Koefisien Determinasi (R</w:t>
      </w:r>
      <w:r w:rsidRPr="009F0B5E">
        <w:rPr>
          <w:vertAlign w:val="superscript"/>
        </w:rPr>
        <w:t>2</w:t>
      </w:r>
      <w:r w:rsidRPr="009F0B5E">
        <w:t>)</w:t>
      </w:r>
      <w:bookmarkEnd w:id="245"/>
    </w:p>
    <w:p w14:paraId="0CE03197" w14:textId="7B5E89E8" w:rsidR="00AB487A" w:rsidRPr="009F0B5E" w:rsidRDefault="00C71733" w:rsidP="006D6BA0">
      <w:pPr>
        <w:pStyle w:val="ListParagraph"/>
        <w:spacing w:line="480" w:lineRule="auto"/>
        <w:ind w:left="0" w:firstLine="851"/>
        <w:jc w:val="both"/>
        <w:rPr>
          <w:rFonts w:ascii="Times New Roman" w:hAnsi="Times New Roman" w:cs="Times New Roman"/>
          <w:color w:val="000000" w:themeColor="text1"/>
          <w:sz w:val="24"/>
          <w:szCs w:val="24"/>
        </w:rPr>
      </w:pPr>
      <w:r w:rsidRPr="009F0B5E">
        <w:rPr>
          <w:rFonts w:ascii="Times New Roman" w:hAnsi="Times New Roman" w:cs="Times New Roman"/>
          <w:color w:val="000000" w:themeColor="text1"/>
          <w:sz w:val="24"/>
          <w:szCs w:val="24"/>
        </w:rPr>
        <w:t xml:space="preserve">Pengujian ini bertujuan untuk mengukur kemampuan model dalam menerangkan seberapa besar presentase dari variabel dependen (manajemen laba) secara simultan terhadap variabel independen (komisaris independen, komite </w:t>
      </w:r>
      <w:r w:rsidRPr="009F0B5E">
        <w:rPr>
          <w:rFonts w:ascii="Times New Roman" w:hAnsi="Times New Roman" w:cs="Times New Roman"/>
          <w:color w:val="000000" w:themeColor="text1"/>
          <w:sz w:val="24"/>
          <w:szCs w:val="24"/>
        </w:rPr>
        <w:lastRenderedPageBreak/>
        <w:t xml:space="preserve">audit, konservatisme akuntansi, nilai perusahaan) yang dapat dilihat berdasarkan nilai (nol sampai satu) </w:t>
      </w:r>
      <w:r w:rsidRPr="009F0B5E">
        <w:rPr>
          <w:rStyle w:val="Emphasis"/>
          <w:rFonts w:ascii="Times New Roman" w:hAnsi="Times New Roman" w:cs="Times New Roman"/>
          <w:color w:val="000000" w:themeColor="text1"/>
          <w:sz w:val="24"/>
          <w:szCs w:val="24"/>
        </w:rPr>
        <w:t xml:space="preserve">adjusted </w:t>
      </w:r>
      <w:r w:rsidRPr="009F0B5E">
        <w:rPr>
          <w:rStyle w:val="viiyi"/>
          <w:rFonts w:ascii="Times New Roman" w:hAnsi="Times New Roman" w:cs="Times New Roman"/>
          <w:i/>
          <w:color w:val="000000" w:themeColor="text1"/>
          <w:sz w:val="24"/>
          <w:szCs w:val="24"/>
        </w:rPr>
        <w:t>R</w:t>
      </w:r>
      <w:r w:rsidRPr="009F0B5E">
        <w:rPr>
          <w:rStyle w:val="viiyi"/>
          <w:rFonts w:ascii="Times New Roman" w:hAnsi="Times New Roman" w:cs="Times New Roman"/>
          <w:i/>
          <w:color w:val="000000" w:themeColor="text1"/>
          <w:sz w:val="24"/>
          <w:szCs w:val="24"/>
          <w:vertAlign w:val="superscript"/>
        </w:rPr>
        <w:t>2</w:t>
      </w:r>
      <w:r w:rsidRPr="009F0B5E">
        <w:rPr>
          <w:rFonts w:ascii="Times New Roman" w:hAnsi="Times New Roman" w:cs="Times New Roman"/>
          <w:color w:val="000000" w:themeColor="text1"/>
          <w:sz w:val="24"/>
          <w:szCs w:val="24"/>
        </w:rPr>
        <w:t xml:space="preserve"> pada tabel di bawah ini:</w:t>
      </w:r>
    </w:p>
    <w:p w14:paraId="0FDB302C" w14:textId="77777777" w:rsidR="003B5E7B" w:rsidRPr="009F0B5E" w:rsidRDefault="003B5E7B" w:rsidP="003B5E7B">
      <w:pPr>
        <w:pStyle w:val="Caption"/>
        <w:spacing w:after="0" w:line="240" w:lineRule="auto"/>
        <w:jc w:val="left"/>
        <w:rPr>
          <w:rFonts w:cs="Times New Roman"/>
          <w:sz w:val="24"/>
          <w:szCs w:val="24"/>
        </w:rPr>
      </w:pPr>
      <w:r w:rsidRPr="009F0B5E">
        <w:rPr>
          <w:rFonts w:cs="Times New Roman"/>
          <w:sz w:val="24"/>
          <w:szCs w:val="24"/>
        </w:rPr>
        <w:t xml:space="preserve">Tabel </w:t>
      </w:r>
      <w:r w:rsidR="0017332B" w:rsidRPr="009F0B5E">
        <w:rPr>
          <w:rFonts w:cs="Times New Roman"/>
          <w:sz w:val="24"/>
          <w:szCs w:val="24"/>
        </w:rPr>
        <w:t>4.</w:t>
      </w:r>
      <w:r w:rsidR="003140D9" w:rsidRPr="009F0B5E">
        <w:rPr>
          <w:rFonts w:cs="Times New Roman"/>
          <w:sz w:val="24"/>
          <w:szCs w:val="24"/>
        </w:rPr>
        <w:t>9</w:t>
      </w:r>
      <w:r w:rsidRPr="009F0B5E">
        <w:rPr>
          <w:rFonts w:cs="Times New Roman"/>
          <w:sz w:val="24"/>
          <w:szCs w:val="24"/>
        </w:rPr>
        <w:t xml:space="preserve"> Hasil Uji Koefisien Determinasi </w:t>
      </w:r>
      <w:r w:rsidRPr="009F0B5E">
        <w:rPr>
          <w:rFonts w:eastAsiaTheme="minorEastAsia" w:cs="Times New Roman"/>
          <w:bCs/>
          <w:sz w:val="24"/>
          <w:szCs w:val="24"/>
        </w:rPr>
        <w:t>(R</w:t>
      </w:r>
      <w:r w:rsidRPr="009F0B5E">
        <w:rPr>
          <w:rFonts w:eastAsiaTheme="minorEastAsia" w:cs="Times New Roman"/>
          <w:bCs/>
          <w:sz w:val="24"/>
          <w:szCs w:val="24"/>
          <w:vertAlign w:val="superscript"/>
        </w:rPr>
        <w:t>2</w:t>
      </w:r>
      <w:r w:rsidRPr="009F0B5E">
        <w:rPr>
          <w:rFonts w:eastAsiaTheme="minorEastAsia" w:cs="Times New Roman"/>
          <w:bCs/>
          <w:sz w:val="24"/>
          <w:szCs w:val="24"/>
        </w:rPr>
        <w:t>)</w:t>
      </w:r>
    </w:p>
    <w:tbl>
      <w:tblPr>
        <w:tblStyle w:val="TableGrid"/>
        <w:tblW w:w="0" w:type="auto"/>
        <w:jc w:val="center"/>
        <w:tblLook w:val="04A0" w:firstRow="1" w:lastRow="0" w:firstColumn="1" w:lastColumn="0" w:noHBand="0" w:noVBand="1"/>
      </w:tblPr>
      <w:tblGrid>
        <w:gridCol w:w="1321"/>
        <w:gridCol w:w="1321"/>
        <w:gridCol w:w="1321"/>
        <w:gridCol w:w="1321"/>
        <w:gridCol w:w="1321"/>
        <w:gridCol w:w="1322"/>
      </w:tblGrid>
      <w:tr w:rsidR="00C71733" w:rsidRPr="009F0B5E" w14:paraId="1BD2E328" w14:textId="77777777" w:rsidTr="0032298A">
        <w:trPr>
          <w:jc w:val="center"/>
        </w:trPr>
        <w:tc>
          <w:tcPr>
            <w:tcW w:w="1321" w:type="dxa"/>
          </w:tcPr>
          <w:p w14:paraId="66D3B1F1" w14:textId="77777777" w:rsidR="00C71733" w:rsidRPr="00E04DA7" w:rsidRDefault="00C71733" w:rsidP="0032298A">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Model</w:t>
            </w:r>
          </w:p>
        </w:tc>
        <w:tc>
          <w:tcPr>
            <w:tcW w:w="1321" w:type="dxa"/>
          </w:tcPr>
          <w:p w14:paraId="625E5FF6" w14:textId="77777777" w:rsidR="00C71733" w:rsidRPr="00E04DA7" w:rsidRDefault="00C71733" w:rsidP="0032298A">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R</w:t>
            </w:r>
          </w:p>
        </w:tc>
        <w:tc>
          <w:tcPr>
            <w:tcW w:w="1321" w:type="dxa"/>
          </w:tcPr>
          <w:p w14:paraId="59945268" w14:textId="77777777" w:rsidR="00C71733" w:rsidRPr="00E04DA7" w:rsidRDefault="00C71733" w:rsidP="0032298A">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R Square</w:t>
            </w:r>
          </w:p>
        </w:tc>
        <w:tc>
          <w:tcPr>
            <w:tcW w:w="1321" w:type="dxa"/>
          </w:tcPr>
          <w:p w14:paraId="2A2A4B28" w14:textId="77777777" w:rsidR="00C71733" w:rsidRPr="00E04DA7" w:rsidRDefault="00C71733" w:rsidP="0032298A">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Adjusted R Square</w:t>
            </w:r>
          </w:p>
        </w:tc>
        <w:tc>
          <w:tcPr>
            <w:tcW w:w="1321" w:type="dxa"/>
          </w:tcPr>
          <w:p w14:paraId="3391FC2C" w14:textId="77777777" w:rsidR="00C71733" w:rsidRPr="00E04DA7" w:rsidRDefault="00C71733" w:rsidP="0032298A">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Std. Error of the Estimate</w:t>
            </w:r>
          </w:p>
        </w:tc>
        <w:tc>
          <w:tcPr>
            <w:tcW w:w="1322" w:type="dxa"/>
          </w:tcPr>
          <w:p w14:paraId="0283F822" w14:textId="77777777" w:rsidR="00C71733" w:rsidRPr="00E04DA7" w:rsidRDefault="00C71733" w:rsidP="0032298A">
            <w:pPr>
              <w:spacing w:line="240" w:lineRule="auto"/>
              <w:jc w:val="center"/>
              <w:rPr>
                <w:rFonts w:ascii="Times New Roman" w:hAnsi="Times New Roman" w:cs="Times New Roman"/>
                <w:i/>
                <w:iCs/>
                <w:sz w:val="24"/>
                <w:szCs w:val="24"/>
              </w:rPr>
            </w:pPr>
            <w:r w:rsidRPr="00E04DA7">
              <w:rPr>
                <w:rFonts w:ascii="Times New Roman" w:hAnsi="Times New Roman" w:cs="Times New Roman"/>
                <w:i/>
                <w:iCs/>
                <w:sz w:val="24"/>
                <w:szCs w:val="24"/>
              </w:rPr>
              <w:t>Durbin-Watson</w:t>
            </w:r>
          </w:p>
        </w:tc>
      </w:tr>
      <w:tr w:rsidR="00C71733" w:rsidRPr="009F0B5E" w14:paraId="43A071C4" w14:textId="77777777" w:rsidTr="0032298A">
        <w:trPr>
          <w:jc w:val="center"/>
        </w:trPr>
        <w:tc>
          <w:tcPr>
            <w:tcW w:w="1321" w:type="dxa"/>
          </w:tcPr>
          <w:p w14:paraId="04612EDC" w14:textId="77777777" w:rsidR="00C71733" w:rsidRPr="009F0B5E" w:rsidRDefault="00C71733" w:rsidP="0032298A">
            <w:pPr>
              <w:spacing w:line="240" w:lineRule="auto"/>
              <w:rPr>
                <w:rFonts w:ascii="Times New Roman" w:hAnsi="Times New Roman" w:cs="Times New Roman"/>
                <w:sz w:val="24"/>
                <w:szCs w:val="24"/>
              </w:rPr>
            </w:pPr>
            <w:r w:rsidRPr="009F0B5E">
              <w:rPr>
                <w:rFonts w:ascii="Times New Roman" w:hAnsi="Times New Roman" w:cs="Times New Roman"/>
                <w:sz w:val="24"/>
                <w:szCs w:val="24"/>
              </w:rPr>
              <w:t>1</w:t>
            </w:r>
          </w:p>
        </w:tc>
        <w:tc>
          <w:tcPr>
            <w:tcW w:w="1321" w:type="dxa"/>
          </w:tcPr>
          <w:p w14:paraId="1F4F5051" w14:textId="77777777" w:rsidR="00C71733" w:rsidRPr="009F0B5E" w:rsidRDefault="00C71733" w:rsidP="0032298A">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0.407</w:t>
            </w:r>
            <w:r w:rsidRPr="009F0B5E">
              <w:rPr>
                <w:rFonts w:ascii="Times New Roman" w:hAnsi="Times New Roman" w:cs="Times New Roman"/>
                <w:sz w:val="24"/>
                <w:szCs w:val="24"/>
                <w:vertAlign w:val="superscript"/>
              </w:rPr>
              <w:t>a</w:t>
            </w:r>
          </w:p>
        </w:tc>
        <w:tc>
          <w:tcPr>
            <w:tcW w:w="1321" w:type="dxa"/>
          </w:tcPr>
          <w:p w14:paraId="40C8F537" w14:textId="77777777" w:rsidR="00C71733" w:rsidRPr="009F0B5E" w:rsidRDefault="00C71733" w:rsidP="0032298A">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0.165</w:t>
            </w:r>
          </w:p>
        </w:tc>
        <w:tc>
          <w:tcPr>
            <w:tcW w:w="1321" w:type="dxa"/>
          </w:tcPr>
          <w:p w14:paraId="787404E3" w14:textId="77777777" w:rsidR="00C71733" w:rsidRPr="009F0B5E" w:rsidRDefault="00C71733" w:rsidP="0032298A">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0.135</w:t>
            </w:r>
          </w:p>
        </w:tc>
        <w:tc>
          <w:tcPr>
            <w:tcW w:w="1321" w:type="dxa"/>
          </w:tcPr>
          <w:p w14:paraId="15EC645D" w14:textId="77777777" w:rsidR="00C71733" w:rsidRPr="009F0B5E" w:rsidRDefault="00C71733" w:rsidP="0032298A">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0.00850</w:t>
            </w:r>
          </w:p>
        </w:tc>
        <w:tc>
          <w:tcPr>
            <w:tcW w:w="1322" w:type="dxa"/>
          </w:tcPr>
          <w:p w14:paraId="28D30CD8" w14:textId="77777777" w:rsidR="00C71733" w:rsidRPr="009F0B5E" w:rsidRDefault="00C71733" w:rsidP="0032298A">
            <w:pPr>
              <w:spacing w:line="240" w:lineRule="auto"/>
              <w:jc w:val="right"/>
              <w:rPr>
                <w:rFonts w:ascii="Times New Roman" w:hAnsi="Times New Roman" w:cs="Times New Roman"/>
                <w:sz w:val="24"/>
                <w:szCs w:val="24"/>
              </w:rPr>
            </w:pPr>
            <w:r w:rsidRPr="009F0B5E">
              <w:rPr>
                <w:rFonts w:ascii="Times New Roman" w:hAnsi="Times New Roman" w:cs="Times New Roman"/>
                <w:sz w:val="24"/>
                <w:szCs w:val="24"/>
              </w:rPr>
              <w:t>1.853</w:t>
            </w:r>
          </w:p>
        </w:tc>
      </w:tr>
    </w:tbl>
    <w:p w14:paraId="7D3947FD" w14:textId="6531742A" w:rsidR="003B5E7B" w:rsidRPr="009F0B5E" w:rsidRDefault="003B5E7B" w:rsidP="003B5E7B">
      <w:pPr>
        <w:spacing w:line="480" w:lineRule="auto"/>
        <w:rPr>
          <w:rFonts w:ascii="Times New Roman" w:hAnsi="Times New Roman" w:cs="Times New Roman"/>
          <w:i/>
          <w:iCs/>
          <w:sz w:val="24"/>
          <w:szCs w:val="24"/>
        </w:rPr>
      </w:pPr>
      <w:r w:rsidRPr="009F0B5E">
        <w:rPr>
          <w:rFonts w:ascii="Times New Roman" w:hAnsi="Times New Roman" w:cs="Times New Roman"/>
          <w:i/>
          <w:iCs/>
          <w:sz w:val="24"/>
          <w:szCs w:val="24"/>
        </w:rPr>
        <w:t xml:space="preserve">Sumber: Data diolah </w:t>
      </w:r>
      <w:r w:rsidR="00D4630E" w:rsidRPr="009F0B5E">
        <w:rPr>
          <w:rFonts w:ascii="Times New Roman" w:hAnsi="Times New Roman" w:cs="Times New Roman"/>
          <w:i/>
          <w:iCs/>
          <w:sz w:val="24"/>
          <w:szCs w:val="24"/>
        </w:rPr>
        <w:t>(</w:t>
      </w:r>
      <w:r w:rsidRPr="009F0B5E">
        <w:rPr>
          <w:rFonts w:ascii="Times New Roman" w:hAnsi="Times New Roman" w:cs="Times New Roman"/>
          <w:i/>
          <w:iCs/>
          <w:sz w:val="24"/>
          <w:szCs w:val="24"/>
        </w:rPr>
        <w:t>2022</w:t>
      </w:r>
      <w:r w:rsidR="00D4630E" w:rsidRPr="009F0B5E">
        <w:rPr>
          <w:rFonts w:ascii="Times New Roman" w:hAnsi="Times New Roman" w:cs="Times New Roman"/>
          <w:i/>
          <w:iCs/>
          <w:sz w:val="24"/>
          <w:szCs w:val="24"/>
        </w:rPr>
        <w:t>)</w:t>
      </w:r>
    </w:p>
    <w:p w14:paraId="198BA24F" w14:textId="6A1E2872" w:rsidR="003B5E7B" w:rsidRPr="009F0B5E" w:rsidRDefault="003B5E7B" w:rsidP="003B5E7B">
      <w:pPr>
        <w:pStyle w:val="ListParagraph"/>
        <w:spacing w:line="480" w:lineRule="auto"/>
        <w:ind w:left="0" w:firstLine="851"/>
        <w:jc w:val="both"/>
        <w:rPr>
          <w:rFonts w:ascii="Times New Roman" w:hAnsi="Times New Roman" w:cs="Times New Roman"/>
          <w:sz w:val="24"/>
          <w:szCs w:val="24"/>
        </w:rPr>
      </w:pPr>
      <w:r w:rsidRPr="009F0B5E">
        <w:rPr>
          <w:rFonts w:ascii="Times New Roman" w:hAnsi="Times New Roman" w:cs="Times New Roman"/>
          <w:sz w:val="24"/>
          <w:szCs w:val="24"/>
        </w:rPr>
        <w:t xml:space="preserve">Dilihat dari tabel </w:t>
      </w:r>
      <w:r w:rsidR="0017332B" w:rsidRPr="009F0B5E">
        <w:rPr>
          <w:rFonts w:ascii="Times New Roman" w:hAnsi="Times New Roman" w:cs="Times New Roman"/>
          <w:sz w:val="24"/>
          <w:szCs w:val="24"/>
        </w:rPr>
        <w:t>4.</w:t>
      </w:r>
      <w:r w:rsidR="003140D9" w:rsidRPr="009F0B5E">
        <w:rPr>
          <w:rFonts w:ascii="Times New Roman" w:hAnsi="Times New Roman" w:cs="Times New Roman"/>
          <w:sz w:val="24"/>
          <w:szCs w:val="24"/>
        </w:rPr>
        <w:t>9</w:t>
      </w:r>
      <w:r w:rsidRPr="009F0B5E">
        <w:rPr>
          <w:rFonts w:ascii="Times New Roman" w:hAnsi="Times New Roman" w:cs="Times New Roman"/>
          <w:sz w:val="24"/>
          <w:szCs w:val="24"/>
        </w:rPr>
        <w:t xml:space="preserve">, menunjukan bahwa nilai </w:t>
      </w:r>
      <w:r w:rsidRPr="009F0B5E">
        <w:rPr>
          <w:rFonts w:ascii="Times New Roman" w:hAnsi="Times New Roman" w:cs="Times New Roman"/>
          <w:i/>
          <w:sz w:val="24"/>
          <w:szCs w:val="24"/>
        </w:rPr>
        <w:t>R. Square</w:t>
      </w:r>
      <w:r w:rsidRPr="009F0B5E">
        <w:rPr>
          <w:rFonts w:ascii="Times New Roman" w:hAnsi="Times New Roman" w:cs="Times New Roman"/>
          <w:sz w:val="24"/>
          <w:szCs w:val="24"/>
        </w:rPr>
        <w:t xml:space="preserve"> </w:t>
      </w:r>
      <w:r w:rsidRPr="009F0B5E">
        <w:rPr>
          <w:rFonts w:ascii="Times New Roman" w:eastAsiaTheme="minorEastAsia" w:hAnsi="Times New Roman" w:cs="Times New Roman"/>
          <w:bCs/>
          <w:sz w:val="24"/>
          <w:szCs w:val="24"/>
        </w:rPr>
        <w:t>(R</w:t>
      </w:r>
      <w:r w:rsidRPr="009F0B5E">
        <w:rPr>
          <w:rFonts w:ascii="Times New Roman" w:eastAsiaTheme="minorEastAsia" w:hAnsi="Times New Roman" w:cs="Times New Roman"/>
          <w:bCs/>
          <w:sz w:val="24"/>
          <w:szCs w:val="24"/>
          <w:vertAlign w:val="superscript"/>
        </w:rPr>
        <w:t>2</w:t>
      </w:r>
      <w:r w:rsidRPr="009F0B5E">
        <w:rPr>
          <w:rFonts w:ascii="Times New Roman" w:eastAsiaTheme="minorEastAsia" w:hAnsi="Times New Roman" w:cs="Times New Roman"/>
          <w:bCs/>
          <w:sz w:val="24"/>
          <w:szCs w:val="24"/>
        </w:rPr>
        <w:t>)</w:t>
      </w:r>
      <w:r w:rsidRPr="009F0B5E">
        <w:rPr>
          <w:rFonts w:ascii="Times New Roman" w:hAnsi="Times New Roman" w:cs="Times New Roman"/>
          <w:sz w:val="24"/>
          <w:szCs w:val="24"/>
        </w:rPr>
        <w:t xml:space="preserve"> yaitu sebesar 0,165 atau sama dengan 16,5%. Hal ini berarti variabel dependen yaitu manajemen laba dapat dijelaskan sebesar 16,5</w:t>
      </w:r>
      <w:r w:rsidR="00EC27EE" w:rsidRPr="009F0B5E">
        <w:rPr>
          <w:rFonts w:ascii="Times New Roman" w:hAnsi="Times New Roman" w:cs="Times New Roman"/>
          <w:sz w:val="24"/>
          <w:szCs w:val="24"/>
        </w:rPr>
        <w:t>% oleh variabel independen yang digunakan yaitu komisaris independen, komite audit, konservatisme akuntansi, dan nilai perusahaan. Sedangkan sisanya yaitu sebesar 83,5% dijelaskan oleh berbagai faktor lainnya yang tidak diteliti pada penelitian ini.</w:t>
      </w:r>
    </w:p>
    <w:p w14:paraId="1CDE6BAC" w14:textId="77777777" w:rsidR="00EC27EE" w:rsidRPr="009F0B5E" w:rsidRDefault="00EC27EE" w:rsidP="00A40745">
      <w:pPr>
        <w:pStyle w:val="ListParagraph"/>
        <w:spacing w:line="240" w:lineRule="auto"/>
        <w:ind w:left="0" w:firstLine="851"/>
        <w:jc w:val="both"/>
        <w:rPr>
          <w:rFonts w:ascii="Times New Roman" w:hAnsi="Times New Roman" w:cs="Times New Roman"/>
          <w:sz w:val="24"/>
          <w:szCs w:val="24"/>
        </w:rPr>
      </w:pPr>
    </w:p>
    <w:p w14:paraId="1BD55717" w14:textId="77777777" w:rsidR="00EC27EE" w:rsidRPr="009F0B5E" w:rsidRDefault="00EC27EE" w:rsidP="00B27644">
      <w:pPr>
        <w:pStyle w:val="H4"/>
      </w:pPr>
      <w:bookmarkStart w:id="246" w:name="_Toc114066012"/>
      <w:r w:rsidRPr="009F0B5E">
        <w:t>Pengujian Hipotesis (Uji t)</w:t>
      </w:r>
      <w:bookmarkEnd w:id="246"/>
    </w:p>
    <w:p w14:paraId="627ACA45" w14:textId="39235E90" w:rsidR="00EC27EE" w:rsidRPr="009F0B5E" w:rsidRDefault="0032298A" w:rsidP="00EC27EE">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hAnsi="Times New Roman" w:cs="Times New Roman"/>
          <w:bCs/>
          <w:color w:val="000000" w:themeColor="text1"/>
          <w:sz w:val="24"/>
          <w:szCs w:val="24"/>
        </w:rPr>
        <w:t>Uji t merupakan pengujian hipotesis untuk mengetahui pengaruh secara parsial dari variabel independen terhadap variabel dependen</w:t>
      </w:r>
      <w:r w:rsidRPr="009F0B5E">
        <w:rPr>
          <w:rFonts w:ascii="Times New Roman" w:hAnsi="Times New Roman" w:cs="Times New Roman"/>
          <w:color w:val="000000" w:themeColor="text1"/>
          <w:sz w:val="24"/>
          <w:szCs w:val="24"/>
        </w:rPr>
        <w:t>. Pengujian dilakukan dengan melihat signifikansi t antar tiap variabel menggunakan tingkat signifikansi 0,05 (α=5%)</w:t>
      </w:r>
      <w:r w:rsidR="00635582" w:rsidRPr="009F0B5E">
        <w:rPr>
          <w:rFonts w:ascii="Times New Roman" w:hAnsi="Times New Roman" w:cs="Times New Roman"/>
          <w:color w:val="000000" w:themeColor="text1"/>
          <w:sz w:val="24"/>
          <w:szCs w:val="24"/>
        </w:rPr>
        <w:t>, yaitu a</w:t>
      </w:r>
      <w:r w:rsidRPr="009F0B5E">
        <w:rPr>
          <w:rFonts w:ascii="Times New Roman" w:hAnsi="Times New Roman" w:cs="Times New Roman"/>
          <w:color w:val="000000" w:themeColor="text1"/>
          <w:sz w:val="24"/>
          <w:szCs w:val="24"/>
        </w:rPr>
        <w:t xml:space="preserve">pabila signifikansi t &gt; 0,05 </w:t>
      </w:r>
      <w:r w:rsidR="00635582" w:rsidRPr="009F0B5E">
        <w:rPr>
          <w:rFonts w:ascii="Times New Roman" w:hAnsi="Times New Roman" w:cs="Times New Roman"/>
          <w:color w:val="000000" w:themeColor="text1"/>
          <w:sz w:val="24"/>
          <w:szCs w:val="24"/>
        </w:rPr>
        <w:t xml:space="preserve">maka </w:t>
      </w:r>
      <w:r w:rsidRPr="009F0B5E">
        <w:rPr>
          <w:rFonts w:ascii="Times New Roman" w:hAnsi="Times New Roman" w:cs="Times New Roman"/>
          <w:color w:val="000000" w:themeColor="text1"/>
          <w:sz w:val="24"/>
          <w:szCs w:val="24"/>
        </w:rPr>
        <w:t>hipotesis ditolak</w:t>
      </w:r>
      <w:r w:rsidR="00635582" w:rsidRPr="009F0B5E">
        <w:rPr>
          <w:rFonts w:ascii="Times New Roman" w:hAnsi="Times New Roman" w:cs="Times New Roman"/>
          <w:color w:val="000000" w:themeColor="text1"/>
          <w:sz w:val="24"/>
          <w:szCs w:val="24"/>
        </w:rPr>
        <w:t>, sedangkan</w:t>
      </w:r>
      <w:r w:rsidRPr="009F0B5E">
        <w:rPr>
          <w:rFonts w:ascii="Times New Roman" w:hAnsi="Times New Roman" w:cs="Times New Roman"/>
          <w:color w:val="000000" w:themeColor="text1"/>
          <w:sz w:val="24"/>
          <w:szCs w:val="24"/>
        </w:rPr>
        <w:t xml:space="preserve"> bila signifikansi t &lt; 0,05 </w:t>
      </w:r>
      <w:r w:rsidR="00635582" w:rsidRPr="009F0B5E">
        <w:rPr>
          <w:rFonts w:ascii="Times New Roman" w:hAnsi="Times New Roman" w:cs="Times New Roman"/>
          <w:color w:val="000000" w:themeColor="text1"/>
          <w:sz w:val="24"/>
          <w:szCs w:val="24"/>
        </w:rPr>
        <w:t>maka</w:t>
      </w:r>
      <w:r w:rsidRPr="009F0B5E">
        <w:rPr>
          <w:rFonts w:ascii="Times New Roman" w:hAnsi="Times New Roman" w:cs="Times New Roman"/>
          <w:color w:val="000000" w:themeColor="text1"/>
          <w:sz w:val="24"/>
          <w:szCs w:val="24"/>
        </w:rPr>
        <w:t xml:space="preserve"> hipotesis diterima.</w:t>
      </w:r>
    </w:p>
    <w:p w14:paraId="1BAEACC2" w14:textId="77777777" w:rsidR="00EC27EE" w:rsidRPr="009F0B5E" w:rsidRDefault="00EC27EE" w:rsidP="00D37B71">
      <w:pPr>
        <w:spacing w:line="480" w:lineRule="auto"/>
        <w:ind w:firstLine="851"/>
        <w:jc w:val="both"/>
        <w:rPr>
          <w:rFonts w:ascii="Times New Roman" w:eastAsiaTheme="minorEastAsia" w:hAnsi="Times New Roman" w:cs="Times New Roman"/>
          <w:sz w:val="24"/>
          <w:szCs w:val="24"/>
        </w:rPr>
      </w:pPr>
      <w:r w:rsidRPr="009F0B5E">
        <w:rPr>
          <w:rFonts w:ascii="Times New Roman" w:eastAsiaTheme="minorEastAsia" w:hAnsi="Times New Roman" w:cs="Times New Roman"/>
          <w:sz w:val="24"/>
          <w:szCs w:val="24"/>
        </w:rPr>
        <w:t xml:space="preserve">Berdasarkan hasil uji t pada tabel </w:t>
      </w:r>
      <w:r w:rsidR="008C4924" w:rsidRPr="009F0B5E">
        <w:rPr>
          <w:rFonts w:ascii="Times New Roman" w:eastAsiaTheme="minorEastAsia" w:hAnsi="Times New Roman" w:cs="Times New Roman"/>
          <w:sz w:val="24"/>
          <w:szCs w:val="24"/>
        </w:rPr>
        <w:t>4.7</w:t>
      </w:r>
      <w:r w:rsidR="00D37B71" w:rsidRPr="009F0B5E">
        <w:rPr>
          <w:rFonts w:ascii="Times New Roman" w:eastAsiaTheme="minorEastAsia" w:hAnsi="Times New Roman" w:cs="Times New Roman"/>
          <w:sz w:val="24"/>
          <w:szCs w:val="24"/>
        </w:rPr>
        <w:t xml:space="preserve"> </w:t>
      </w:r>
      <w:r w:rsidRPr="009F0B5E">
        <w:rPr>
          <w:rFonts w:ascii="Times New Roman" w:eastAsiaTheme="minorEastAsia" w:hAnsi="Times New Roman" w:cs="Times New Roman"/>
          <w:sz w:val="24"/>
          <w:szCs w:val="24"/>
        </w:rPr>
        <w:t xml:space="preserve">diatas, </w:t>
      </w:r>
      <w:bookmarkStart w:id="247" w:name="_Hlk99741352"/>
      <w:r w:rsidRPr="009F0B5E">
        <w:rPr>
          <w:rFonts w:ascii="Times New Roman" w:eastAsiaTheme="minorEastAsia" w:hAnsi="Times New Roman" w:cs="Times New Roman"/>
          <w:sz w:val="24"/>
          <w:szCs w:val="24"/>
        </w:rPr>
        <w:t>maka hasil dari pengujian dapat dijelaskan sebagai berikut:</w:t>
      </w:r>
    </w:p>
    <w:p w14:paraId="17265357" w14:textId="4BA2A2D6" w:rsidR="0032298A" w:rsidRPr="009F0B5E" w:rsidRDefault="0032298A" w:rsidP="00D37B71">
      <w:pPr>
        <w:pStyle w:val="ListParagraph"/>
        <w:numPr>
          <w:ilvl w:val="0"/>
          <w:numId w:val="30"/>
        </w:numPr>
        <w:spacing w:line="480" w:lineRule="auto"/>
        <w:ind w:left="851" w:hanging="491"/>
        <w:jc w:val="both"/>
        <w:rPr>
          <w:rFonts w:ascii="Times New Roman" w:eastAsiaTheme="minorEastAsia" w:hAnsi="Times New Roman" w:cs="Times New Roman"/>
          <w:sz w:val="24"/>
          <w:szCs w:val="24"/>
        </w:rPr>
      </w:pPr>
      <w:bookmarkStart w:id="248" w:name="_Hlk99741388"/>
      <w:r w:rsidRPr="009F0B5E">
        <w:rPr>
          <w:rFonts w:ascii="Times New Roman" w:eastAsiaTheme="minorEastAsia" w:hAnsi="Times New Roman" w:cs="Times New Roman"/>
          <w:sz w:val="24"/>
          <w:szCs w:val="24"/>
        </w:rPr>
        <w:lastRenderedPageBreak/>
        <w:t>Hasil Uji t pada variabel komisaris independen (X</w:t>
      </w:r>
      <w:r w:rsidR="009A3206" w:rsidRPr="009F0B5E">
        <w:rPr>
          <w:rFonts w:ascii="Times New Roman" w:hAnsi="Times New Roman" w:cs="Times New Roman"/>
          <w:color w:val="000000" w:themeColor="text1"/>
          <w:sz w:val="24"/>
          <w:szCs w:val="24"/>
          <w:vertAlign w:val="subscript"/>
        </w:rPr>
        <w:t>1</w:t>
      </w:r>
      <w:r w:rsidRPr="009F0B5E">
        <w:rPr>
          <w:rFonts w:ascii="Times New Roman" w:eastAsiaTheme="minorEastAsia" w:hAnsi="Times New Roman" w:cs="Times New Roman"/>
          <w:sz w:val="24"/>
          <w:szCs w:val="24"/>
        </w:rPr>
        <w:t xml:space="preserve">) memiliki nilai signifikansi sebesar 0,430 (nilai </w:t>
      </w:r>
      <w:r w:rsidRPr="009F0B5E">
        <w:rPr>
          <w:rFonts w:ascii="Times New Roman" w:eastAsiaTheme="minorEastAsia" w:hAnsi="Times New Roman" w:cs="Times New Roman"/>
          <w:i/>
          <w:iCs/>
          <w:sz w:val="24"/>
          <w:szCs w:val="24"/>
        </w:rPr>
        <w:t>sig</w:t>
      </w:r>
      <w:r w:rsidR="009A3206" w:rsidRPr="009F0B5E">
        <w:rPr>
          <w:rFonts w:ascii="Times New Roman" w:eastAsiaTheme="minorEastAsia" w:hAnsi="Times New Roman" w:cs="Times New Roman"/>
          <w:sz w:val="24"/>
          <w:szCs w:val="24"/>
        </w:rPr>
        <w:t xml:space="preserve"> &gt;</w:t>
      </w:r>
      <w:r w:rsidRPr="009F0B5E">
        <w:rPr>
          <w:rFonts w:ascii="Times New Roman" w:eastAsiaTheme="minorEastAsia" w:hAnsi="Times New Roman" w:cs="Times New Roman"/>
          <w:sz w:val="24"/>
          <w:szCs w:val="24"/>
        </w:rPr>
        <w:t xml:space="preserve"> 0,05). Hal ini berarti variabel komisaris independen tidak berpengaruh</w:t>
      </w:r>
      <w:r w:rsidR="008B3FF4">
        <w:rPr>
          <w:rFonts w:ascii="Times New Roman" w:eastAsiaTheme="minorEastAsia" w:hAnsi="Times New Roman" w:cs="Times New Roman"/>
          <w:sz w:val="24"/>
          <w:szCs w:val="24"/>
        </w:rPr>
        <w:t xml:space="preserve"> signifikan</w:t>
      </w:r>
      <w:r w:rsidRPr="009F0B5E">
        <w:rPr>
          <w:rFonts w:ascii="Times New Roman" w:eastAsiaTheme="minorEastAsia" w:hAnsi="Times New Roman" w:cs="Times New Roman"/>
          <w:sz w:val="24"/>
          <w:szCs w:val="24"/>
        </w:rPr>
        <w:t xml:space="preserve"> terhadap manajemen laba sehingga </w:t>
      </w:r>
      <w:r w:rsidRPr="008B3FF4">
        <w:rPr>
          <w:rFonts w:ascii="Times New Roman" w:eastAsiaTheme="minorEastAsia" w:hAnsi="Times New Roman" w:cs="Times New Roman"/>
          <w:b/>
          <w:bCs/>
          <w:sz w:val="24"/>
          <w:szCs w:val="24"/>
        </w:rPr>
        <w:t>H</w:t>
      </w:r>
      <w:r w:rsidRPr="008B3FF4">
        <w:rPr>
          <w:rFonts w:ascii="Times New Roman" w:eastAsiaTheme="minorEastAsia" w:hAnsi="Times New Roman" w:cs="Times New Roman"/>
          <w:b/>
          <w:bCs/>
          <w:sz w:val="24"/>
          <w:szCs w:val="24"/>
          <w:vertAlign w:val="subscript"/>
        </w:rPr>
        <w:t xml:space="preserve">1 </w:t>
      </w:r>
      <w:r w:rsidRPr="008B3FF4">
        <w:rPr>
          <w:rFonts w:ascii="Times New Roman" w:eastAsiaTheme="minorEastAsia" w:hAnsi="Times New Roman" w:cs="Times New Roman"/>
          <w:b/>
          <w:bCs/>
          <w:sz w:val="24"/>
          <w:szCs w:val="24"/>
        </w:rPr>
        <w:t>ditolak</w:t>
      </w:r>
      <w:r w:rsidRPr="009F0B5E">
        <w:rPr>
          <w:rFonts w:ascii="Times New Roman" w:eastAsiaTheme="minorEastAsia" w:hAnsi="Times New Roman" w:cs="Times New Roman"/>
          <w:sz w:val="24"/>
          <w:szCs w:val="24"/>
        </w:rPr>
        <w:t>.</w:t>
      </w:r>
    </w:p>
    <w:p w14:paraId="3457E14F" w14:textId="3B9E106C" w:rsidR="009A3206" w:rsidRPr="009F0B5E" w:rsidRDefault="009A3206" w:rsidP="00D37B71">
      <w:pPr>
        <w:pStyle w:val="ListParagraph"/>
        <w:numPr>
          <w:ilvl w:val="0"/>
          <w:numId w:val="30"/>
        </w:numPr>
        <w:spacing w:line="480" w:lineRule="auto"/>
        <w:ind w:left="851" w:hanging="491"/>
        <w:jc w:val="both"/>
        <w:rPr>
          <w:rFonts w:ascii="Times New Roman" w:eastAsiaTheme="minorEastAsia" w:hAnsi="Times New Roman" w:cs="Times New Roman"/>
          <w:sz w:val="24"/>
          <w:szCs w:val="24"/>
        </w:rPr>
      </w:pPr>
      <w:r w:rsidRPr="009F0B5E">
        <w:rPr>
          <w:rFonts w:ascii="Times New Roman" w:eastAsiaTheme="minorEastAsia" w:hAnsi="Times New Roman" w:cs="Times New Roman"/>
          <w:sz w:val="24"/>
          <w:szCs w:val="24"/>
        </w:rPr>
        <w:t>Hasil Uji t pada variabel komite audit (X</w:t>
      </w:r>
      <w:r w:rsidRPr="009F0B5E">
        <w:rPr>
          <w:rFonts w:ascii="Times New Roman" w:hAnsi="Times New Roman" w:cs="Times New Roman"/>
          <w:color w:val="000000" w:themeColor="text1"/>
          <w:sz w:val="24"/>
          <w:szCs w:val="24"/>
          <w:vertAlign w:val="subscript"/>
        </w:rPr>
        <w:t>2</w:t>
      </w:r>
      <w:r w:rsidRPr="009F0B5E">
        <w:rPr>
          <w:rFonts w:ascii="Times New Roman" w:eastAsiaTheme="minorEastAsia" w:hAnsi="Times New Roman" w:cs="Times New Roman"/>
          <w:sz w:val="24"/>
          <w:szCs w:val="24"/>
        </w:rPr>
        <w:t xml:space="preserve">) memiliki nilai signifikansi sebesar 0,043 (nilai </w:t>
      </w:r>
      <w:r w:rsidRPr="009F0B5E">
        <w:rPr>
          <w:rFonts w:ascii="Times New Roman" w:eastAsiaTheme="minorEastAsia" w:hAnsi="Times New Roman" w:cs="Times New Roman"/>
          <w:i/>
          <w:iCs/>
          <w:sz w:val="24"/>
          <w:szCs w:val="24"/>
        </w:rPr>
        <w:t>sig</w:t>
      </w:r>
      <w:r w:rsidRPr="009F0B5E">
        <w:rPr>
          <w:rFonts w:ascii="Times New Roman" w:eastAsiaTheme="minorEastAsia" w:hAnsi="Times New Roman" w:cs="Times New Roman"/>
          <w:sz w:val="24"/>
          <w:szCs w:val="24"/>
        </w:rPr>
        <w:t xml:space="preserve"> &lt; 0,05). Hal ini berarti variabel komite audit berpengaruh</w:t>
      </w:r>
      <w:r w:rsidR="00904D5C">
        <w:rPr>
          <w:rFonts w:ascii="Times New Roman" w:eastAsiaTheme="minorEastAsia" w:hAnsi="Times New Roman" w:cs="Times New Roman"/>
          <w:sz w:val="24"/>
          <w:szCs w:val="24"/>
        </w:rPr>
        <w:t xml:space="preserve"> positif</w:t>
      </w:r>
      <w:r w:rsidR="008B3FF4">
        <w:rPr>
          <w:rFonts w:ascii="Times New Roman" w:eastAsiaTheme="minorEastAsia" w:hAnsi="Times New Roman" w:cs="Times New Roman"/>
          <w:sz w:val="24"/>
          <w:szCs w:val="24"/>
        </w:rPr>
        <w:t xml:space="preserve"> dan signifikan</w:t>
      </w:r>
      <w:r w:rsidRPr="009F0B5E">
        <w:rPr>
          <w:rFonts w:ascii="Times New Roman" w:eastAsiaTheme="minorEastAsia" w:hAnsi="Times New Roman" w:cs="Times New Roman"/>
          <w:sz w:val="24"/>
          <w:szCs w:val="24"/>
        </w:rPr>
        <w:t xml:space="preserve"> terhadap manajemen laba sehingga </w:t>
      </w:r>
      <w:r w:rsidRPr="008B3FF4">
        <w:rPr>
          <w:rFonts w:ascii="Times New Roman" w:eastAsiaTheme="minorEastAsia" w:hAnsi="Times New Roman" w:cs="Times New Roman"/>
          <w:b/>
          <w:bCs/>
          <w:sz w:val="24"/>
          <w:szCs w:val="24"/>
        </w:rPr>
        <w:t>H</w:t>
      </w:r>
      <w:r w:rsidRPr="008B3FF4">
        <w:rPr>
          <w:rFonts w:ascii="Times New Roman" w:eastAsiaTheme="minorEastAsia" w:hAnsi="Times New Roman" w:cs="Times New Roman"/>
          <w:b/>
          <w:bCs/>
          <w:sz w:val="24"/>
          <w:szCs w:val="24"/>
          <w:vertAlign w:val="subscript"/>
        </w:rPr>
        <w:t xml:space="preserve">2 </w:t>
      </w:r>
      <w:r w:rsidRPr="008B3FF4">
        <w:rPr>
          <w:rFonts w:ascii="Times New Roman" w:eastAsiaTheme="minorEastAsia" w:hAnsi="Times New Roman" w:cs="Times New Roman"/>
          <w:b/>
          <w:bCs/>
          <w:sz w:val="24"/>
          <w:szCs w:val="24"/>
        </w:rPr>
        <w:t>dit</w:t>
      </w:r>
      <w:r w:rsidR="00904D5C" w:rsidRPr="008B3FF4">
        <w:rPr>
          <w:rFonts w:ascii="Times New Roman" w:eastAsiaTheme="minorEastAsia" w:hAnsi="Times New Roman" w:cs="Times New Roman"/>
          <w:b/>
          <w:bCs/>
          <w:sz w:val="24"/>
          <w:szCs w:val="24"/>
        </w:rPr>
        <w:t>olak</w:t>
      </w:r>
      <w:r w:rsidRPr="009F0B5E">
        <w:rPr>
          <w:rFonts w:ascii="Times New Roman" w:eastAsiaTheme="minorEastAsia" w:hAnsi="Times New Roman" w:cs="Times New Roman"/>
          <w:sz w:val="24"/>
          <w:szCs w:val="24"/>
        </w:rPr>
        <w:t>.</w:t>
      </w:r>
    </w:p>
    <w:bookmarkEnd w:id="248"/>
    <w:p w14:paraId="2A6B7016" w14:textId="566165E4" w:rsidR="009A3206" w:rsidRPr="009F0B5E" w:rsidRDefault="009A3206" w:rsidP="00D37B71">
      <w:pPr>
        <w:pStyle w:val="ListParagraph"/>
        <w:numPr>
          <w:ilvl w:val="0"/>
          <w:numId w:val="30"/>
        </w:numPr>
        <w:spacing w:line="480" w:lineRule="auto"/>
        <w:ind w:left="851" w:hanging="491"/>
        <w:jc w:val="both"/>
        <w:rPr>
          <w:rFonts w:ascii="Times New Roman" w:eastAsiaTheme="minorEastAsia" w:hAnsi="Times New Roman" w:cs="Times New Roman"/>
          <w:sz w:val="24"/>
          <w:szCs w:val="24"/>
        </w:rPr>
      </w:pPr>
      <w:r w:rsidRPr="009F0B5E">
        <w:rPr>
          <w:rFonts w:ascii="Times New Roman" w:eastAsiaTheme="minorEastAsia" w:hAnsi="Times New Roman" w:cs="Times New Roman"/>
          <w:sz w:val="24"/>
          <w:szCs w:val="24"/>
        </w:rPr>
        <w:t>Hasil Uji t pada variabel konservatisme akuntansi (X</w:t>
      </w:r>
      <w:r w:rsidRPr="009F0B5E">
        <w:rPr>
          <w:rFonts w:ascii="Times New Roman" w:hAnsi="Times New Roman" w:cs="Times New Roman"/>
          <w:color w:val="000000" w:themeColor="text1"/>
          <w:sz w:val="24"/>
          <w:szCs w:val="24"/>
          <w:vertAlign w:val="subscript"/>
        </w:rPr>
        <w:t>3</w:t>
      </w:r>
      <w:r w:rsidRPr="009F0B5E">
        <w:rPr>
          <w:rFonts w:ascii="Times New Roman" w:eastAsiaTheme="minorEastAsia" w:hAnsi="Times New Roman" w:cs="Times New Roman"/>
          <w:sz w:val="24"/>
          <w:szCs w:val="24"/>
        </w:rPr>
        <w:t xml:space="preserve">) memiliki nilai signifikansi sebesar 0,000 (nilai </w:t>
      </w:r>
      <w:r w:rsidRPr="009F0B5E">
        <w:rPr>
          <w:rFonts w:ascii="Times New Roman" w:eastAsiaTheme="minorEastAsia" w:hAnsi="Times New Roman" w:cs="Times New Roman"/>
          <w:i/>
          <w:iCs/>
          <w:sz w:val="24"/>
          <w:szCs w:val="24"/>
        </w:rPr>
        <w:t>sig</w:t>
      </w:r>
      <w:r w:rsidRPr="009F0B5E">
        <w:rPr>
          <w:rFonts w:ascii="Times New Roman" w:eastAsiaTheme="minorEastAsia" w:hAnsi="Times New Roman" w:cs="Times New Roman"/>
          <w:sz w:val="24"/>
          <w:szCs w:val="24"/>
        </w:rPr>
        <w:t xml:space="preserve"> &lt; 0,05). Hal ini berarti variabel konservatisme akuntansi berpengaruh </w:t>
      </w:r>
      <w:r w:rsidR="008B3FF4">
        <w:rPr>
          <w:rFonts w:ascii="Times New Roman" w:eastAsiaTheme="minorEastAsia" w:hAnsi="Times New Roman" w:cs="Times New Roman"/>
          <w:sz w:val="24"/>
          <w:szCs w:val="24"/>
        </w:rPr>
        <w:t>negatif dan signifikan</w:t>
      </w:r>
      <w:r w:rsidR="00195449">
        <w:rPr>
          <w:rFonts w:ascii="Times New Roman" w:eastAsiaTheme="minorEastAsia" w:hAnsi="Times New Roman" w:cs="Times New Roman"/>
          <w:sz w:val="24"/>
          <w:szCs w:val="24"/>
        </w:rPr>
        <w:t xml:space="preserve"> </w:t>
      </w:r>
      <w:r w:rsidRPr="009F0B5E">
        <w:rPr>
          <w:rFonts w:ascii="Times New Roman" w:eastAsiaTheme="minorEastAsia" w:hAnsi="Times New Roman" w:cs="Times New Roman"/>
          <w:sz w:val="24"/>
          <w:szCs w:val="24"/>
        </w:rPr>
        <w:t xml:space="preserve">terhadap manajemen laba sehingga </w:t>
      </w:r>
      <w:r w:rsidRPr="008B3FF4">
        <w:rPr>
          <w:rFonts w:ascii="Times New Roman" w:eastAsiaTheme="minorEastAsia" w:hAnsi="Times New Roman" w:cs="Times New Roman"/>
          <w:b/>
          <w:bCs/>
          <w:sz w:val="24"/>
          <w:szCs w:val="24"/>
        </w:rPr>
        <w:t>H</w:t>
      </w:r>
      <w:r w:rsidRPr="008B3FF4">
        <w:rPr>
          <w:rFonts w:ascii="Times New Roman" w:eastAsiaTheme="minorEastAsia" w:hAnsi="Times New Roman" w:cs="Times New Roman"/>
          <w:b/>
          <w:bCs/>
          <w:sz w:val="24"/>
          <w:szCs w:val="24"/>
          <w:vertAlign w:val="subscript"/>
        </w:rPr>
        <w:t xml:space="preserve">3 </w:t>
      </w:r>
      <w:r w:rsidRPr="008B3FF4">
        <w:rPr>
          <w:rFonts w:ascii="Times New Roman" w:eastAsiaTheme="minorEastAsia" w:hAnsi="Times New Roman" w:cs="Times New Roman"/>
          <w:b/>
          <w:bCs/>
          <w:sz w:val="24"/>
          <w:szCs w:val="24"/>
        </w:rPr>
        <w:t>diterima</w:t>
      </w:r>
      <w:r w:rsidRPr="009F0B5E">
        <w:rPr>
          <w:rFonts w:ascii="Times New Roman" w:eastAsiaTheme="minorEastAsia" w:hAnsi="Times New Roman" w:cs="Times New Roman"/>
          <w:sz w:val="24"/>
          <w:szCs w:val="24"/>
        </w:rPr>
        <w:t>.</w:t>
      </w:r>
    </w:p>
    <w:p w14:paraId="76B7D468" w14:textId="37506D59" w:rsidR="009A3206" w:rsidRPr="009F0B5E" w:rsidRDefault="009A3206" w:rsidP="00D37B71">
      <w:pPr>
        <w:pStyle w:val="ListParagraph"/>
        <w:numPr>
          <w:ilvl w:val="0"/>
          <w:numId w:val="30"/>
        </w:numPr>
        <w:spacing w:line="480" w:lineRule="auto"/>
        <w:ind w:left="851" w:hanging="491"/>
        <w:jc w:val="both"/>
        <w:rPr>
          <w:rFonts w:ascii="Times New Roman" w:eastAsiaTheme="minorEastAsia" w:hAnsi="Times New Roman" w:cs="Times New Roman"/>
          <w:sz w:val="24"/>
          <w:szCs w:val="24"/>
        </w:rPr>
      </w:pPr>
      <w:r w:rsidRPr="009F0B5E">
        <w:rPr>
          <w:rFonts w:ascii="Times New Roman" w:eastAsiaTheme="minorEastAsia" w:hAnsi="Times New Roman" w:cs="Times New Roman"/>
          <w:sz w:val="24"/>
          <w:szCs w:val="24"/>
        </w:rPr>
        <w:t>Hasil Uji t pada variabel nilai perusahaan (X</w:t>
      </w:r>
      <w:r w:rsidRPr="009F0B5E">
        <w:rPr>
          <w:rFonts w:ascii="Times New Roman" w:hAnsi="Times New Roman" w:cs="Times New Roman"/>
          <w:color w:val="000000" w:themeColor="text1"/>
          <w:sz w:val="24"/>
          <w:szCs w:val="24"/>
          <w:vertAlign w:val="subscript"/>
        </w:rPr>
        <w:t>4</w:t>
      </w:r>
      <w:r w:rsidRPr="009F0B5E">
        <w:rPr>
          <w:rFonts w:ascii="Times New Roman" w:eastAsiaTheme="minorEastAsia" w:hAnsi="Times New Roman" w:cs="Times New Roman"/>
          <w:sz w:val="24"/>
          <w:szCs w:val="24"/>
        </w:rPr>
        <w:t xml:space="preserve">) memiliki nilai signifikansi sebesar 0,839 (nilai </w:t>
      </w:r>
      <w:r w:rsidRPr="009F0B5E">
        <w:rPr>
          <w:rFonts w:ascii="Times New Roman" w:eastAsiaTheme="minorEastAsia" w:hAnsi="Times New Roman" w:cs="Times New Roman"/>
          <w:i/>
          <w:iCs/>
          <w:sz w:val="24"/>
          <w:szCs w:val="24"/>
        </w:rPr>
        <w:t>sig</w:t>
      </w:r>
      <w:r w:rsidR="00CD2A12" w:rsidRPr="009F0B5E">
        <w:rPr>
          <w:rFonts w:ascii="Times New Roman" w:eastAsiaTheme="minorEastAsia" w:hAnsi="Times New Roman" w:cs="Times New Roman"/>
          <w:sz w:val="24"/>
          <w:szCs w:val="24"/>
        </w:rPr>
        <w:t xml:space="preserve"> &gt;</w:t>
      </w:r>
      <w:r w:rsidRPr="009F0B5E">
        <w:rPr>
          <w:rFonts w:ascii="Times New Roman" w:eastAsiaTheme="minorEastAsia" w:hAnsi="Times New Roman" w:cs="Times New Roman"/>
          <w:sz w:val="24"/>
          <w:szCs w:val="24"/>
        </w:rPr>
        <w:t xml:space="preserve"> 0,05). Hal ini berarti variabel nilai perusahaan tidak berpengaruh </w:t>
      </w:r>
      <w:r w:rsidR="008B3FF4">
        <w:rPr>
          <w:rFonts w:ascii="Times New Roman" w:eastAsiaTheme="minorEastAsia" w:hAnsi="Times New Roman" w:cs="Times New Roman"/>
          <w:sz w:val="24"/>
          <w:szCs w:val="24"/>
        </w:rPr>
        <w:t xml:space="preserve">signifikan </w:t>
      </w:r>
      <w:r w:rsidRPr="009F0B5E">
        <w:rPr>
          <w:rFonts w:ascii="Times New Roman" w:eastAsiaTheme="minorEastAsia" w:hAnsi="Times New Roman" w:cs="Times New Roman"/>
          <w:sz w:val="24"/>
          <w:szCs w:val="24"/>
        </w:rPr>
        <w:t xml:space="preserve">terhadap manajemen laba sehingga </w:t>
      </w:r>
      <w:r w:rsidRPr="008B3FF4">
        <w:rPr>
          <w:rFonts w:ascii="Times New Roman" w:eastAsiaTheme="minorEastAsia" w:hAnsi="Times New Roman" w:cs="Times New Roman"/>
          <w:b/>
          <w:bCs/>
          <w:sz w:val="24"/>
          <w:szCs w:val="24"/>
        </w:rPr>
        <w:t>H</w:t>
      </w:r>
      <w:r w:rsidRPr="008B3FF4">
        <w:rPr>
          <w:rFonts w:ascii="Times New Roman" w:eastAsiaTheme="minorEastAsia" w:hAnsi="Times New Roman" w:cs="Times New Roman"/>
          <w:b/>
          <w:bCs/>
          <w:sz w:val="24"/>
          <w:szCs w:val="24"/>
          <w:vertAlign w:val="subscript"/>
        </w:rPr>
        <w:t xml:space="preserve">4 </w:t>
      </w:r>
      <w:r w:rsidRPr="008B3FF4">
        <w:rPr>
          <w:rFonts w:ascii="Times New Roman" w:eastAsiaTheme="minorEastAsia" w:hAnsi="Times New Roman" w:cs="Times New Roman"/>
          <w:b/>
          <w:bCs/>
          <w:sz w:val="24"/>
          <w:szCs w:val="24"/>
        </w:rPr>
        <w:t>ditolak</w:t>
      </w:r>
      <w:r w:rsidRPr="009F0B5E">
        <w:rPr>
          <w:rFonts w:ascii="Times New Roman" w:eastAsiaTheme="minorEastAsia" w:hAnsi="Times New Roman" w:cs="Times New Roman"/>
          <w:sz w:val="24"/>
          <w:szCs w:val="24"/>
        </w:rPr>
        <w:t>.</w:t>
      </w:r>
    </w:p>
    <w:p w14:paraId="055C8083" w14:textId="77777777" w:rsidR="00D37B71" w:rsidRPr="009F0B5E" w:rsidRDefault="00D37B71" w:rsidP="00A40745">
      <w:pPr>
        <w:spacing w:line="240" w:lineRule="auto"/>
        <w:jc w:val="both"/>
        <w:rPr>
          <w:rFonts w:ascii="Times New Roman" w:eastAsiaTheme="minorEastAsia" w:hAnsi="Times New Roman" w:cs="Times New Roman"/>
          <w:sz w:val="24"/>
          <w:szCs w:val="24"/>
        </w:rPr>
      </w:pPr>
    </w:p>
    <w:p w14:paraId="48BAD644" w14:textId="77777777" w:rsidR="00D37B71" w:rsidRPr="009F0B5E" w:rsidRDefault="00D37B71" w:rsidP="00D43B89">
      <w:pPr>
        <w:pStyle w:val="HBAB4"/>
        <w:rPr>
          <w:rStyle w:val="viiyi"/>
        </w:rPr>
      </w:pPr>
      <w:bookmarkStart w:id="249" w:name="_Toc114066013"/>
      <w:r w:rsidRPr="009F0B5E">
        <w:rPr>
          <w:rStyle w:val="viiyi"/>
        </w:rPr>
        <w:t>Pembahasan</w:t>
      </w:r>
      <w:bookmarkEnd w:id="249"/>
    </w:p>
    <w:p w14:paraId="42BABCC7" w14:textId="77777777" w:rsidR="00B27644" w:rsidRPr="009F0B5E" w:rsidRDefault="00B27644" w:rsidP="00B27644">
      <w:pPr>
        <w:pStyle w:val="ListParagraph"/>
        <w:numPr>
          <w:ilvl w:val="1"/>
          <w:numId w:val="15"/>
        </w:numPr>
        <w:spacing w:after="0" w:line="480" w:lineRule="auto"/>
        <w:jc w:val="both"/>
        <w:outlineLvl w:val="2"/>
        <w:rPr>
          <w:rFonts w:ascii="Times New Roman" w:eastAsiaTheme="minorEastAsia" w:hAnsi="Times New Roman" w:cs="Times New Roman"/>
          <w:b/>
          <w:vanish/>
          <w:color w:val="000000" w:themeColor="text1"/>
          <w:sz w:val="24"/>
          <w:szCs w:val="24"/>
        </w:rPr>
      </w:pPr>
      <w:bookmarkStart w:id="250" w:name="_Toc110336025"/>
      <w:bookmarkStart w:id="251" w:name="_Toc110336219"/>
      <w:bookmarkStart w:id="252" w:name="_Toc110361475"/>
      <w:bookmarkStart w:id="253" w:name="_Toc110424205"/>
      <w:bookmarkStart w:id="254" w:name="_Toc110865161"/>
      <w:bookmarkStart w:id="255" w:name="_Toc110865451"/>
      <w:bookmarkStart w:id="256" w:name="_Toc110867390"/>
      <w:bookmarkStart w:id="257" w:name="_Toc110867876"/>
      <w:bookmarkStart w:id="258" w:name="_Toc110867951"/>
      <w:bookmarkStart w:id="259" w:name="_Toc110868026"/>
      <w:bookmarkStart w:id="260" w:name="_Toc110873325"/>
      <w:bookmarkStart w:id="261" w:name="_Toc110873555"/>
      <w:bookmarkStart w:id="262" w:name="_Toc110873642"/>
      <w:bookmarkStart w:id="263" w:name="_Toc110873925"/>
      <w:bookmarkStart w:id="264" w:name="_Toc110874001"/>
      <w:bookmarkStart w:id="265" w:name="_Toc110874076"/>
      <w:bookmarkStart w:id="266" w:name="_Toc110874373"/>
      <w:bookmarkStart w:id="267" w:name="_Toc110874448"/>
      <w:bookmarkStart w:id="268" w:name="_Toc110874535"/>
      <w:bookmarkStart w:id="269" w:name="_Toc110874644"/>
      <w:bookmarkStart w:id="270" w:name="_Toc110874806"/>
      <w:bookmarkStart w:id="271" w:name="_Toc110875687"/>
      <w:bookmarkStart w:id="272" w:name="_Toc114066014"/>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10E9027A" w14:textId="77777777" w:rsidR="00D37B71" w:rsidRPr="009F0B5E" w:rsidRDefault="00D37B71" w:rsidP="00B27644">
      <w:pPr>
        <w:pStyle w:val="H4"/>
      </w:pPr>
      <w:bookmarkStart w:id="273" w:name="_Toc114066015"/>
      <w:r w:rsidRPr="009F0B5E">
        <w:t>Pengaruh Komisaris Independen terhadap Manajemen Laba</w:t>
      </w:r>
      <w:bookmarkEnd w:id="247"/>
      <w:bookmarkEnd w:id="273"/>
    </w:p>
    <w:p w14:paraId="5610B02D" w14:textId="3170A71A" w:rsidR="001C35F8" w:rsidRPr="009F0B5E" w:rsidRDefault="00D37B71" w:rsidP="007806D0">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hAnsi="Times New Roman" w:cs="Times New Roman"/>
          <w:bCs/>
          <w:sz w:val="24"/>
          <w:szCs w:val="24"/>
        </w:rPr>
        <w:t xml:space="preserve">Hasil pengujian variabel </w:t>
      </w:r>
      <w:r w:rsidR="00C20219" w:rsidRPr="009F0B5E">
        <w:rPr>
          <w:rFonts w:ascii="Times New Roman" w:hAnsi="Times New Roman" w:cs="Times New Roman"/>
          <w:bCs/>
          <w:sz w:val="24"/>
          <w:szCs w:val="24"/>
        </w:rPr>
        <w:t>komisaris independen</w:t>
      </w:r>
      <w:r w:rsidRPr="009F0B5E">
        <w:rPr>
          <w:rFonts w:ascii="Times New Roman" w:hAnsi="Times New Roman" w:cs="Times New Roman"/>
          <w:bCs/>
          <w:sz w:val="24"/>
          <w:szCs w:val="24"/>
        </w:rPr>
        <w:t xml:space="preserve"> (</w:t>
      </w:r>
      <w:r w:rsidRPr="009F0B5E">
        <w:rPr>
          <w:rFonts w:ascii="Times New Roman" w:eastAsiaTheme="minorEastAsia" w:hAnsi="Times New Roman" w:cs="Times New Roman"/>
          <w:sz w:val="24"/>
          <w:szCs w:val="24"/>
        </w:rPr>
        <w:t>X</w:t>
      </w:r>
      <w:r w:rsidRPr="009F0B5E">
        <w:rPr>
          <w:rFonts w:ascii="Times New Roman" w:hAnsi="Times New Roman" w:cs="Times New Roman"/>
          <w:color w:val="000000" w:themeColor="text1"/>
          <w:sz w:val="24"/>
          <w:szCs w:val="24"/>
          <w:vertAlign w:val="subscript"/>
        </w:rPr>
        <w:t>1</w:t>
      </w:r>
      <w:r w:rsidRPr="009F0B5E">
        <w:rPr>
          <w:rFonts w:ascii="Times New Roman" w:eastAsiaTheme="minorEastAsia" w:hAnsi="Times New Roman" w:cs="Times New Roman"/>
          <w:sz w:val="24"/>
          <w:szCs w:val="24"/>
        </w:rPr>
        <w:t>)</w:t>
      </w:r>
      <w:r w:rsidR="00D82BF2" w:rsidRPr="009F0B5E">
        <w:rPr>
          <w:rFonts w:ascii="Times New Roman" w:eastAsiaTheme="minorEastAsia" w:hAnsi="Times New Roman" w:cs="Times New Roman"/>
          <w:sz w:val="24"/>
          <w:szCs w:val="24"/>
        </w:rPr>
        <w:t xml:space="preserve"> menunjukan nilai signifikansi sebesar 0,430</w:t>
      </w:r>
      <w:r w:rsidR="00870FD1" w:rsidRPr="009F0B5E">
        <w:rPr>
          <w:rFonts w:ascii="Times New Roman" w:eastAsiaTheme="minorEastAsia" w:hAnsi="Times New Roman" w:cs="Times New Roman"/>
          <w:sz w:val="24"/>
          <w:szCs w:val="24"/>
        </w:rPr>
        <w:t xml:space="preserve"> dengan nilai t sebesar </w:t>
      </w:r>
      <w:r w:rsidR="00DD3173" w:rsidRPr="009F0B5E">
        <w:rPr>
          <w:rFonts w:ascii="Times New Roman" w:eastAsiaTheme="minorEastAsia" w:hAnsi="Times New Roman" w:cs="Times New Roman"/>
          <w:sz w:val="24"/>
          <w:szCs w:val="24"/>
        </w:rPr>
        <w:t>-</w:t>
      </w:r>
      <w:r w:rsidR="00870FD1" w:rsidRPr="009F0B5E">
        <w:rPr>
          <w:rFonts w:ascii="Times New Roman" w:eastAsiaTheme="minorEastAsia" w:hAnsi="Times New Roman" w:cs="Times New Roman"/>
          <w:sz w:val="24"/>
          <w:szCs w:val="24"/>
        </w:rPr>
        <w:t xml:space="preserve">0,796. Sehingga dapat disimpulkan bahwa variabel komisaris independen tidak </w:t>
      </w:r>
      <w:r w:rsidR="00770F46" w:rsidRPr="009F0B5E">
        <w:rPr>
          <w:rFonts w:ascii="Times New Roman" w:eastAsiaTheme="minorEastAsia" w:hAnsi="Times New Roman" w:cs="Times New Roman"/>
          <w:sz w:val="24"/>
          <w:szCs w:val="24"/>
        </w:rPr>
        <w:t xml:space="preserve">berpengaruh </w:t>
      </w:r>
      <w:r w:rsidR="00870FD1" w:rsidRPr="009F0B5E">
        <w:rPr>
          <w:rFonts w:ascii="Times New Roman" w:eastAsiaTheme="minorEastAsia" w:hAnsi="Times New Roman" w:cs="Times New Roman"/>
          <w:sz w:val="24"/>
          <w:szCs w:val="24"/>
        </w:rPr>
        <w:t>signifikan terhadap manajemen laba</w:t>
      </w:r>
      <w:r w:rsidR="0075028A" w:rsidRPr="009F0B5E">
        <w:rPr>
          <w:rFonts w:ascii="Times New Roman" w:eastAsiaTheme="minorEastAsia" w:hAnsi="Times New Roman" w:cs="Times New Roman"/>
          <w:sz w:val="24"/>
          <w:szCs w:val="24"/>
        </w:rPr>
        <w:t xml:space="preserve"> dengan korelasi </w:t>
      </w:r>
      <w:r w:rsidR="002442FA" w:rsidRPr="009F0B5E">
        <w:rPr>
          <w:rFonts w:ascii="Times New Roman" w:eastAsiaTheme="minorEastAsia" w:hAnsi="Times New Roman" w:cs="Times New Roman"/>
          <w:sz w:val="24"/>
          <w:szCs w:val="24"/>
        </w:rPr>
        <w:t>negatif</w:t>
      </w:r>
      <w:r w:rsidR="00870FD1" w:rsidRPr="009F0B5E">
        <w:rPr>
          <w:rFonts w:ascii="Times New Roman" w:eastAsiaTheme="minorEastAsia" w:hAnsi="Times New Roman" w:cs="Times New Roman"/>
          <w:sz w:val="24"/>
          <w:szCs w:val="24"/>
        </w:rPr>
        <w:t>.</w:t>
      </w:r>
      <w:r w:rsidR="001522DD" w:rsidRPr="009F0B5E">
        <w:rPr>
          <w:rFonts w:ascii="Times New Roman" w:eastAsiaTheme="minorEastAsia" w:hAnsi="Times New Roman" w:cs="Times New Roman"/>
          <w:sz w:val="24"/>
          <w:szCs w:val="24"/>
        </w:rPr>
        <w:t xml:space="preserve"> </w:t>
      </w:r>
    </w:p>
    <w:p w14:paraId="59438E7B" w14:textId="7D5C54B2" w:rsidR="001C35F8" w:rsidRPr="009F0B5E" w:rsidRDefault="001522DD" w:rsidP="006B661E">
      <w:pPr>
        <w:pStyle w:val="ListParagraph"/>
        <w:spacing w:after="240" w:line="480" w:lineRule="auto"/>
        <w:ind w:left="0" w:firstLine="851"/>
        <w:jc w:val="both"/>
        <w:rPr>
          <w:rFonts w:ascii="Times New Roman" w:eastAsiaTheme="minorEastAsia" w:hAnsi="Times New Roman" w:cs="Times New Roman"/>
          <w:sz w:val="24"/>
          <w:szCs w:val="24"/>
        </w:rPr>
      </w:pPr>
      <w:r w:rsidRPr="009F0B5E">
        <w:rPr>
          <w:rFonts w:ascii="Times New Roman" w:eastAsiaTheme="minorEastAsia" w:hAnsi="Times New Roman" w:cs="Times New Roman"/>
          <w:sz w:val="24"/>
          <w:szCs w:val="24"/>
        </w:rPr>
        <w:lastRenderedPageBreak/>
        <w:t xml:space="preserve">Hasil pengujian menunjukan bahwa adanya komisaris independen </w:t>
      </w:r>
      <w:r w:rsidR="00770F46" w:rsidRPr="009F0B5E">
        <w:rPr>
          <w:rFonts w:ascii="Times New Roman" w:eastAsiaTheme="minorEastAsia" w:hAnsi="Times New Roman" w:cs="Times New Roman"/>
          <w:sz w:val="24"/>
          <w:szCs w:val="24"/>
        </w:rPr>
        <w:t>tidak memiliki pengaruh kepada</w:t>
      </w:r>
      <w:r w:rsidRPr="009F0B5E">
        <w:rPr>
          <w:rFonts w:ascii="Times New Roman" w:eastAsiaTheme="minorEastAsia" w:hAnsi="Times New Roman" w:cs="Times New Roman"/>
          <w:sz w:val="24"/>
          <w:szCs w:val="24"/>
        </w:rPr>
        <w:t xml:space="preserve"> manajemen perusahaan dalam tindakan oportunis yaitu manajemen laba. Perusahaan </w:t>
      </w:r>
      <w:r w:rsidR="00145800" w:rsidRPr="009F0B5E">
        <w:rPr>
          <w:rFonts w:ascii="Times New Roman" w:eastAsiaTheme="minorEastAsia" w:hAnsi="Times New Roman" w:cs="Times New Roman"/>
          <w:sz w:val="24"/>
          <w:szCs w:val="24"/>
        </w:rPr>
        <w:t>merekrut komisaris independen cenderung hanya semata-mata memenuhi peraturan yang diwajibkan dimana perusahaan yang melakukan perdangangan efek wajib memiliki dewan komisaris independen dalam perusahaannya. Sehingga</w:t>
      </w:r>
      <w:r w:rsidR="00FB68E9" w:rsidRPr="009F0B5E">
        <w:rPr>
          <w:rFonts w:ascii="Times New Roman" w:eastAsiaTheme="minorEastAsia" w:hAnsi="Times New Roman" w:cs="Times New Roman"/>
          <w:sz w:val="24"/>
          <w:szCs w:val="24"/>
        </w:rPr>
        <w:t xml:space="preserve"> adanya</w:t>
      </w:r>
      <w:r w:rsidR="00145800" w:rsidRPr="009F0B5E">
        <w:rPr>
          <w:rFonts w:ascii="Times New Roman" w:eastAsiaTheme="minorEastAsia" w:hAnsi="Times New Roman" w:cs="Times New Roman"/>
          <w:sz w:val="24"/>
          <w:szCs w:val="24"/>
        </w:rPr>
        <w:t xml:space="preserve"> komisaris independen hanya sekedar formalitas agar perusahaan dapat berjalan dan melakukan perdangangan saham. Selain itu kurangnya tindakan yang bisa dilakukan komisaris independen dalam membatasi prilaku manajemen perusahaan, dikarenakan penunjukan komisaris independen dilakukan oleh pemegang saham mayoritas pada rapat umum pemegang saham (RUPS)</w:t>
      </w:r>
      <w:r w:rsidR="001C35F8" w:rsidRPr="009F0B5E">
        <w:rPr>
          <w:rFonts w:ascii="Times New Roman" w:eastAsiaTheme="minorEastAsia" w:hAnsi="Times New Roman" w:cs="Times New Roman"/>
          <w:sz w:val="24"/>
          <w:szCs w:val="24"/>
        </w:rPr>
        <w:t xml:space="preserve"> dimana peraturan maupun kebijakan dalam perusahaan terbentuk dari pemegang saham mayoritas. Hal ini membuat komisaris independen tidak bisa sepenuhnya independen karena terbatasnya wewe</w:t>
      </w:r>
      <w:r w:rsidR="00FB68E9" w:rsidRPr="009F0B5E">
        <w:rPr>
          <w:rFonts w:ascii="Times New Roman" w:eastAsiaTheme="minorEastAsia" w:hAnsi="Times New Roman" w:cs="Times New Roman"/>
          <w:sz w:val="24"/>
          <w:szCs w:val="24"/>
        </w:rPr>
        <w:t xml:space="preserve">nang yang dimiliki. </w:t>
      </w:r>
      <w:r w:rsidR="00513400">
        <w:rPr>
          <w:rFonts w:ascii="Times New Roman" w:eastAsiaTheme="minorEastAsia" w:hAnsi="Times New Roman" w:cs="Times New Roman"/>
          <w:sz w:val="24"/>
          <w:szCs w:val="24"/>
        </w:rPr>
        <w:t xml:space="preserve">Selain itu </w:t>
      </w:r>
      <w:r w:rsidR="00A23AD7">
        <w:rPr>
          <w:rFonts w:ascii="Times New Roman" w:eastAsiaTheme="minorEastAsia" w:hAnsi="Times New Roman" w:cs="Times New Roman"/>
          <w:sz w:val="24"/>
          <w:szCs w:val="24"/>
        </w:rPr>
        <w:t>hal ini dapat terjadi juga karena kemungkinan kurangnya kompetensi yang dimiliki oleh komisaris independen sehingga tidak dapat menjalankan tugasnya dengan baik.</w:t>
      </w:r>
    </w:p>
    <w:p w14:paraId="0250A962" w14:textId="26FA45C6" w:rsidR="006B661E" w:rsidRPr="009F0B5E" w:rsidRDefault="00231819" w:rsidP="00231819">
      <w:pPr>
        <w:pStyle w:val="ListParagraph"/>
        <w:spacing w:after="240" w:line="480" w:lineRule="auto"/>
        <w:ind w:left="0" w:firstLine="851"/>
        <w:jc w:val="both"/>
        <w:rPr>
          <w:rFonts w:ascii="Times New Roman" w:hAnsi="Times New Roman" w:cs="Times New Roman"/>
          <w:noProof/>
          <w:sz w:val="24"/>
          <w:szCs w:val="24"/>
        </w:rPr>
      </w:pPr>
      <w:r w:rsidRPr="009F0B5E">
        <w:rPr>
          <w:rFonts w:ascii="Times New Roman" w:hAnsi="Times New Roman" w:cs="Times New Roman"/>
          <w:noProof/>
          <w:sz w:val="24"/>
          <w:szCs w:val="24"/>
        </w:rPr>
        <w:t xml:space="preserve">Hasil pada penelitian ini sejalan dengan penelitian yang dilakukan oleh </w:t>
      </w:r>
      <w:r w:rsidRPr="009F0B5E">
        <w:rPr>
          <w:rFonts w:ascii="Times New Roman" w:hAnsi="Times New Roman" w:cs="Times New Roman"/>
          <w:color w:val="000000" w:themeColor="text1"/>
          <w:sz w:val="24"/>
          <w:szCs w:val="24"/>
        </w:rPr>
        <w:fldChar w:fldCharType="begin" w:fldLock="1"/>
      </w:r>
      <w:r w:rsidRPr="009F0B5E">
        <w:rPr>
          <w:rFonts w:ascii="Times New Roman" w:hAnsi="Times New Roman" w:cs="Times New Roman"/>
          <w:color w:val="000000" w:themeColor="text1"/>
          <w:sz w:val="24"/>
          <w:szCs w:val="24"/>
        </w:rPr>
        <w:instrText>ADDIN CSL_CITATION {"citationItems":[{"id":"ITEM-1","itemData":{"ISBN":"0103138172004","abstract":"Predicting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approach.","author":[{"dropping-particle":"","family":"Ramadhan","given":"M Miftah","non-dropping-particle":"","parse-names":false,"suffix":""}],"id":"ITEM-1","issue":"1","issued":{"date-parts":[["2019"]]},"title":"PENGARUH GOOD CORPORATE GOVERNANCE DAN KONSERVATISME AKUNTANSI TERHADAP MANAJEMEN LABA (Studi Empiris Pada Perusahaan Manufaktur Yang Terdaftar Pada Bursa Efek Indonesia Tahun 2013 - 2017)","type":"article-journal","volume":"1"},"uris":["http://www.mendeley.com/documents/?uuid=2cdd970e-d0fd-4bce-92d5-cfe5ff4bfd4d"]}],"mendeley":{"formattedCitation":"(Ramadhan, 2019)","plainTextFormattedCitation":"(Ramadhan, 2019)","previouslyFormattedCitation":"(Ramadhan, 2019)"},"properties":{"noteIndex":0},"schema":"https://github.com/citation-style-language/schema/raw/master/csl-citation.json"}</w:instrText>
      </w:r>
      <w:r w:rsidRPr="009F0B5E">
        <w:rPr>
          <w:rFonts w:ascii="Times New Roman" w:hAnsi="Times New Roman" w:cs="Times New Roman"/>
          <w:color w:val="000000" w:themeColor="text1"/>
          <w:sz w:val="24"/>
          <w:szCs w:val="24"/>
        </w:rPr>
        <w:fldChar w:fldCharType="separate"/>
      </w:r>
      <w:r w:rsidRPr="009F0B5E">
        <w:rPr>
          <w:rFonts w:ascii="Times New Roman" w:hAnsi="Times New Roman" w:cs="Times New Roman"/>
          <w:noProof/>
          <w:color w:val="000000" w:themeColor="text1"/>
          <w:sz w:val="24"/>
          <w:szCs w:val="24"/>
        </w:rPr>
        <w:t>(Ramadhan, 2019)</w:t>
      </w:r>
      <w:r w:rsidRPr="009F0B5E">
        <w:rPr>
          <w:rFonts w:ascii="Times New Roman" w:hAnsi="Times New Roman" w:cs="Times New Roman"/>
          <w:color w:val="000000" w:themeColor="text1"/>
          <w:sz w:val="24"/>
          <w:szCs w:val="24"/>
        </w:rPr>
        <w:fldChar w:fldCharType="end"/>
      </w:r>
      <w:r w:rsidRPr="009F0B5E">
        <w:rPr>
          <w:rFonts w:ascii="Times New Roman" w:hAnsi="Times New Roman" w:cs="Times New Roman"/>
          <w:color w:val="000000" w:themeColor="text1"/>
          <w:sz w:val="24"/>
          <w:szCs w:val="24"/>
        </w:rPr>
        <w:t xml:space="preserve"> serta </w:t>
      </w:r>
      <w:r w:rsidRPr="009F0B5E">
        <w:rPr>
          <w:rFonts w:ascii="Times New Roman" w:hAnsi="Times New Roman" w:cs="Times New Roman"/>
          <w:color w:val="000000" w:themeColor="text1"/>
          <w:sz w:val="24"/>
          <w:szCs w:val="24"/>
        </w:rPr>
        <w:fldChar w:fldCharType="begin" w:fldLock="1"/>
      </w:r>
      <w:r w:rsidRPr="009F0B5E">
        <w:rPr>
          <w:rFonts w:ascii="Times New Roman" w:hAnsi="Times New Roman" w:cs="Times New Roman"/>
          <w:color w:val="000000" w:themeColor="text1"/>
          <w:sz w:val="24"/>
          <w:szCs w:val="24"/>
        </w:rPr>
        <w:instrText>ADDIN CSL_CITATION {"citationItems":[{"id":"ITEM-1","itemData":{"DOI":"10.37641/jiakes.v9i2.875","ISSN":"2721-3048","abstract":"Earnings management is a manager's deliberate action to manipulate financial statements with permissible limits with the aim of providing incorrect information for users of financial statements. The variables tested in this study consisted of independent variables and dependent variables. The independent variables tested in this study consisted of independent board of commissioners, managerial ownership, audit committee, and board of commissioners. While the dependent variable is earnings management as measured by the modified Jones model discretionary accruals. This study uses 52 data on manufacturing companies in the consumer goods sector listed on the Indonesia Stock Exchange from 2016 to 2019. Sampling using the purpose sampling method. All data obtained from the company's annual financial statements. The results of this research show that partially independent board of commissioners and managerial ownership have no effect on earnings management, while the size of the board of commissioners and audit committee has a positive effect on earnings management. Independent board of commissioners, managerial ownership, audit committee, and board of commissioners simultaneously have no effect on earnings management.\r  \r Keywords: Good Corporate Governance, Earnings Management, Board of Independent Commissioner, Board of Commissioner, Audit Committee, Managerial Ownership","author":[{"dropping-particle":"","family":"Noviyanti","given":"Veren","non-dropping-particle":"","parse-names":false,"suffix":""},{"dropping-particle":"","family":"Herawati","given":"Heti","non-dropping-particle":"","parse-names":false,"suffix":""}],"container-title":"Jurnal Ilmiah Akuntansi Kesatuan","id":"ITEM-1","issue":"2","issued":{"date-parts":[["2021"]]},"page":"243-255","title":"Pengaruh Good Corporate Governance Terhadap Manajemen Laba Perusahaan Sektor Barang Konsumsi","type":"article-journal","volume":"9"},"uris":["http://www.mendeley.com/documents/?uuid=b1401dde-5b04-4a6f-b6bd-dab539a8e7f8"]}],"mendeley":{"formattedCitation":"(Noviyanti &amp; Herawati, 2021)","plainTextFormattedCitation":"(Noviyanti &amp; Herawati, 2021)","previouslyFormattedCitation":"(Noviyanti &amp; Herawati, 2021)"},"properties":{"noteIndex":0},"schema":"https://github.com/citation-style-language/schema/raw/master/csl-citation.json"}</w:instrText>
      </w:r>
      <w:r w:rsidRPr="009F0B5E">
        <w:rPr>
          <w:rFonts w:ascii="Times New Roman" w:hAnsi="Times New Roman" w:cs="Times New Roman"/>
          <w:color w:val="000000" w:themeColor="text1"/>
          <w:sz w:val="24"/>
          <w:szCs w:val="24"/>
        </w:rPr>
        <w:fldChar w:fldCharType="separate"/>
      </w:r>
      <w:r w:rsidRPr="009F0B5E">
        <w:rPr>
          <w:rFonts w:ascii="Times New Roman" w:hAnsi="Times New Roman" w:cs="Times New Roman"/>
          <w:noProof/>
          <w:color w:val="000000" w:themeColor="text1"/>
          <w:sz w:val="24"/>
          <w:szCs w:val="24"/>
        </w:rPr>
        <w:t>(Noviyanti &amp; Herawati, 2021)</w:t>
      </w:r>
      <w:r w:rsidRPr="009F0B5E">
        <w:rPr>
          <w:rFonts w:ascii="Times New Roman" w:hAnsi="Times New Roman" w:cs="Times New Roman"/>
          <w:color w:val="000000" w:themeColor="text1"/>
          <w:sz w:val="24"/>
          <w:szCs w:val="24"/>
        </w:rPr>
        <w:fldChar w:fldCharType="end"/>
      </w:r>
      <w:r w:rsidRPr="009F0B5E">
        <w:rPr>
          <w:rFonts w:ascii="Times New Roman" w:hAnsi="Times New Roman" w:cs="Times New Roman"/>
          <w:color w:val="000000" w:themeColor="text1"/>
          <w:sz w:val="24"/>
          <w:szCs w:val="24"/>
        </w:rPr>
        <w:t xml:space="preserve"> bahwa komisaris independen </w:t>
      </w:r>
      <w:r w:rsidR="0075028A" w:rsidRPr="009F0B5E">
        <w:rPr>
          <w:rFonts w:ascii="Times New Roman" w:hAnsi="Times New Roman" w:cs="Times New Roman"/>
          <w:color w:val="000000" w:themeColor="text1"/>
          <w:sz w:val="24"/>
          <w:szCs w:val="24"/>
        </w:rPr>
        <w:t>tidak memiliki pengaruh terhadap</w:t>
      </w:r>
      <w:r w:rsidRPr="009F0B5E">
        <w:rPr>
          <w:rFonts w:ascii="Times New Roman" w:hAnsi="Times New Roman" w:cs="Times New Roman"/>
          <w:color w:val="000000" w:themeColor="text1"/>
          <w:sz w:val="24"/>
          <w:szCs w:val="24"/>
        </w:rPr>
        <w:t xml:space="preserve"> manajemen laba. </w:t>
      </w:r>
      <w:r w:rsidR="0075028A" w:rsidRPr="009F0B5E">
        <w:rPr>
          <w:rFonts w:ascii="Times New Roman" w:eastAsiaTheme="minorEastAsia" w:hAnsi="Times New Roman" w:cs="Times New Roman"/>
          <w:sz w:val="24"/>
          <w:szCs w:val="24"/>
        </w:rPr>
        <w:t>Namun</w:t>
      </w:r>
      <w:r w:rsidR="00532A1E" w:rsidRPr="009F0B5E">
        <w:rPr>
          <w:rFonts w:ascii="Times New Roman" w:eastAsiaTheme="minorEastAsia" w:hAnsi="Times New Roman" w:cs="Times New Roman"/>
          <w:sz w:val="24"/>
          <w:szCs w:val="24"/>
        </w:rPr>
        <w:t xml:space="preserve"> </w:t>
      </w:r>
      <w:r w:rsidR="006F08FD" w:rsidRPr="009F0B5E">
        <w:rPr>
          <w:rFonts w:ascii="Times New Roman" w:eastAsiaTheme="minorEastAsia" w:hAnsi="Times New Roman" w:cs="Times New Roman"/>
          <w:sz w:val="24"/>
          <w:szCs w:val="24"/>
        </w:rPr>
        <w:t xml:space="preserve">pada penelitian ini </w:t>
      </w:r>
      <w:r w:rsidR="0075028A" w:rsidRPr="009F0B5E">
        <w:rPr>
          <w:rFonts w:ascii="Times New Roman" w:eastAsiaTheme="minorEastAsia" w:hAnsi="Times New Roman" w:cs="Times New Roman"/>
          <w:sz w:val="24"/>
          <w:szCs w:val="24"/>
        </w:rPr>
        <w:t>bertolak belakang dengan teori agensi</w:t>
      </w:r>
      <w:r w:rsidR="00532A1E" w:rsidRPr="009F0B5E">
        <w:rPr>
          <w:rFonts w:ascii="Times New Roman" w:eastAsiaTheme="minorEastAsia" w:hAnsi="Times New Roman" w:cs="Times New Roman"/>
          <w:sz w:val="24"/>
          <w:szCs w:val="24"/>
        </w:rPr>
        <w:t xml:space="preserve"> </w:t>
      </w:r>
      <w:r w:rsidR="00532A1E" w:rsidRPr="009F0B5E">
        <w:rPr>
          <w:rFonts w:ascii="Times New Roman" w:hAnsi="Times New Roman" w:cs="Times New Roman"/>
          <w:b/>
          <w:color w:val="000000" w:themeColor="text1"/>
          <w:sz w:val="24"/>
          <w:szCs w:val="24"/>
        </w:rPr>
        <w:fldChar w:fldCharType="begin" w:fldLock="1"/>
      </w:r>
      <w:r w:rsidR="00532A1E" w:rsidRPr="009F0B5E">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532A1E" w:rsidRPr="009F0B5E">
        <w:rPr>
          <w:rFonts w:ascii="Times New Roman" w:hAnsi="Times New Roman" w:cs="Times New Roman"/>
          <w:b/>
          <w:color w:val="000000" w:themeColor="text1"/>
          <w:sz w:val="24"/>
          <w:szCs w:val="24"/>
        </w:rPr>
        <w:fldChar w:fldCharType="separate"/>
      </w:r>
      <w:r w:rsidR="00532A1E" w:rsidRPr="009F0B5E">
        <w:rPr>
          <w:rFonts w:ascii="Times New Roman" w:hAnsi="Times New Roman" w:cs="Times New Roman"/>
          <w:noProof/>
          <w:color w:val="000000" w:themeColor="text1"/>
          <w:sz w:val="24"/>
          <w:szCs w:val="24"/>
        </w:rPr>
        <w:t>(Jensen &amp; Meckling, 1976)</w:t>
      </w:r>
      <w:r w:rsidR="00532A1E" w:rsidRPr="009F0B5E">
        <w:rPr>
          <w:rFonts w:ascii="Times New Roman" w:hAnsi="Times New Roman" w:cs="Times New Roman"/>
          <w:b/>
          <w:color w:val="000000" w:themeColor="text1"/>
          <w:sz w:val="24"/>
          <w:szCs w:val="24"/>
        </w:rPr>
        <w:fldChar w:fldCharType="end"/>
      </w:r>
      <w:r w:rsidR="00532A1E" w:rsidRPr="009F0B5E">
        <w:rPr>
          <w:rFonts w:ascii="Times New Roman" w:eastAsiaTheme="minorEastAsia" w:hAnsi="Times New Roman" w:cs="Times New Roman"/>
          <w:sz w:val="24"/>
          <w:szCs w:val="24"/>
        </w:rPr>
        <w:t xml:space="preserve">. Bahwa </w:t>
      </w:r>
      <w:r w:rsidR="0075028A" w:rsidRPr="009F0B5E">
        <w:rPr>
          <w:rFonts w:ascii="Times New Roman" w:eastAsiaTheme="minorEastAsia" w:hAnsi="Times New Roman" w:cs="Times New Roman"/>
          <w:sz w:val="24"/>
          <w:szCs w:val="24"/>
        </w:rPr>
        <w:t xml:space="preserve">terdapat divergensi tujuan antara pihak manajemen dengan pemilik perusahaan </w:t>
      </w:r>
      <w:r w:rsidR="007019DA">
        <w:rPr>
          <w:rFonts w:ascii="Times New Roman" w:eastAsiaTheme="minorEastAsia" w:hAnsi="Times New Roman" w:cs="Times New Roman"/>
          <w:sz w:val="24"/>
          <w:szCs w:val="24"/>
        </w:rPr>
        <w:t xml:space="preserve">ketika pemiliki perusahaan yang juga menjadi manajemen perusahaan menjual Sebagian kepemilikan sahamnya kepada publik, </w:t>
      </w:r>
      <w:r w:rsidR="0075028A" w:rsidRPr="009F0B5E">
        <w:rPr>
          <w:rFonts w:ascii="Times New Roman" w:eastAsiaTheme="minorEastAsia" w:hAnsi="Times New Roman" w:cs="Times New Roman"/>
          <w:sz w:val="24"/>
          <w:szCs w:val="24"/>
        </w:rPr>
        <w:t xml:space="preserve">sehingga </w:t>
      </w:r>
      <w:r w:rsidR="007019DA">
        <w:rPr>
          <w:rFonts w:ascii="Times New Roman" w:eastAsiaTheme="minorEastAsia" w:hAnsi="Times New Roman" w:cs="Times New Roman"/>
          <w:sz w:val="24"/>
          <w:szCs w:val="24"/>
        </w:rPr>
        <w:t>hal</w:t>
      </w:r>
      <w:r w:rsidR="0075028A" w:rsidRPr="009F0B5E">
        <w:rPr>
          <w:rFonts w:ascii="Times New Roman" w:hAnsi="Times New Roman" w:cs="Times New Roman"/>
          <w:sz w:val="24"/>
          <w:szCs w:val="24"/>
        </w:rPr>
        <w:t xml:space="preserve"> tersebut </w:t>
      </w:r>
      <w:r w:rsidR="0075028A" w:rsidRPr="009F0B5E">
        <w:rPr>
          <w:rFonts w:ascii="Times New Roman" w:hAnsi="Times New Roman" w:cs="Times New Roman"/>
          <w:sz w:val="24"/>
          <w:szCs w:val="24"/>
        </w:rPr>
        <w:lastRenderedPageBreak/>
        <w:t xml:space="preserve">menimbulkan biaya agensi agar manajemen dapat dimonitoring oleh pihak yang berperan dalam </w:t>
      </w:r>
      <w:r w:rsidR="0075028A" w:rsidRPr="009F0B5E">
        <w:rPr>
          <w:rFonts w:ascii="Times New Roman" w:hAnsi="Times New Roman" w:cs="Times New Roman"/>
          <w:i/>
          <w:iCs/>
          <w:sz w:val="24"/>
          <w:szCs w:val="24"/>
        </w:rPr>
        <w:t>good corporate governance</w:t>
      </w:r>
      <w:r w:rsidR="0075028A" w:rsidRPr="009F0B5E">
        <w:rPr>
          <w:rFonts w:ascii="Times New Roman" w:hAnsi="Times New Roman" w:cs="Times New Roman"/>
          <w:sz w:val="24"/>
          <w:szCs w:val="24"/>
        </w:rPr>
        <w:t xml:space="preserve"> salah satunya komisaris independen</w:t>
      </w:r>
      <w:r w:rsidR="00142BA3" w:rsidRPr="009F0B5E">
        <w:rPr>
          <w:rFonts w:ascii="Times New Roman" w:hAnsi="Times New Roman" w:cs="Times New Roman"/>
          <w:sz w:val="24"/>
          <w:szCs w:val="24"/>
        </w:rPr>
        <w:t xml:space="preserve"> yang </w:t>
      </w:r>
      <w:r w:rsidR="00142BA3" w:rsidRPr="009F0B5E">
        <w:rPr>
          <w:rFonts w:ascii="Times New Roman" w:hAnsi="Times New Roman" w:cs="Times New Roman"/>
          <w:bCs/>
          <w:color w:val="000000" w:themeColor="text1"/>
          <w:sz w:val="24"/>
          <w:szCs w:val="24"/>
        </w:rPr>
        <w:t xml:space="preserve">bertanggung jawab dalam melakukan pemantauan atas kinerja direksi </w:t>
      </w:r>
      <w:r w:rsidR="00142BA3" w:rsidRPr="009F0B5E">
        <w:rPr>
          <w:rFonts w:ascii="Times New Roman" w:hAnsi="Times New Roman" w:cs="Times New Roman"/>
          <w:sz w:val="24"/>
          <w:szCs w:val="24"/>
        </w:rPr>
        <w:t>sehingga mampu menekan dan membatasi kebebasan manajemen dalam melakukan aktivitas yang menguntungkan diri sendiri</w:t>
      </w:r>
      <w:r w:rsidR="00142BA3" w:rsidRPr="009F0B5E">
        <w:rPr>
          <w:rFonts w:ascii="Times New Roman" w:hAnsi="Times New Roman" w:cs="Times New Roman"/>
          <w:bCs/>
          <w:color w:val="000000" w:themeColor="text1"/>
          <w:sz w:val="24"/>
          <w:szCs w:val="24"/>
        </w:rPr>
        <w:t xml:space="preserve"> dan kinerjannya sejalan dengan keinginan investor</w:t>
      </w:r>
      <w:r w:rsidR="0075028A" w:rsidRPr="009F0B5E">
        <w:rPr>
          <w:rFonts w:ascii="Times New Roman" w:hAnsi="Times New Roman" w:cs="Times New Roman"/>
          <w:sz w:val="24"/>
          <w:szCs w:val="24"/>
        </w:rPr>
        <w:t>.</w:t>
      </w:r>
      <w:r w:rsidR="00532A1E" w:rsidRPr="009F0B5E">
        <w:rPr>
          <w:rFonts w:ascii="Times New Roman" w:hAnsi="Times New Roman" w:cs="Times New Roman"/>
          <w:noProof/>
          <w:sz w:val="24"/>
          <w:szCs w:val="24"/>
        </w:rPr>
        <w:t xml:space="preserve"> </w:t>
      </w:r>
    </w:p>
    <w:p w14:paraId="6B7EB591" w14:textId="77777777" w:rsidR="00231819" w:rsidRPr="009F0B5E" w:rsidRDefault="00231819" w:rsidP="00A40745">
      <w:pPr>
        <w:pStyle w:val="ListParagraph"/>
        <w:spacing w:after="240" w:line="240" w:lineRule="auto"/>
        <w:ind w:left="0" w:firstLine="851"/>
        <w:jc w:val="both"/>
        <w:rPr>
          <w:rFonts w:ascii="Times New Roman" w:hAnsi="Times New Roman" w:cs="Times New Roman"/>
          <w:color w:val="000000" w:themeColor="text1"/>
          <w:sz w:val="24"/>
          <w:szCs w:val="24"/>
        </w:rPr>
      </w:pPr>
    </w:p>
    <w:p w14:paraId="770878E1" w14:textId="77777777" w:rsidR="006B661E" w:rsidRPr="009F0B5E" w:rsidRDefault="006B661E" w:rsidP="00B27644">
      <w:pPr>
        <w:pStyle w:val="H4"/>
      </w:pPr>
      <w:bookmarkStart w:id="274" w:name="_Toc114066016"/>
      <w:r w:rsidRPr="009F0B5E">
        <w:t>Pengaruh Komite Audit terhadap Manajemen Laba</w:t>
      </w:r>
      <w:bookmarkEnd w:id="274"/>
    </w:p>
    <w:p w14:paraId="1B125497" w14:textId="66D40900" w:rsidR="006B661E" w:rsidRPr="009F0B5E" w:rsidRDefault="006B661E" w:rsidP="006B661E">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hAnsi="Times New Roman" w:cs="Times New Roman"/>
          <w:bCs/>
          <w:sz w:val="24"/>
          <w:szCs w:val="24"/>
        </w:rPr>
        <w:t>Hasil pengujian variabel komite audit (</w:t>
      </w:r>
      <w:r w:rsidRPr="009F0B5E">
        <w:rPr>
          <w:rFonts w:ascii="Times New Roman" w:eastAsiaTheme="minorEastAsia" w:hAnsi="Times New Roman" w:cs="Times New Roman"/>
          <w:sz w:val="24"/>
          <w:szCs w:val="24"/>
        </w:rPr>
        <w:t>X</w:t>
      </w:r>
      <w:r w:rsidRPr="009F0B5E">
        <w:rPr>
          <w:rFonts w:ascii="Times New Roman" w:hAnsi="Times New Roman" w:cs="Times New Roman"/>
          <w:color w:val="000000" w:themeColor="text1"/>
          <w:sz w:val="24"/>
          <w:szCs w:val="24"/>
          <w:vertAlign w:val="subscript"/>
        </w:rPr>
        <w:t>2</w:t>
      </w:r>
      <w:r w:rsidRPr="009F0B5E">
        <w:rPr>
          <w:rFonts w:ascii="Times New Roman" w:eastAsiaTheme="minorEastAsia" w:hAnsi="Times New Roman" w:cs="Times New Roman"/>
          <w:sz w:val="24"/>
          <w:szCs w:val="24"/>
        </w:rPr>
        <w:t>) menunjukan nilai signifikansi sebesar 0,043 dengan nilai t sebesar 2,052. Sehingga dapat disimpulkan bahwa variabel komite audit memiliki pengaruh signifikan terhadap manajemen laba</w:t>
      </w:r>
      <w:r w:rsidR="0075028A" w:rsidRPr="009F0B5E">
        <w:rPr>
          <w:rFonts w:ascii="Times New Roman" w:eastAsiaTheme="minorEastAsia" w:hAnsi="Times New Roman" w:cs="Times New Roman"/>
          <w:sz w:val="24"/>
          <w:szCs w:val="24"/>
        </w:rPr>
        <w:t xml:space="preserve"> dengan korelasi positif</w:t>
      </w:r>
      <w:r w:rsidRPr="009F0B5E">
        <w:rPr>
          <w:rFonts w:ascii="Times New Roman" w:eastAsiaTheme="minorEastAsia" w:hAnsi="Times New Roman" w:cs="Times New Roman"/>
          <w:sz w:val="24"/>
          <w:szCs w:val="24"/>
        </w:rPr>
        <w:t xml:space="preserve">. </w:t>
      </w:r>
    </w:p>
    <w:p w14:paraId="2943DA48" w14:textId="77777777" w:rsidR="006B661E" w:rsidRPr="009F0B5E" w:rsidRDefault="006B661E" w:rsidP="006B661E">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eastAsiaTheme="minorEastAsia" w:hAnsi="Times New Roman" w:cs="Times New Roman"/>
          <w:sz w:val="24"/>
          <w:szCs w:val="24"/>
        </w:rPr>
        <w:t>Hasil pengujian menunjukan bahwa adanya komite audit</w:t>
      </w:r>
      <w:r w:rsidR="00F62803" w:rsidRPr="009F0B5E">
        <w:rPr>
          <w:rFonts w:ascii="Times New Roman" w:eastAsiaTheme="minorEastAsia" w:hAnsi="Times New Roman" w:cs="Times New Roman"/>
          <w:sz w:val="24"/>
          <w:szCs w:val="24"/>
        </w:rPr>
        <w:t xml:space="preserve"> mampu mempengaruhi dan justru meningkatkan manajemen laba pada perusahaan.</w:t>
      </w:r>
      <w:r w:rsidR="00E75810" w:rsidRPr="009F0B5E">
        <w:rPr>
          <w:rFonts w:ascii="Times New Roman" w:eastAsiaTheme="minorEastAsia" w:hAnsi="Times New Roman" w:cs="Times New Roman"/>
          <w:sz w:val="24"/>
          <w:szCs w:val="24"/>
        </w:rPr>
        <w:t xml:space="preserve"> </w:t>
      </w:r>
      <w:r w:rsidR="00CF6508" w:rsidRPr="009F0B5E">
        <w:rPr>
          <w:rFonts w:ascii="Times New Roman" w:eastAsiaTheme="minorEastAsia" w:hAnsi="Times New Roman" w:cs="Times New Roman"/>
          <w:sz w:val="24"/>
          <w:szCs w:val="24"/>
        </w:rPr>
        <w:t xml:space="preserve">Hal ini dapat terjadi karena </w:t>
      </w:r>
      <w:r w:rsidR="006137AF" w:rsidRPr="009F0B5E">
        <w:rPr>
          <w:rFonts w:ascii="Times New Roman" w:eastAsiaTheme="minorEastAsia" w:hAnsi="Times New Roman" w:cs="Times New Roman"/>
          <w:sz w:val="24"/>
          <w:szCs w:val="24"/>
        </w:rPr>
        <w:t xml:space="preserve">manajemen </w:t>
      </w:r>
      <w:r w:rsidR="00CF6508" w:rsidRPr="009F0B5E">
        <w:rPr>
          <w:rFonts w:ascii="Times New Roman" w:eastAsiaTheme="minorEastAsia" w:hAnsi="Times New Roman" w:cs="Times New Roman"/>
          <w:sz w:val="24"/>
          <w:szCs w:val="24"/>
        </w:rPr>
        <w:t xml:space="preserve">perusahaan mengangkat komite audit hanya sebatas memenuhi peraturan yang diwajibkan untuk perusahaan yang </w:t>
      </w:r>
      <w:r w:rsidR="00CF6508" w:rsidRPr="009F0B5E">
        <w:rPr>
          <w:rFonts w:ascii="Times New Roman" w:eastAsiaTheme="minorEastAsia" w:hAnsi="Times New Roman" w:cs="Times New Roman"/>
          <w:i/>
          <w:sz w:val="24"/>
          <w:szCs w:val="24"/>
        </w:rPr>
        <w:t>go public</w:t>
      </w:r>
      <w:r w:rsidR="00CF6508" w:rsidRPr="009F0B5E">
        <w:rPr>
          <w:rFonts w:ascii="Times New Roman" w:eastAsiaTheme="minorEastAsia" w:hAnsi="Times New Roman" w:cs="Times New Roman"/>
          <w:sz w:val="24"/>
          <w:szCs w:val="24"/>
        </w:rPr>
        <w:t xml:space="preserve">, sehingga perusahaan dapat berjalan dan melakukan perdagangan saham. Perusahaan menunjuk komite audit hanya sebatas formalitas tanpa melihat dan memiliki tujuan utama diangkatnya komite audit </w:t>
      </w:r>
      <w:r w:rsidR="006137AF" w:rsidRPr="009F0B5E">
        <w:rPr>
          <w:rFonts w:ascii="Times New Roman" w:eastAsiaTheme="minorEastAsia" w:hAnsi="Times New Roman" w:cs="Times New Roman"/>
          <w:sz w:val="24"/>
          <w:szCs w:val="24"/>
        </w:rPr>
        <w:t xml:space="preserve">yaitu </w:t>
      </w:r>
      <w:r w:rsidR="00CF6508" w:rsidRPr="009F0B5E">
        <w:rPr>
          <w:rFonts w:ascii="Times New Roman" w:eastAsiaTheme="minorEastAsia" w:hAnsi="Times New Roman" w:cs="Times New Roman"/>
          <w:sz w:val="24"/>
          <w:szCs w:val="24"/>
        </w:rPr>
        <w:t xml:space="preserve">untuk menegakan </w:t>
      </w:r>
      <w:r w:rsidR="00CF6508" w:rsidRPr="009F0B5E">
        <w:rPr>
          <w:rFonts w:ascii="Times New Roman" w:eastAsiaTheme="minorEastAsia" w:hAnsi="Times New Roman" w:cs="Times New Roman"/>
          <w:i/>
          <w:sz w:val="24"/>
          <w:szCs w:val="24"/>
        </w:rPr>
        <w:t>good corporate governance.</w:t>
      </w:r>
      <w:r w:rsidR="00CF6508" w:rsidRPr="009F0B5E">
        <w:rPr>
          <w:rFonts w:ascii="Times New Roman" w:eastAsiaTheme="minorEastAsia" w:hAnsi="Times New Roman" w:cs="Times New Roman"/>
          <w:sz w:val="24"/>
          <w:szCs w:val="24"/>
        </w:rPr>
        <w:t xml:space="preserve"> Tidak adanya tujuan</w:t>
      </w:r>
      <w:r w:rsidR="006137AF" w:rsidRPr="009F0B5E">
        <w:rPr>
          <w:rFonts w:ascii="Times New Roman" w:eastAsiaTheme="minorEastAsia" w:hAnsi="Times New Roman" w:cs="Times New Roman"/>
          <w:sz w:val="24"/>
          <w:szCs w:val="24"/>
        </w:rPr>
        <w:t xml:space="preserve"> dan motivasi perusahaan dari awal untuk menegakan </w:t>
      </w:r>
      <w:r w:rsidR="006137AF" w:rsidRPr="009F0B5E">
        <w:rPr>
          <w:rFonts w:ascii="Times New Roman" w:eastAsiaTheme="minorEastAsia" w:hAnsi="Times New Roman" w:cs="Times New Roman"/>
          <w:i/>
          <w:sz w:val="24"/>
          <w:szCs w:val="24"/>
        </w:rPr>
        <w:t>good corporate governance</w:t>
      </w:r>
      <w:r w:rsidR="006137AF" w:rsidRPr="009F0B5E">
        <w:rPr>
          <w:rFonts w:ascii="Times New Roman" w:eastAsiaTheme="minorEastAsia" w:hAnsi="Times New Roman" w:cs="Times New Roman"/>
          <w:sz w:val="24"/>
          <w:szCs w:val="24"/>
        </w:rPr>
        <w:t>, sehingga dengan adanya komite audit justru mempermulus tujuan lain dari manajemen perusahaan untuk bertindak oportunis.</w:t>
      </w:r>
    </w:p>
    <w:p w14:paraId="45520288" w14:textId="18A14F00" w:rsidR="00BC77EE" w:rsidRPr="009F0B5E" w:rsidRDefault="0076717B" w:rsidP="006B661E">
      <w:pPr>
        <w:pStyle w:val="ListParagraph"/>
        <w:spacing w:line="480" w:lineRule="auto"/>
        <w:ind w:left="0" w:firstLine="851"/>
        <w:jc w:val="both"/>
        <w:rPr>
          <w:rFonts w:ascii="Times New Roman" w:hAnsi="Times New Roman" w:cs="Times New Roman"/>
          <w:noProof/>
          <w:sz w:val="24"/>
          <w:szCs w:val="24"/>
        </w:rPr>
      </w:pPr>
      <w:r w:rsidRPr="009F0B5E">
        <w:rPr>
          <w:rFonts w:ascii="Times New Roman" w:eastAsiaTheme="minorEastAsia" w:hAnsi="Times New Roman" w:cs="Times New Roman"/>
          <w:sz w:val="24"/>
          <w:szCs w:val="24"/>
        </w:rPr>
        <w:lastRenderedPageBreak/>
        <w:t xml:space="preserve">Hasil pada penelitian ini bertentangan dengan penelitian yang dilakuan oleh </w:t>
      </w:r>
      <w:r w:rsidR="00E7600A" w:rsidRPr="009F0B5E">
        <w:rPr>
          <w:rFonts w:ascii="Times New Roman" w:hAnsi="Times New Roman" w:cs="Times New Roman"/>
          <w:noProof/>
          <w:color w:val="000000" w:themeColor="text1"/>
          <w:sz w:val="24"/>
          <w:szCs w:val="24"/>
        </w:rPr>
        <w:t xml:space="preserve">Koilam, (2019) dan </w:t>
      </w:r>
      <w:r w:rsidR="00E7600A" w:rsidRPr="009F0B5E">
        <w:rPr>
          <w:rFonts w:ascii="Times New Roman" w:hAnsi="Times New Roman" w:cs="Times New Roman"/>
          <w:color w:val="000000" w:themeColor="text1"/>
          <w:sz w:val="24"/>
          <w:szCs w:val="24"/>
        </w:rPr>
        <w:fldChar w:fldCharType="begin" w:fldLock="1"/>
      </w:r>
      <w:r w:rsidR="00327AA3" w:rsidRPr="009F0B5E">
        <w:rPr>
          <w:rFonts w:ascii="Times New Roman" w:hAnsi="Times New Roman" w:cs="Times New Roman"/>
          <w:color w:val="000000" w:themeColor="text1"/>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Yulita","non-dropping-particle":"","parse-names":false,"suffix":""},{"dropping-particle":"","family":"Purwanto","given":"R. Anastasia Endang Susilawati Nanang","non-dropping-particle":"","parse-names":false,"suffix":""}],"container-title":"Jurnal Riset Mahasiswa Akuntansi Unikama","id":"ITEM-1","issue":"1","issued":{"date-parts":[["2016"]]},"page":"1-14","title":"PENGARUH GOOD CORPORATE GOVERNANCE PADA MANAJEMEN LABA (Studi Empiris pada Perusahaan Manufaktur yang Terdaftar di Bursa Efek Indonesia Tahun 2013-2014)","type":"article-journal","volume":"4"},"uris":["http://www.mendeley.com/documents/?uuid=a6acdd49-5b69-401f-b12b-0171237de1ea"]}],"mendeley":{"formattedCitation":"(Abdillah &amp; Purwanto, 2016)","manualFormatting":"Abdillah &amp; Purwanto, (2016)","plainTextFormattedCitation":"(Abdillah &amp; Purwanto, 2016)","previouslyFormattedCitation":"(Abdillah &amp; Purwanto, 2016)"},"properties":{"noteIndex":0},"schema":"https://github.com/citation-style-language/schema/raw/master/csl-citation.json"}</w:instrText>
      </w:r>
      <w:r w:rsidR="00E7600A" w:rsidRPr="009F0B5E">
        <w:rPr>
          <w:rFonts w:ascii="Times New Roman" w:hAnsi="Times New Roman" w:cs="Times New Roman"/>
          <w:color w:val="000000" w:themeColor="text1"/>
          <w:sz w:val="24"/>
          <w:szCs w:val="24"/>
        </w:rPr>
        <w:fldChar w:fldCharType="separate"/>
      </w:r>
      <w:r w:rsidR="00E7600A" w:rsidRPr="009F0B5E">
        <w:rPr>
          <w:rFonts w:ascii="Times New Roman" w:hAnsi="Times New Roman" w:cs="Times New Roman"/>
          <w:noProof/>
          <w:color w:val="000000" w:themeColor="text1"/>
          <w:sz w:val="24"/>
          <w:szCs w:val="24"/>
        </w:rPr>
        <w:t>Abdillah &amp; Purwanto, (2016)</w:t>
      </w:r>
      <w:r w:rsidR="00E7600A" w:rsidRPr="009F0B5E">
        <w:rPr>
          <w:rFonts w:ascii="Times New Roman" w:hAnsi="Times New Roman" w:cs="Times New Roman"/>
          <w:color w:val="000000" w:themeColor="text1"/>
          <w:sz w:val="24"/>
          <w:szCs w:val="24"/>
        </w:rPr>
        <w:fldChar w:fldCharType="end"/>
      </w:r>
      <w:r w:rsidR="00E7600A" w:rsidRPr="009F0B5E">
        <w:rPr>
          <w:rFonts w:ascii="Times New Roman" w:hAnsi="Times New Roman" w:cs="Times New Roman"/>
          <w:color w:val="000000" w:themeColor="text1"/>
          <w:sz w:val="24"/>
          <w:szCs w:val="24"/>
        </w:rPr>
        <w:t xml:space="preserve"> dimana penelitian yang dilakukan oleh mereka memperoleh hasil bahwa kehadiran komite audit mampu menekan manajemen laba.</w:t>
      </w:r>
      <w:r w:rsidR="00E7600A" w:rsidRPr="009F0B5E">
        <w:rPr>
          <w:rFonts w:ascii="Times New Roman" w:hAnsi="Times New Roman" w:cs="Times New Roman"/>
          <w:color w:val="000000" w:themeColor="text1"/>
          <w:sz w:val="20"/>
          <w:szCs w:val="20"/>
        </w:rPr>
        <w:t xml:space="preserve"> </w:t>
      </w:r>
      <w:r w:rsidR="006F08FD" w:rsidRPr="009F0B5E">
        <w:rPr>
          <w:rFonts w:ascii="Times New Roman" w:eastAsiaTheme="minorEastAsia" w:hAnsi="Times New Roman" w:cs="Times New Roman"/>
          <w:sz w:val="24"/>
          <w:szCs w:val="24"/>
        </w:rPr>
        <w:t xml:space="preserve">Penelitian ini juga bertolak belakang dengan teori agensi </w:t>
      </w:r>
      <w:r w:rsidR="006F08FD" w:rsidRPr="009F0B5E">
        <w:rPr>
          <w:rFonts w:ascii="Times New Roman" w:hAnsi="Times New Roman" w:cs="Times New Roman"/>
          <w:b/>
          <w:color w:val="000000" w:themeColor="text1"/>
          <w:sz w:val="24"/>
          <w:szCs w:val="24"/>
        </w:rPr>
        <w:fldChar w:fldCharType="begin" w:fldLock="1"/>
      </w:r>
      <w:r w:rsidR="006F08FD" w:rsidRPr="009F0B5E">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6F08FD" w:rsidRPr="009F0B5E">
        <w:rPr>
          <w:rFonts w:ascii="Times New Roman" w:hAnsi="Times New Roman" w:cs="Times New Roman"/>
          <w:b/>
          <w:color w:val="000000" w:themeColor="text1"/>
          <w:sz w:val="24"/>
          <w:szCs w:val="24"/>
        </w:rPr>
        <w:fldChar w:fldCharType="separate"/>
      </w:r>
      <w:r w:rsidR="006F08FD" w:rsidRPr="009F0B5E">
        <w:rPr>
          <w:rFonts w:ascii="Times New Roman" w:hAnsi="Times New Roman" w:cs="Times New Roman"/>
          <w:noProof/>
          <w:color w:val="000000" w:themeColor="text1"/>
          <w:sz w:val="24"/>
          <w:szCs w:val="24"/>
        </w:rPr>
        <w:t>(Jensen &amp; Meckling, 1976)</w:t>
      </w:r>
      <w:r w:rsidR="006F08FD" w:rsidRPr="009F0B5E">
        <w:rPr>
          <w:rFonts w:ascii="Times New Roman" w:hAnsi="Times New Roman" w:cs="Times New Roman"/>
          <w:b/>
          <w:color w:val="000000" w:themeColor="text1"/>
          <w:sz w:val="24"/>
          <w:szCs w:val="24"/>
        </w:rPr>
        <w:fldChar w:fldCharType="end"/>
      </w:r>
      <w:r w:rsidR="006F08FD" w:rsidRPr="009F0B5E">
        <w:rPr>
          <w:rFonts w:ascii="Times New Roman" w:eastAsiaTheme="minorEastAsia" w:hAnsi="Times New Roman" w:cs="Times New Roman"/>
          <w:sz w:val="24"/>
          <w:szCs w:val="24"/>
        </w:rPr>
        <w:t>. B</w:t>
      </w:r>
      <w:r w:rsidR="006F08FD" w:rsidRPr="009F0B5E">
        <w:rPr>
          <w:rFonts w:ascii="Times New Roman" w:hAnsi="Times New Roman" w:cs="Times New Roman"/>
          <w:sz w:val="24"/>
          <w:szCs w:val="24"/>
        </w:rPr>
        <w:t>iaya agensi yang muncul bertujuan agar dapat menekan dan membatasi kebebasan manajemen dalam melakukan aktivitas yang menguntungkan diri sendiri</w:t>
      </w:r>
      <w:r w:rsidR="007250F2" w:rsidRPr="009F0B5E">
        <w:rPr>
          <w:rFonts w:ascii="Times New Roman" w:hAnsi="Times New Roman" w:cs="Times New Roman"/>
          <w:sz w:val="24"/>
          <w:szCs w:val="24"/>
        </w:rPr>
        <w:t xml:space="preserve">, salah satu bentuk dari biaya agensi </w:t>
      </w:r>
      <w:r w:rsidR="00390460" w:rsidRPr="009F0B5E">
        <w:rPr>
          <w:rFonts w:ascii="Times New Roman" w:hAnsi="Times New Roman" w:cs="Times New Roman"/>
          <w:sz w:val="24"/>
          <w:szCs w:val="24"/>
        </w:rPr>
        <w:t>yaitu</w:t>
      </w:r>
      <w:r w:rsidR="007019DA">
        <w:rPr>
          <w:rFonts w:ascii="Times New Roman" w:hAnsi="Times New Roman" w:cs="Times New Roman"/>
          <w:sz w:val="24"/>
          <w:szCs w:val="24"/>
        </w:rPr>
        <w:t xml:space="preserve"> </w:t>
      </w:r>
      <w:r w:rsidR="007019DA" w:rsidRPr="007019DA">
        <w:rPr>
          <w:rFonts w:ascii="Times New Roman" w:hAnsi="Times New Roman" w:cs="Times New Roman"/>
          <w:i/>
          <w:iCs/>
          <w:sz w:val="24"/>
          <w:szCs w:val="24"/>
        </w:rPr>
        <w:t>monitoring cost</w:t>
      </w:r>
      <w:r w:rsidR="00390460" w:rsidRPr="009F0B5E">
        <w:rPr>
          <w:rFonts w:ascii="Times New Roman" w:hAnsi="Times New Roman" w:cs="Times New Roman"/>
          <w:sz w:val="24"/>
          <w:szCs w:val="24"/>
        </w:rPr>
        <w:t xml:space="preserve"> </w:t>
      </w:r>
      <w:r w:rsidR="007019DA" w:rsidRPr="009F0B5E">
        <w:rPr>
          <w:rFonts w:ascii="Times New Roman" w:hAnsi="Times New Roman" w:cs="Times New Roman"/>
          <w:b/>
          <w:color w:val="000000" w:themeColor="text1"/>
          <w:sz w:val="24"/>
          <w:szCs w:val="24"/>
        </w:rPr>
        <w:fldChar w:fldCharType="begin" w:fldLock="1"/>
      </w:r>
      <w:r w:rsidR="007019DA" w:rsidRPr="009F0B5E">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7019DA" w:rsidRPr="009F0B5E">
        <w:rPr>
          <w:rFonts w:ascii="Times New Roman" w:hAnsi="Times New Roman" w:cs="Times New Roman"/>
          <w:b/>
          <w:color w:val="000000" w:themeColor="text1"/>
          <w:sz w:val="24"/>
          <w:szCs w:val="24"/>
        </w:rPr>
        <w:fldChar w:fldCharType="separate"/>
      </w:r>
      <w:r w:rsidR="007019DA" w:rsidRPr="009F0B5E">
        <w:rPr>
          <w:rFonts w:ascii="Times New Roman" w:hAnsi="Times New Roman" w:cs="Times New Roman"/>
          <w:noProof/>
          <w:color w:val="000000" w:themeColor="text1"/>
          <w:sz w:val="24"/>
          <w:szCs w:val="24"/>
        </w:rPr>
        <w:t>(Jensen &amp; Meckling, 1976)</w:t>
      </w:r>
      <w:r w:rsidR="007019DA" w:rsidRPr="009F0B5E">
        <w:rPr>
          <w:rFonts w:ascii="Times New Roman" w:hAnsi="Times New Roman" w:cs="Times New Roman"/>
          <w:b/>
          <w:color w:val="000000" w:themeColor="text1"/>
          <w:sz w:val="24"/>
          <w:szCs w:val="24"/>
        </w:rPr>
        <w:fldChar w:fldCharType="end"/>
      </w:r>
      <w:r w:rsidR="007019DA" w:rsidRPr="009F0B5E">
        <w:rPr>
          <w:rFonts w:ascii="Times New Roman" w:eastAsiaTheme="minorEastAsia" w:hAnsi="Times New Roman" w:cs="Times New Roman"/>
          <w:sz w:val="24"/>
          <w:szCs w:val="24"/>
        </w:rPr>
        <w:t>.</w:t>
      </w:r>
      <w:r w:rsidR="007019DA">
        <w:rPr>
          <w:rFonts w:ascii="Times New Roman" w:eastAsiaTheme="minorEastAsia" w:hAnsi="Times New Roman" w:cs="Times New Roman"/>
          <w:sz w:val="24"/>
          <w:szCs w:val="24"/>
        </w:rPr>
        <w:t xml:space="preserve"> </w:t>
      </w:r>
      <w:r w:rsidR="007019DA">
        <w:rPr>
          <w:rFonts w:ascii="Times New Roman" w:hAnsi="Times New Roman" w:cs="Times New Roman"/>
          <w:sz w:val="24"/>
          <w:szCs w:val="24"/>
        </w:rPr>
        <w:t>D</w:t>
      </w:r>
      <w:r w:rsidR="00390460" w:rsidRPr="009F0B5E">
        <w:rPr>
          <w:rFonts w:ascii="Times New Roman" w:hAnsi="Times New Roman" w:cs="Times New Roman"/>
          <w:sz w:val="24"/>
          <w:szCs w:val="24"/>
        </w:rPr>
        <w:t>engan adanya komite audit dalam suatu perusahaan</w:t>
      </w:r>
      <w:r w:rsidR="00FE2FA8" w:rsidRPr="009F0B5E">
        <w:rPr>
          <w:rFonts w:ascii="Times New Roman" w:hAnsi="Times New Roman" w:cs="Times New Roman"/>
          <w:sz w:val="24"/>
          <w:szCs w:val="24"/>
        </w:rPr>
        <w:t xml:space="preserve"> yang </w:t>
      </w:r>
      <w:r w:rsidR="00FE2FA8" w:rsidRPr="009F0B5E">
        <w:rPr>
          <w:rFonts w:ascii="Times New Roman" w:hAnsi="Times New Roman" w:cs="Times New Roman"/>
          <w:bCs/>
          <w:color w:val="000000" w:themeColor="text1"/>
          <w:sz w:val="24"/>
          <w:szCs w:val="24"/>
        </w:rPr>
        <w:t xml:space="preserve">berperan dalam </w:t>
      </w:r>
      <w:r w:rsidR="00FE2FA8" w:rsidRPr="007019DA">
        <w:rPr>
          <w:rFonts w:ascii="Times New Roman" w:hAnsi="Times New Roman" w:cs="Times New Roman"/>
          <w:bCs/>
          <w:i/>
          <w:iCs/>
          <w:color w:val="000000" w:themeColor="text1"/>
          <w:sz w:val="24"/>
          <w:szCs w:val="24"/>
        </w:rPr>
        <w:t>monitoring</w:t>
      </w:r>
      <w:r w:rsidR="00FE2FA8" w:rsidRPr="009F0B5E">
        <w:rPr>
          <w:rFonts w:ascii="Times New Roman" w:hAnsi="Times New Roman" w:cs="Times New Roman"/>
          <w:bCs/>
          <w:color w:val="000000" w:themeColor="text1"/>
          <w:sz w:val="24"/>
          <w:szCs w:val="24"/>
        </w:rPr>
        <w:t xml:space="preserve"> atas proses pelaporan keuangan perusahaan </w:t>
      </w:r>
      <w:r w:rsidR="00FE2FA8" w:rsidRPr="009F0B5E">
        <w:rPr>
          <w:rFonts w:ascii="Times New Roman" w:hAnsi="Times New Roman" w:cs="Times New Roman"/>
          <w:color w:val="000000" w:themeColor="text1"/>
          <w:sz w:val="24"/>
          <w:szCs w:val="24"/>
        </w:rPr>
        <w:t>secara independen sehingga tidak ada dominasi antara tiap organ perusahaan dan meminimalisir intervensi oleh pihak lain</w:t>
      </w:r>
      <w:r w:rsidR="006F08FD" w:rsidRPr="009F0B5E">
        <w:rPr>
          <w:rFonts w:ascii="Times New Roman" w:hAnsi="Times New Roman" w:cs="Times New Roman"/>
          <w:sz w:val="24"/>
          <w:szCs w:val="24"/>
        </w:rPr>
        <w:t>.</w:t>
      </w:r>
    </w:p>
    <w:p w14:paraId="09C5D606" w14:textId="77777777" w:rsidR="00DD3173" w:rsidRPr="009F0B5E" w:rsidRDefault="00DD3173" w:rsidP="00A40745">
      <w:pPr>
        <w:pStyle w:val="ListParagraph"/>
        <w:spacing w:line="240" w:lineRule="auto"/>
        <w:ind w:left="0" w:firstLine="851"/>
        <w:jc w:val="both"/>
        <w:rPr>
          <w:rFonts w:ascii="Times New Roman" w:hAnsi="Times New Roman" w:cs="Times New Roman"/>
          <w:noProof/>
          <w:sz w:val="24"/>
          <w:szCs w:val="24"/>
        </w:rPr>
      </w:pPr>
    </w:p>
    <w:p w14:paraId="7637FEAF" w14:textId="77777777" w:rsidR="00BC77EE" w:rsidRPr="009F0B5E" w:rsidRDefault="00BC77EE" w:rsidP="00B27644">
      <w:pPr>
        <w:pStyle w:val="H4"/>
      </w:pPr>
      <w:bookmarkStart w:id="275" w:name="_Toc114066017"/>
      <w:r w:rsidRPr="009F0B5E">
        <w:t>Pengaruh Konservatisme Akuntansi terhadap Manajemen Laba</w:t>
      </w:r>
      <w:bookmarkEnd w:id="275"/>
    </w:p>
    <w:p w14:paraId="5D327343" w14:textId="4754BBAA" w:rsidR="00ED32C5" w:rsidRPr="009F0B5E" w:rsidRDefault="00BC77EE" w:rsidP="00BC77EE">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hAnsi="Times New Roman" w:cs="Times New Roman"/>
          <w:bCs/>
          <w:sz w:val="24"/>
          <w:szCs w:val="24"/>
        </w:rPr>
        <w:t xml:space="preserve">Hasil pengujian variabel </w:t>
      </w:r>
      <w:r w:rsidR="009D4BE7" w:rsidRPr="009F0B5E">
        <w:rPr>
          <w:rFonts w:ascii="Times New Roman" w:hAnsi="Times New Roman" w:cs="Times New Roman"/>
          <w:bCs/>
          <w:sz w:val="24"/>
          <w:szCs w:val="24"/>
        </w:rPr>
        <w:t>k</w:t>
      </w:r>
      <w:r w:rsidRPr="009F0B5E">
        <w:rPr>
          <w:rFonts w:ascii="Times New Roman" w:hAnsi="Times New Roman" w:cs="Times New Roman"/>
          <w:bCs/>
          <w:sz w:val="24"/>
          <w:szCs w:val="24"/>
        </w:rPr>
        <w:t xml:space="preserve">onservatisme </w:t>
      </w:r>
      <w:r w:rsidR="009D4BE7" w:rsidRPr="009F0B5E">
        <w:rPr>
          <w:rFonts w:ascii="Times New Roman" w:hAnsi="Times New Roman" w:cs="Times New Roman"/>
          <w:bCs/>
          <w:sz w:val="24"/>
          <w:szCs w:val="24"/>
        </w:rPr>
        <w:t>a</w:t>
      </w:r>
      <w:r w:rsidRPr="009F0B5E">
        <w:rPr>
          <w:rFonts w:ascii="Times New Roman" w:hAnsi="Times New Roman" w:cs="Times New Roman"/>
          <w:bCs/>
          <w:sz w:val="24"/>
          <w:szCs w:val="24"/>
        </w:rPr>
        <w:t>kuntansi (</w:t>
      </w:r>
      <w:r w:rsidRPr="009F0B5E">
        <w:rPr>
          <w:rFonts w:ascii="Times New Roman" w:eastAsiaTheme="minorEastAsia" w:hAnsi="Times New Roman" w:cs="Times New Roman"/>
          <w:sz w:val="24"/>
          <w:szCs w:val="24"/>
        </w:rPr>
        <w:t>X</w:t>
      </w:r>
      <w:r w:rsidRPr="009F0B5E">
        <w:rPr>
          <w:rFonts w:ascii="Times New Roman" w:hAnsi="Times New Roman" w:cs="Times New Roman"/>
          <w:color w:val="000000" w:themeColor="text1"/>
          <w:sz w:val="24"/>
          <w:szCs w:val="24"/>
          <w:vertAlign w:val="subscript"/>
        </w:rPr>
        <w:t>3</w:t>
      </w:r>
      <w:r w:rsidRPr="009F0B5E">
        <w:rPr>
          <w:rFonts w:ascii="Times New Roman" w:eastAsiaTheme="minorEastAsia" w:hAnsi="Times New Roman" w:cs="Times New Roman"/>
          <w:sz w:val="24"/>
          <w:szCs w:val="24"/>
        </w:rPr>
        <w:t xml:space="preserve">) menunjukan </w:t>
      </w:r>
      <w:r w:rsidR="00ED32C5" w:rsidRPr="009F0B5E">
        <w:rPr>
          <w:rFonts w:ascii="Times New Roman" w:eastAsiaTheme="minorEastAsia" w:hAnsi="Times New Roman" w:cs="Times New Roman"/>
          <w:sz w:val="24"/>
          <w:szCs w:val="24"/>
        </w:rPr>
        <w:t>nilai signifikansi sebesar 0,000 dengan nilai t sebesar -3,957</w:t>
      </w:r>
      <w:r w:rsidRPr="009F0B5E">
        <w:rPr>
          <w:rFonts w:ascii="Times New Roman" w:eastAsiaTheme="minorEastAsia" w:hAnsi="Times New Roman" w:cs="Times New Roman"/>
          <w:sz w:val="24"/>
          <w:szCs w:val="24"/>
        </w:rPr>
        <w:t>. Sehingga dapat disimpulkan</w:t>
      </w:r>
      <w:r w:rsidR="00ED32C5" w:rsidRPr="009F0B5E">
        <w:rPr>
          <w:rFonts w:ascii="Times New Roman" w:eastAsiaTheme="minorEastAsia" w:hAnsi="Times New Roman" w:cs="Times New Roman"/>
          <w:sz w:val="24"/>
          <w:szCs w:val="24"/>
        </w:rPr>
        <w:t xml:space="preserve"> bahwa variabel konservatisme akuntansi memiliki pengaruh signifikan terhadap manajemen laba</w:t>
      </w:r>
      <w:r w:rsidR="002442FA" w:rsidRPr="009F0B5E">
        <w:rPr>
          <w:rFonts w:ascii="Times New Roman" w:eastAsiaTheme="minorEastAsia" w:hAnsi="Times New Roman" w:cs="Times New Roman"/>
          <w:sz w:val="24"/>
          <w:szCs w:val="24"/>
        </w:rPr>
        <w:t xml:space="preserve"> dengan korelasi negatif</w:t>
      </w:r>
      <w:r w:rsidR="00ED32C5" w:rsidRPr="009F0B5E">
        <w:rPr>
          <w:rFonts w:ascii="Times New Roman" w:eastAsiaTheme="minorEastAsia" w:hAnsi="Times New Roman" w:cs="Times New Roman"/>
          <w:sz w:val="24"/>
          <w:szCs w:val="24"/>
        </w:rPr>
        <w:t>.</w:t>
      </w:r>
    </w:p>
    <w:p w14:paraId="737CBC8F" w14:textId="77777777" w:rsidR="00ED32C5" w:rsidRPr="009F0B5E" w:rsidRDefault="00ED32C5" w:rsidP="00BC77EE">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eastAsiaTheme="minorEastAsia" w:hAnsi="Times New Roman" w:cs="Times New Roman"/>
          <w:sz w:val="24"/>
          <w:szCs w:val="24"/>
        </w:rPr>
        <w:t xml:space="preserve">Hasil pengujian menunjukan bahwa akuntansi yang konservatif mampu mempengaruhi dan menekan manajemen laba pada perusahaan. Hal ini dapat terjadi karena akuntansi yang konservatif akan melakukan verifikasi yang lebih terhadap pendapatan yang diterima perusahaan, adanya tingkat ketelitian yang tinggi terhadap proses pencatatan keuangan perusahaan ini meminimalisir kesalahan maupun manipulasi pada keuangan perusahaan, sehingga dengan metode akuntansi yang konservatif mampu menekan terjadinya manajemen laba. </w:t>
      </w:r>
    </w:p>
    <w:p w14:paraId="1A39E0C7" w14:textId="191A891F" w:rsidR="00ED32C5" w:rsidRPr="009F0B5E" w:rsidRDefault="00231819" w:rsidP="00BC77EE">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hAnsi="Times New Roman" w:cs="Times New Roman"/>
          <w:noProof/>
          <w:sz w:val="24"/>
          <w:szCs w:val="24"/>
        </w:rPr>
        <w:lastRenderedPageBreak/>
        <w:t xml:space="preserve">Hasil pada penelitian ini sejalan dengan penelitian yang dilakukan oleh </w:t>
      </w:r>
      <w:r w:rsidRPr="009F0B5E">
        <w:rPr>
          <w:rFonts w:ascii="Times New Roman" w:hAnsi="Times New Roman" w:cs="Times New Roman"/>
          <w:color w:val="000000" w:themeColor="text1"/>
          <w:sz w:val="24"/>
          <w:szCs w:val="24"/>
        </w:rPr>
        <w:fldChar w:fldCharType="begin" w:fldLock="1"/>
      </w:r>
      <w:r w:rsidR="00327AA3" w:rsidRPr="009F0B5E">
        <w:rPr>
          <w:rFonts w:ascii="Times New Roman" w:hAnsi="Times New Roman" w:cs="Times New Roman"/>
          <w:color w:val="000000" w:themeColor="text1"/>
          <w:sz w:val="24"/>
          <w:szCs w:val="24"/>
        </w:rPr>
        <w:instrText>ADDIN CSL_CITATION {"citationItems":[{"id":"ITEM-1","itemData":{"ISBN":"1203011214025","ISSN":"2337-3806","abstract":"The purpose of this research is to analyze the effect of accounting conservatism to the practice of earnings management. The data used for this study is secondary data taken from the website of Indonesia Stock Exchange (IDX), specifically manufacturing companies registered in 2014-2017. Sampling for this research uses purposive sampling method, then carried out data analysis including descriptive statistics and classical assumption test. Variables used in this research are accounting conservatism as independent variable, earnings management as dependent variable, and size &amp; ROA as control variables. Based on the result of this research, it is known that conservatism accounting and company size have significant negative effect on earnings management. Whilst ROA doesn't have significant effect on earnings management.","author":[{"dropping-particle":"","family":"Wibisono","given":"Bentar","non-dropping-particle":"","parse-names":false,"suffix":""}],"container-title":"Diponegoro Journal of Accounting","id":"ITEM-1","issue":"4","issued":{"date-parts":[["2019"]]},"title":"Pengaruh Konservatisme Akuntansi Terhadap Manajemen Laba Pada Perusahaan Manufaktur Di Indonesia","type":"article-journal","volume":"8"},"uris":["http://www.mendeley.com/documents/?uuid=4141597d-99e3-4c48-935e-17b5242db39e"]}],"mendeley":{"formattedCitation":"(Wibisono, 2019)","manualFormatting":"Wibisono, (2019)","plainTextFormattedCitation":"(Wibisono, 2019)","previouslyFormattedCitation":"(Wibisono, 2019)"},"properties":{"noteIndex":0},"schema":"https://github.com/citation-style-language/schema/raw/master/csl-citation.json"}</w:instrText>
      </w:r>
      <w:r w:rsidRPr="009F0B5E">
        <w:rPr>
          <w:rFonts w:ascii="Times New Roman" w:hAnsi="Times New Roman" w:cs="Times New Roman"/>
          <w:color w:val="000000" w:themeColor="text1"/>
          <w:sz w:val="24"/>
          <w:szCs w:val="24"/>
        </w:rPr>
        <w:fldChar w:fldCharType="separate"/>
      </w:r>
      <w:r w:rsidRPr="009F0B5E">
        <w:rPr>
          <w:rFonts w:ascii="Times New Roman" w:hAnsi="Times New Roman" w:cs="Times New Roman"/>
          <w:noProof/>
          <w:color w:val="000000" w:themeColor="text1"/>
          <w:sz w:val="24"/>
          <w:szCs w:val="24"/>
        </w:rPr>
        <w:t xml:space="preserve">Wibisono </w:t>
      </w:r>
      <w:r w:rsidR="00E7600A" w:rsidRPr="009F0B5E">
        <w:rPr>
          <w:rFonts w:ascii="Times New Roman" w:hAnsi="Times New Roman" w:cs="Times New Roman"/>
          <w:noProof/>
          <w:color w:val="000000" w:themeColor="text1"/>
          <w:sz w:val="24"/>
          <w:szCs w:val="24"/>
        </w:rPr>
        <w:t>(</w:t>
      </w:r>
      <w:r w:rsidRPr="009F0B5E">
        <w:rPr>
          <w:rFonts w:ascii="Times New Roman" w:hAnsi="Times New Roman" w:cs="Times New Roman"/>
          <w:noProof/>
          <w:color w:val="000000" w:themeColor="text1"/>
          <w:sz w:val="24"/>
          <w:szCs w:val="24"/>
        </w:rPr>
        <w:t>2019)</w:t>
      </w:r>
      <w:r w:rsidRPr="009F0B5E">
        <w:rPr>
          <w:rFonts w:ascii="Times New Roman" w:hAnsi="Times New Roman" w:cs="Times New Roman"/>
          <w:color w:val="000000" w:themeColor="text1"/>
          <w:sz w:val="24"/>
          <w:szCs w:val="24"/>
        </w:rPr>
        <w:fldChar w:fldCharType="end"/>
      </w:r>
      <w:r w:rsidRPr="009F0B5E">
        <w:rPr>
          <w:rFonts w:ascii="Times New Roman" w:hAnsi="Times New Roman" w:cs="Times New Roman"/>
          <w:color w:val="000000" w:themeColor="text1"/>
          <w:sz w:val="24"/>
          <w:szCs w:val="24"/>
        </w:rPr>
        <w:t xml:space="preserve"> bahwa konservatisme akuntansi memiliki pengaruh terhadap manajemen laba ke arah negatif, karena </w:t>
      </w:r>
      <w:r w:rsidR="000E6FC8" w:rsidRPr="009F0B5E">
        <w:rPr>
          <w:rFonts w:ascii="Times New Roman" w:hAnsi="Times New Roman" w:cs="Times New Roman"/>
          <w:color w:val="000000" w:themeColor="text1"/>
          <w:sz w:val="24"/>
          <w:szCs w:val="24"/>
        </w:rPr>
        <w:t>konsep akuntansi yang konservatif akan meningkatakan ketelitian dalam proses pencatatan sehingga mampu menekan terjadinya manajemen laba. Selain itu hasil p</w:t>
      </w:r>
      <w:r w:rsidR="00ED32C5" w:rsidRPr="009F0B5E">
        <w:rPr>
          <w:rFonts w:ascii="Times New Roman" w:eastAsiaTheme="minorEastAsia" w:hAnsi="Times New Roman" w:cs="Times New Roman"/>
          <w:sz w:val="24"/>
          <w:szCs w:val="24"/>
        </w:rPr>
        <w:t xml:space="preserve">enelitian ini </w:t>
      </w:r>
      <w:r w:rsidR="000115BB" w:rsidRPr="009F0B5E">
        <w:rPr>
          <w:rFonts w:ascii="Times New Roman" w:eastAsiaTheme="minorEastAsia" w:hAnsi="Times New Roman" w:cs="Times New Roman"/>
          <w:sz w:val="24"/>
          <w:szCs w:val="24"/>
        </w:rPr>
        <w:t xml:space="preserve">juga </w:t>
      </w:r>
      <w:r w:rsidR="00ED32C5" w:rsidRPr="009F0B5E">
        <w:rPr>
          <w:rFonts w:ascii="Times New Roman" w:eastAsiaTheme="minorEastAsia" w:hAnsi="Times New Roman" w:cs="Times New Roman"/>
          <w:sz w:val="24"/>
          <w:szCs w:val="24"/>
        </w:rPr>
        <w:t xml:space="preserve">mendukung teori agensi </w:t>
      </w:r>
      <w:r w:rsidR="00ED32C5" w:rsidRPr="009F0B5E">
        <w:rPr>
          <w:rFonts w:ascii="Times New Roman" w:hAnsi="Times New Roman" w:cs="Times New Roman"/>
          <w:b/>
          <w:color w:val="000000" w:themeColor="text1"/>
          <w:sz w:val="24"/>
          <w:szCs w:val="24"/>
        </w:rPr>
        <w:fldChar w:fldCharType="begin" w:fldLock="1"/>
      </w:r>
      <w:r w:rsidR="00ED32C5" w:rsidRPr="009F0B5E">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ED32C5" w:rsidRPr="009F0B5E">
        <w:rPr>
          <w:rFonts w:ascii="Times New Roman" w:hAnsi="Times New Roman" w:cs="Times New Roman"/>
          <w:b/>
          <w:color w:val="000000" w:themeColor="text1"/>
          <w:sz w:val="24"/>
          <w:szCs w:val="24"/>
        </w:rPr>
        <w:fldChar w:fldCharType="separate"/>
      </w:r>
      <w:r w:rsidR="00ED32C5" w:rsidRPr="009F0B5E">
        <w:rPr>
          <w:rFonts w:ascii="Times New Roman" w:hAnsi="Times New Roman" w:cs="Times New Roman"/>
          <w:noProof/>
          <w:color w:val="000000" w:themeColor="text1"/>
          <w:sz w:val="24"/>
          <w:szCs w:val="24"/>
        </w:rPr>
        <w:t>(Jensen &amp; Meckling, 1976)</w:t>
      </w:r>
      <w:r w:rsidR="00ED32C5" w:rsidRPr="009F0B5E">
        <w:rPr>
          <w:rFonts w:ascii="Times New Roman" w:hAnsi="Times New Roman" w:cs="Times New Roman"/>
          <w:b/>
          <w:color w:val="000000" w:themeColor="text1"/>
          <w:sz w:val="24"/>
          <w:szCs w:val="24"/>
        </w:rPr>
        <w:fldChar w:fldCharType="end"/>
      </w:r>
      <w:r w:rsidR="00ED32C5" w:rsidRPr="009F0B5E">
        <w:rPr>
          <w:rFonts w:ascii="Times New Roman" w:eastAsiaTheme="minorEastAsia" w:hAnsi="Times New Roman" w:cs="Times New Roman"/>
          <w:sz w:val="24"/>
          <w:szCs w:val="24"/>
        </w:rPr>
        <w:t>. Akuntansi</w:t>
      </w:r>
      <w:r w:rsidR="00ED32C5" w:rsidRPr="009F0B5E">
        <w:rPr>
          <w:rFonts w:ascii="Times New Roman" w:hAnsi="Times New Roman" w:cs="Times New Roman"/>
          <w:color w:val="000000" w:themeColor="text1"/>
          <w:sz w:val="24"/>
          <w:szCs w:val="24"/>
        </w:rPr>
        <w:t xml:space="preserve"> yang konservatif dianggap dapat menekan asimetri informasi antara manajemen (</w:t>
      </w:r>
      <w:r w:rsidR="00ED32C5" w:rsidRPr="009F0B5E">
        <w:rPr>
          <w:rFonts w:ascii="Times New Roman" w:hAnsi="Times New Roman" w:cs="Times New Roman"/>
          <w:i/>
          <w:color w:val="000000" w:themeColor="text1"/>
          <w:sz w:val="24"/>
          <w:szCs w:val="24"/>
        </w:rPr>
        <w:t>agent</w:t>
      </w:r>
      <w:r w:rsidR="00ED32C5" w:rsidRPr="009F0B5E">
        <w:rPr>
          <w:rFonts w:ascii="Times New Roman" w:hAnsi="Times New Roman" w:cs="Times New Roman"/>
          <w:color w:val="000000" w:themeColor="text1"/>
          <w:sz w:val="24"/>
          <w:szCs w:val="24"/>
        </w:rPr>
        <w:t>) dan investor (</w:t>
      </w:r>
      <w:r w:rsidR="00ED32C5" w:rsidRPr="009F0B5E">
        <w:rPr>
          <w:rFonts w:ascii="Times New Roman" w:hAnsi="Times New Roman" w:cs="Times New Roman"/>
          <w:i/>
          <w:color w:val="000000" w:themeColor="text1"/>
          <w:sz w:val="24"/>
          <w:szCs w:val="24"/>
        </w:rPr>
        <w:t>principal</w:t>
      </w:r>
      <w:r w:rsidR="00ED32C5" w:rsidRPr="009F0B5E">
        <w:rPr>
          <w:rFonts w:ascii="Times New Roman" w:hAnsi="Times New Roman" w:cs="Times New Roman"/>
          <w:color w:val="000000" w:themeColor="text1"/>
          <w:sz w:val="24"/>
          <w:szCs w:val="24"/>
        </w:rPr>
        <w:t>) dimana perannya dalam teori keagenan adalah akuntansi yang konservatif akan melakukan verifikasi yang lebih terhadap pendapatan sehingga membatasi konflik atau masalah keagenan. Penerapan dari prinsip konservatisme juga merupakan suatu keuntungan karena menekan pandangan optimistis dari pihak manajemen untuknya bertindak oportunis serta mengurangi probabilitas penyajian laba yang berlebihan.</w:t>
      </w:r>
    </w:p>
    <w:p w14:paraId="51B6824A" w14:textId="77777777" w:rsidR="00360955" w:rsidRPr="009F0B5E" w:rsidRDefault="00360955" w:rsidP="00A40745">
      <w:pPr>
        <w:pStyle w:val="ListParagraph"/>
        <w:spacing w:line="240" w:lineRule="auto"/>
        <w:ind w:left="0" w:firstLine="851"/>
        <w:jc w:val="both"/>
        <w:rPr>
          <w:rFonts w:ascii="Times New Roman" w:eastAsiaTheme="minorEastAsia" w:hAnsi="Times New Roman" w:cs="Times New Roman"/>
          <w:sz w:val="24"/>
          <w:szCs w:val="24"/>
        </w:rPr>
      </w:pPr>
    </w:p>
    <w:p w14:paraId="3D0B92A4" w14:textId="77777777" w:rsidR="00EF72FA" w:rsidRPr="009F0B5E" w:rsidRDefault="00EF72FA" w:rsidP="00B27644">
      <w:pPr>
        <w:pStyle w:val="H4"/>
      </w:pPr>
      <w:bookmarkStart w:id="276" w:name="_Toc114066018"/>
      <w:r w:rsidRPr="009F0B5E">
        <w:t>Pengaruh Nilai Perusahaan terhadap Manajemen Laba</w:t>
      </w:r>
      <w:bookmarkEnd w:id="276"/>
    </w:p>
    <w:p w14:paraId="0005794B" w14:textId="6DB111E5" w:rsidR="00EF72FA" w:rsidRPr="009F0B5E" w:rsidRDefault="00EF72FA" w:rsidP="00995F45">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hAnsi="Times New Roman" w:cs="Times New Roman"/>
          <w:bCs/>
          <w:sz w:val="24"/>
          <w:szCs w:val="24"/>
        </w:rPr>
        <w:t>Hasil pengujian variabel nilai perusahaan (</w:t>
      </w:r>
      <w:r w:rsidRPr="009F0B5E">
        <w:rPr>
          <w:rFonts w:ascii="Times New Roman" w:eastAsiaTheme="minorEastAsia" w:hAnsi="Times New Roman" w:cs="Times New Roman"/>
          <w:sz w:val="24"/>
          <w:szCs w:val="24"/>
        </w:rPr>
        <w:t>X</w:t>
      </w:r>
      <w:r w:rsidRPr="009F0B5E">
        <w:rPr>
          <w:rFonts w:ascii="Times New Roman" w:hAnsi="Times New Roman" w:cs="Times New Roman"/>
          <w:color w:val="000000" w:themeColor="text1"/>
          <w:sz w:val="24"/>
          <w:szCs w:val="24"/>
          <w:vertAlign w:val="subscript"/>
        </w:rPr>
        <w:t>4</w:t>
      </w:r>
      <w:r w:rsidRPr="009F0B5E">
        <w:rPr>
          <w:rFonts w:ascii="Times New Roman" w:eastAsiaTheme="minorEastAsia" w:hAnsi="Times New Roman" w:cs="Times New Roman"/>
          <w:sz w:val="24"/>
          <w:szCs w:val="24"/>
        </w:rPr>
        <w:t xml:space="preserve">) menunjukan nilai signifikansi sebesar 0,839 dengan nilai t sebesar -0,204. Sehingga dapat disimpulkan bahwa variabel </w:t>
      </w:r>
      <w:r w:rsidR="00DD3173" w:rsidRPr="009F0B5E">
        <w:rPr>
          <w:rFonts w:ascii="Times New Roman" w:eastAsiaTheme="minorEastAsia" w:hAnsi="Times New Roman" w:cs="Times New Roman"/>
          <w:sz w:val="24"/>
          <w:szCs w:val="24"/>
        </w:rPr>
        <w:t>nilai perusahaan</w:t>
      </w:r>
      <w:r w:rsidRPr="009F0B5E">
        <w:rPr>
          <w:rFonts w:ascii="Times New Roman" w:eastAsiaTheme="minorEastAsia" w:hAnsi="Times New Roman" w:cs="Times New Roman"/>
          <w:sz w:val="24"/>
          <w:szCs w:val="24"/>
        </w:rPr>
        <w:t xml:space="preserve"> </w:t>
      </w:r>
      <w:r w:rsidR="00DD3173" w:rsidRPr="009F0B5E">
        <w:rPr>
          <w:rFonts w:ascii="Times New Roman" w:eastAsiaTheme="minorEastAsia" w:hAnsi="Times New Roman" w:cs="Times New Roman"/>
          <w:sz w:val="24"/>
          <w:szCs w:val="24"/>
        </w:rPr>
        <w:t xml:space="preserve">tidak berpengaruh </w:t>
      </w:r>
      <w:r w:rsidRPr="009F0B5E">
        <w:rPr>
          <w:rFonts w:ascii="Times New Roman" w:eastAsiaTheme="minorEastAsia" w:hAnsi="Times New Roman" w:cs="Times New Roman"/>
          <w:sz w:val="24"/>
          <w:szCs w:val="24"/>
        </w:rPr>
        <w:t>signifikan terhadap manajemen laba</w:t>
      </w:r>
      <w:r w:rsidR="002442FA" w:rsidRPr="009F0B5E">
        <w:rPr>
          <w:rFonts w:ascii="Times New Roman" w:eastAsiaTheme="minorEastAsia" w:hAnsi="Times New Roman" w:cs="Times New Roman"/>
          <w:sz w:val="24"/>
          <w:szCs w:val="24"/>
        </w:rPr>
        <w:t xml:space="preserve"> dengan korelasi negatif</w:t>
      </w:r>
      <w:r w:rsidRPr="009F0B5E">
        <w:rPr>
          <w:rFonts w:ascii="Times New Roman" w:eastAsiaTheme="minorEastAsia" w:hAnsi="Times New Roman" w:cs="Times New Roman"/>
          <w:sz w:val="24"/>
          <w:szCs w:val="24"/>
        </w:rPr>
        <w:t>.</w:t>
      </w:r>
    </w:p>
    <w:p w14:paraId="6D0AF24F" w14:textId="45E93355" w:rsidR="00EF72FA" w:rsidRPr="009F0B5E" w:rsidRDefault="00EF72FA" w:rsidP="00995F45">
      <w:pPr>
        <w:pStyle w:val="ListParagraph"/>
        <w:spacing w:line="480" w:lineRule="auto"/>
        <w:ind w:left="0" w:firstLine="851"/>
        <w:jc w:val="both"/>
        <w:rPr>
          <w:rFonts w:ascii="Times New Roman" w:eastAsiaTheme="minorEastAsia" w:hAnsi="Times New Roman" w:cs="Times New Roman"/>
          <w:sz w:val="24"/>
          <w:szCs w:val="24"/>
        </w:rPr>
      </w:pPr>
      <w:r w:rsidRPr="009F0B5E">
        <w:rPr>
          <w:rFonts w:ascii="Times New Roman" w:eastAsiaTheme="minorEastAsia" w:hAnsi="Times New Roman" w:cs="Times New Roman"/>
          <w:sz w:val="24"/>
          <w:szCs w:val="24"/>
        </w:rPr>
        <w:t xml:space="preserve">Hasil pengujian menunjukan bahwa nilai perusahaan </w:t>
      </w:r>
      <w:r w:rsidR="007250F2" w:rsidRPr="009F0B5E">
        <w:rPr>
          <w:rFonts w:ascii="Times New Roman" w:eastAsiaTheme="minorEastAsia" w:hAnsi="Times New Roman" w:cs="Times New Roman"/>
          <w:sz w:val="24"/>
          <w:szCs w:val="24"/>
        </w:rPr>
        <w:t>tidak berpengaruh terhadap</w:t>
      </w:r>
      <w:r w:rsidR="000B4D06" w:rsidRPr="009F0B5E">
        <w:rPr>
          <w:rFonts w:ascii="Times New Roman" w:eastAsiaTheme="minorEastAsia" w:hAnsi="Times New Roman" w:cs="Times New Roman"/>
          <w:sz w:val="24"/>
          <w:szCs w:val="24"/>
        </w:rPr>
        <w:t xml:space="preserve"> manajemen laba</w:t>
      </w:r>
      <w:r w:rsidRPr="009F0B5E">
        <w:rPr>
          <w:rFonts w:ascii="Times New Roman" w:eastAsiaTheme="minorEastAsia" w:hAnsi="Times New Roman" w:cs="Times New Roman"/>
          <w:sz w:val="24"/>
          <w:szCs w:val="24"/>
        </w:rPr>
        <w:t>.</w:t>
      </w:r>
      <w:r w:rsidR="000B4D06" w:rsidRPr="009F0B5E">
        <w:rPr>
          <w:rFonts w:ascii="Times New Roman" w:eastAsiaTheme="minorEastAsia" w:hAnsi="Times New Roman" w:cs="Times New Roman"/>
          <w:sz w:val="24"/>
          <w:szCs w:val="24"/>
        </w:rPr>
        <w:t xml:space="preserve"> Keputusan manajemen </w:t>
      </w:r>
      <w:r w:rsidR="00995F45" w:rsidRPr="009F0B5E">
        <w:rPr>
          <w:rFonts w:ascii="Times New Roman" w:eastAsiaTheme="minorEastAsia" w:hAnsi="Times New Roman" w:cs="Times New Roman"/>
          <w:sz w:val="24"/>
          <w:szCs w:val="24"/>
        </w:rPr>
        <w:t xml:space="preserve">perusahaan </w:t>
      </w:r>
      <w:r w:rsidR="000B4D06" w:rsidRPr="009F0B5E">
        <w:rPr>
          <w:rFonts w:ascii="Times New Roman" w:eastAsiaTheme="minorEastAsia" w:hAnsi="Times New Roman" w:cs="Times New Roman"/>
          <w:sz w:val="24"/>
          <w:szCs w:val="24"/>
        </w:rPr>
        <w:t xml:space="preserve">dalam melakukan manajemen laba tidak didasari oleh seberapa tinggi atau rendahnya </w:t>
      </w:r>
      <w:r w:rsidR="007250F2" w:rsidRPr="009F0B5E">
        <w:rPr>
          <w:rFonts w:ascii="Times New Roman" w:eastAsiaTheme="minorEastAsia" w:hAnsi="Times New Roman" w:cs="Times New Roman"/>
          <w:sz w:val="24"/>
          <w:szCs w:val="24"/>
        </w:rPr>
        <w:t>harga saham</w:t>
      </w:r>
      <w:r w:rsidR="00995F45" w:rsidRPr="009F0B5E">
        <w:rPr>
          <w:rFonts w:ascii="Times New Roman" w:eastAsiaTheme="minorEastAsia" w:hAnsi="Times New Roman" w:cs="Times New Roman"/>
          <w:sz w:val="24"/>
          <w:szCs w:val="24"/>
        </w:rPr>
        <w:t xml:space="preserve"> perusahaan</w:t>
      </w:r>
      <w:r w:rsidR="00084084" w:rsidRPr="009F0B5E">
        <w:rPr>
          <w:rFonts w:ascii="Times New Roman" w:eastAsiaTheme="minorEastAsia" w:hAnsi="Times New Roman" w:cs="Times New Roman"/>
          <w:sz w:val="24"/>
          <w:szCs w:val="24"/>
        </w:rPr>
        <w:t xml:space="preserve"> karena masih banyaknya faktor lain yang dapat memengaruhi pertimbangan manajemen dalam mengambil keputusan untuk melakukan </w:t>
      </w:r>
      <w:r w:rsidR="00084084" w:rsidRPr="009F0B5E">
        <w:rPr>
          <w:rFonts w:ascii="Times New Roman" w:eastAsiaTheme="minorEastAsia" w:hAnsi="Times New Roman" w:cs="Times New Roman"/>
          <w:sz w:val="24"/>
          <w:szCs w:val="24"/>
        </w:rPr>
        <w:lastRenderedPageBreak/>
        <w:t>manajemen laba</w:t>
      </w:r>
      <w:r w:rsidR="00995F45" w:rsidRPr="009F0B5E">
        <w:rPr>
          <w:rFonts w:ascii="Times New Roman" w:eastAsiaTheme="minorEastAsia" w:hAnsi="Times New Roman" w:cs="Times New Roman"/>
          <w:sz w:val="24"/>
          <w:szCs w:val="24"/>
        </w:rPr>
        <w:t xml:space="preserve">. Selain itu nilai perusahaan yang dapat dilihat melalui harga saham tidak </w:t>
      </w:r>
      <w:r w:rsidR="006B36E1" w:rsidRPr="009F0B5E">
        <w:rPr>
          <w:rFonts w:ascii="Times New Roman" w:eastAsiaTheme="minorEastAsia" w:hAnsi="Times New Roman" w:cs="Times New Roman"/>
          <w:sz w:val="24"/>
          <w:szCs w:val="24"/>
        </w:rPr>
        <w:t xml:space="preserve">berpengaruh terhadap manajemen laba karena pihak investor menilai kinerja perusahaan dan mengambil keputusan investasi tidak berfokus hanya pada harga saham, melainkan juga pada keseluruhan kinerja </w:t>
      </w:r>
      <w:r w:rsidR="006B36E1" w:rsidRPr="00B364CC">
        <w:rPr>
          <w:rFonts w:ascii="Times New Roman" w:eastAsiaTheme="minorEastAsia" w:hAnsi="Times New Roman" w:cs="Times New Roman"/>
          <w:sz w:val="24"/>
          <w:szCs w:val="24"/>
        </w:rPr>
        <w:t>perusahaan</w:t>
      </w:r>
      <w:r w:rsidR="00995F45" w:rsidRPr="00B364CC">
        <w:rPr>
          <w:rFonts w:ascii="Times New Roman" w:eastAsiaTheme="minorEastAsia" w:hAnsi="Times New Roman" w:cs="Times New Roman"/>
          <w:sz w:val="24"/>
          <w:szCs w:val="24"/>
        </w:rPr>
        <w:t>.</w:t>
      </w:r>
      <w:r w:rsidR="00B364CC" w:rsidRPr="00B364CC">
        <w:rPr>
          <w:rFonts w:ascii="Times New Roman" w:eastAsiaTheme="minorEastAsia" w:hAnsi="Times New Roman" w:cs="Times New Roman"/>
          <w:sz w:val="24"/>
          <w:szCs w:val="24"/>
        </w:rPr>
        <w:t xml:space="preserve"> </w:t>
      </w:r>
      <w:r w:rsidR="00B364CC" w:rsidRPr="00B364CC">
        <w:rPr>
          <w:rFonts w:ascii="Times New Roman" w:hAnsi="Times New Roman" w:cs="Times New Roman"/>
          <w:sz w:val="24"/>
          <w:szCs w:val="24"/>
        </w:rPr>
        <w:t>sehingga perusahaan akan cenderung menjaga kestabilan laba yang diperoleh dalam arti bahwa perusahaan dengan laba yang stabil cenderung akan lebih menarik perhatian investor untk melakukan investasi pada perusahaan yang bersangkutan.</w:t>
      </w:r>
    </w:p>
    <w:p w14:paraId="181D6EFB" w14:textId="46489127" w:rsidR="00D03C68" w:rsidRPr="009F0B5E" w:rsidRDefault="00274BEC" w:rsidP="00D03C68">
      <w:pPr>
        <w:pStyle w:val="ListParagraph"/>
        <w:spacing w:line="480" w:lineRule="auto"/>
        <w:ind w:left="0" w:firstLine="851"/>
        <w:jc w:val="both"/>
        <w:rPr>
          <w:rFonts w:ascii="Times New Roman" w:hAnsi="Times New Roman" w:cs="Times New Roman"/>
          <w:color w:val="000000" w:themeColor="text1"/>
          <w:sz w:val="24"/>
          <w:szCs w:val="24"/>
        </w:rPr>
      </w:pPr>
      <w:r w:rsidRPr="009F0B5E">
        <w:rPr>
          <w:rFonts w:ascii="Times New Roman" w:eastAsiaTheme="minorEastAsia" w:hAnsi="Times New Roman" w:cs="Times New Roman"/>
          <w:sz w:val="24"/>
          <w:szCs w:val="24"/>
        </w:rPr>
        <w:t xml:space="preserve">Hasil pada penelitian ini selaras dengan penelitian yang dilakukan oleh </w:t>
      </w:r>
      <w:r w:rsidRPr="009F0B5E">
        <w:rPr>
          <w:rFonts w:ascii="Times New Roman" w:hAnsi="Times New Roman" w:cs="Times New Roman"/>
          <w:color w:val="000000" w:themeColor="text1"/>
          <w:sz w:val="24"/>
          <w:szCs w:val="24"/>
        </w:rPr>
        <w:fldChar w:fldCharType="begin" w:fldLock="1"/>
      </w:r>
      <w:r w:rsidRPr="009F0B5E">
        <w:rPr>
          <w:rFonts w:ascii="Times New Roman" w:hAnsi="Times New Roman" w:cs="Times New Roman"/>
          <w:color w:val="000000" w:themeColor="text1"/>
          <w:sz w:val="24"/>
          <w:szCs w:val="24"/>
        </w:rPr>
        <w:instrText>ADDIN CSL_CITATION {"citationItems":[{"id":"ITEM-1","itemData":{"abstract":"This study aims to test the impact of firm values which are measured by price to earning ratio, the standard of companies and leverage that are measured by debt to equity ratio toward profit management. The population of this study are the food and beverage companies which are registered in Indonesian Stock Exchange 2015-2018. This study is a correlational research with quantitative approach. The sources are collected by applying secondary data from Indonesian Stock Exchange's gallery database (GIBEI). The study applies purposive sampling for collecting the samples. The samples of this study are 40 with the observation on 10 companies for 4 years. The method of this analysis applies multiple linear regression with SPSS (Statistical Product and Services Solutions) version 23.0. The result of this study shows that the firm values which are measured by the price to earning ratio do not impact the profit management, the standard of the companies give significant impact to the profit management and leverage which are measured by the debt to equity ratio gives positive and significant impact to the profit management","author":[{"dropping-particle":"","family":"Ramadhani","given":"Ajeng Triska","non-dropping-particle":"","parse-names":false,"suffix":""},{"dropping-particle":"","family":"Sulistyowati","given":"Endah","non-dropping-particle":"","parse-names":false,"suffix":""}],"container-title":"Jurnal Ilmu dan Riset Akuntansi","id":"ITEM-1","issue":"3","issued":{"date-parts":[["2021"]]},"page":"1-17","title":"Pengaruh nilai perusahaan, ukuran perusahaan, dan leverage perusahaan terhadap manajemen laba","type":"article-journal","volume":"10"},"uris":["http://www.mendeley.com/documents/?uuid=b16b333e-e9bf-4cee-af32-9315644093f1"]}],"mendeley":{"formattedCitation":"(Ramadhani &amp; Sulistyowati, 2021)","manualFormatting":"Ramadhani &amp; Sulistyowati, (2021)","plainTextFormattedCitation":"(Ramadhani &amp; Sulistyowati, 2021)","previouslyFormattedCitation":"(Ramadhani &amp; Sulistyowati, 2021)"},"properties":{"noteIndex":0},"schema":"https://github.com/citation-style-language/schema/raw/master/csl-citation.json"}</w:instrText>
      </w:r>
      <w:r w:rsidRPr="009F0B5E">
        <w:rPr>
          <w:rFonts w:ascii="Times New Roman" w:hAnsi="Times New Roman" w:cs="Times New Roman"/>
          <w:color w:val="000000" w:themeColor="text1"/>
          <w:sz w:val="24"/>
          <w:szCs w:val="24"/>
        </w:rPr>
        <w:fldChar w:fldCharType="separate"/>
      </w:r>
      <w:r w:rsidRPr="009F0B5E">
        <w:rPr>
          <w:rFonts w:ascii="Times New Roman" w:hAnsi="Times New Roman" w:cs="Times New Roman"/>
          <w:noProof/>
          <w:color w:val="000000" w:themeColor="text1"/>
          <w:sz w:val="24"/>
          <w:szCs w:val="24"/>
        </w:rPr>
        <w:t>Ramadhani &amp; Sulistyowati, (2021)</w:t>
      </w:r>
      <w:r w:rsidRPr="009F0B5E">
        <w:rPr>
          <w:rFonts w:ascii="Times New Roman" w:hAnsi="Times New Roman" w:cs="Times New Roman"/>
          <w:color w:val="000000" w:themeColor="text1"/>
          <w:sz w:val="24"/>
          <w:szCs w:val="24"/>
        </w:rPr>
        <w:fldChar w:fldCharType="end"/>
      </w:r>
      <w:r w:rsidRPr="009F0B5E">
        <w:rPr>
          <w:rFonts w:ascii="Times New Roman" w:hAnsi="Times New Roman" w:cs="Times New Roman"/>
          <w:color w:val="000000" w:themeColor="text1"/>
          <w:sz w:val="24"/>
          <w:szCs w:val="24"/>
        </w:rPr>
        <w:t xml:space="preserve"> dimana nilai perusahaan</w:t>
      </w:r>
      <w:r w:rsidR="00084084" w:rsidRPr="009F0B5E">
        <w:rPr>
          <w:rFonts w:ascii="Times New Roman" w:hAnsi="Times New Roman" w:cs="Times New Roman"/>
          <w:color w:val="000000" w:themeColor="text1"/>
          <w:sz w:val="24"/>
          <w:szCs w:val="24"/>
        </w:rPr>
        <w:t xml:space="preserve"> tidak</w:t>
      </w:r>
      <w:r w:rsidR="002442FA" w:rsidRPr="009F0B5E">
        <w:rPr>
          <w:rFonts w:ascii="Times New Roman" w:hAnsi="Times New Roman" w:cs="Times New Roman"/>
          <w:color w:val="000000" w:themeColor="text1"/>
          <w:sz w:val="24"/>
          <w:szCs w:val="24"/>
        </w:rPr>
        <w:t xml:space="preserve"> berpengaruh terhadap</w:t>
      </w:r>
      <w:r w:rsidRPr="009F0B5E">
        <w:rPr>
          <w:rFonts w:ascii="Times New Roman" w:hAnsi="Times New Roman" w:cs="Times New Roman"/>
          <w:color w:val="000000" w:themeColor="text1"/>
          <w:sz w:val="24"/>
          <w:szCs w:val="24"/>
        </w:rPr>
        <w:t xml:space="preserve"> keputusan perusahaan d</w:t>
      </w:r>
      <w:r w:rsidR="0076717B" w:rsidRPr="009F0B5E">
        <w:rPr>
          <w:rFonts w:ascii="Times New Roman" w:hAnsi="Times New Roman" w:cs="Times New Roman"/>
          <w:color w:val="000000" w:themeColor="text1"/>
          <w:sz w:val="24"/>
          <w:szCs w:val="24"/>
        </w:rPr>
        <w:t xml:space="preserve">alam melakukan manajemen laba. </w:t>
      </w:r>
      <w:r w:rsidR="00D03C68" w:rsidRPr="009F0B5E">
        <w:rPr>
          <w:rFonts w:ascii="Times New Roman" w:hAnsi="Times New Roman" w:cs="Times New Roman"/>
          <w:color w:val="000000" w:themeColor="text1"/>
          <w:sz w:val="24"/>
          <w:szCs w:val="24"/>
        </w:rPr>
        <w:t xml:space="preserve">Namun bertolak belakang dengan teori agensi </w:t>
      </w:r>
      <w:r w:rsidR="00D03C68" w:rsidRPr="009F0B5E">
        <w:rPr>
          <w:rFonts w:ascii="Times New Roman" w:hAnsi="Times New Roman" w:cs="Times New Roman"/>
          <w:b/>
          <w:color w:val="000000" w:themeColor="text1"/>
          <w:sz w:val="24"/>
          <w:szCs w:val="24"/>
        </w:rPr>
        <w:fldChar w:fldCharType="begin" w:fldLock="1"/>
      </w:r>
      <w:r w:rsidR="00D03C68" w:rsidRPr="009F0B5E">
        <w:rPr>
          <w:rFonts w:ascii="Times New Roman" w:hAnsi="Times New Roman" w:cs="Times New Roman"/>
          <w:b/>
          <w:color w:val="000000" w:themeColor="text1"/>
          <w:sz w:val="24"/>
          <w:szCs w:val="24"/>
        </w:rPr>
        <w:instrText>ADDIN CSL_CITATION {"citationItems":[{"id":"ITEM-1","itemData":{"DOI":"https://doi.org/10.1016/0304-405X(76)90026-X","ISSN":"0304-405X","abstract":"This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structure","type":"article-journal","volume":"3"},"uris":["http://www.mendeley.com/documents/?uuid=f62dcd83-7269-48ae-95ca-b969051380fe"]}],"mendeley":{"formattedCitation":"(Jensen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D03C68" w:rsidRPr="009F0B5E">
        <w:rPr>
          <w:rFonts w:ascii="Times New Roman" w:hAnsi="Times New Roman" w:cs="Times New Roman"/>
          <w:b/>
          <w:color w:val="000000" w:themeColor="text1"/>
          <w:sz w:val="24"/>
          <w:szCs w:val="24"/>
        </w:rPr>
        <w:fldChar w:fldCharType="separate"/>
      </w:r>
      <w:r w:rsidR="00D03C68" w:rsidRPr="009F0B5E">
        <w:rPr>
          <w:rFonts w:ascii="Times New Roman" w:hAnsi="Times New Roman" w:cs="Times New Roman"/>
          <w:noProof/>
          <w:color w:val="000000" w:themeColor="text1"/>
          <w:sz w:val="24"/>
          <w:szCs w:val="24"/>
        </w:rPr>
        <w:t>(Jensen &amp; Meckling, 1976)</w:t>
      </w:r>
      <w:r w:rsidR="00D03C68" w:rsidRPr="009F0B5E">
        <w:rPr>
          <w:rFonts w:ascii="Times New Roman" w:hAnsi="Times New Roman" w:cs="Times New Roman"/>
          <w:b/>
          <w:color w:val="000000" w:themeColor="text1"/>
          <w:sz w:val="24"/>
          <w:szCs w:val="24"/>
        </w:rPr>
        <w:fldChar w:fldCharType="end"/>
      </w:r>
      <w:r w:rsidR="00D03C68" w:rsidRPr="009F0B5E">
        <w:rPr>
          <w:rFonts w:ascii="Times New Roman" w:hAnsi="Times New Roman" w:cs="Times New Roman"/>
          <w:b/>
          <w:color w:val="000000" w:themeColor="text1"/>
          <w:sz w:val="24"/>
          <w:szCs w:val="24"/>
        </w:rPr>
        <w:t>.</w:t>
      </w:r>
      <w:r w:rsidR="00D03C68" w:rsidRPr="009F0B5E">
        <w:rPr>
          <w:rFonts w:ascii="Times New Roman" w:hAnsi="Times New Roman" w:cs="Times New Roman"/>
          <w:color w:val="000000" w:themeColor="text1"/>
          <w:sz w:val="24"/>
          <w:szCs w:val="24"/>
        </w:rPr>
        <w:t xml:space="preserve"> Adanya permasalahan keagenan, membuat manajemen memanfaatkan asimetri informasi</w:t>
      </w:r>
      <w:r w:rsidR="007250F2" w:rsidRPr="009F0B5E">
        <w:rPr>
          <w:rFonts w:ascii="Times New Roman" w:hAnsi="Times New Roman" w:cs="Times New Roman"/>
          <w:color w:val="000000" w:themeColor="text1"/>
          <w:sz w:val="24"/>
          <w:szCs w:val="24"/>
        </w:rPr>
        <w:t xml:space="preserve"> </w:t>
      </w:r>
      <w:r w:rsidR="00D03C68" w:rsidRPr="009F0B5E">
        <w:rPr>
          <w:rFonts w:ascii="Times New Roman" w:hAnsi="Times New Roman" w:cs="Times New Roman"/>
          <w:color w:val="000000" w:themeColor="text1"/>
          <w:sz w:val="24"/>
          <w:szCs w:val="24"/>
        </w:rPr>
        <w:t xml:space="preserve">antara </w:t>
      </w:r>
      <w:r w:rsidR="00D03C68" w:rsidRPr="009F0B5E">
        <w:rPr>
          <w:rFonts w:ascii="Times New Roman" w:hAnsi="Times New Roman" w:cs="Times New Roman"/>
          <w:i/>
          <w:iCs/>
          <w:color w:val="000000" w:themeColor="text1"/>
          <w:sz w:val="24"/>
          <w:szCs w:val="24"/>
        </w:rPr>
        <w:t>principal</w:t>
      </w:r>
      <w:r w:rsidR="00D03C68" w:rsidRPr="009F0B5E">
        <w:rPr>
          <w:rFonts w:ascii="Times New Roman" w:hAnsi="Times New Roman" w:cs="Times New Roman"/>
          <w:color w:val="000000" w:themeColor="text1"/>
          <w:sz w:val="24"/>
          <w:szCs w:val="24"/>
        </w:rPr>
        <w:t xml:space="preserve"> dan </w:t>
      </w:r>
      <w:r w:rsidR="00D03C68" w:rsidRPr="009F0B5E">
        <w:rPr>
          <w:rFonts w:ascii="Times New Roman" w:hAnsi="Times New Roman" w:cs="Times New Roman"/>
          <w:i/>
          <w:iCs/>
          <w:color w:val="000000" w:themeColor="text1"/>
          <w:sz w:val="24"/>
          <w:szCs w:val="24"/>
        </w:rPr>
        <w:t>agent</w:t>
      </w:r>
      <w:r w:rsidR="007250F2" w:rsidRPr="009F0B5E">
        <w:rPr>
          <w:rFonts w:ascii="Times New Roman" w:hAnsi="Times New Roman" w:cs="Times New Roman"/>
          <w:color w:val="000000" w:themeColor="text1"/>
          <w:sz w:val="24"/>
          <w:szCs w:val="24"/>
        </w:rPr>
        <w:t xml:space="preserve"> dengan melakukan tindakan </w:t>
      </w:r>
      <w:r w:rsidR="00390460" w:rsidRPr="009F0B5E">
        <w:rPr>
          <w:rFonts w:ascii="Times New Roman" w:hAnsi="Times New Roman" w:cs="Times New Roman"/>
          <w:color w:val="000000" w:themeColor="text1"/>
          <w:sz w:val="24"/>
          <w:szCs w:val="24"/>
        </w:rPr>
        <w:t>manajemen laba</w:t>
      </w:r>
      <w:r w:rsidR="007250F2" w:rsidRPr="009F0B5E">
        <w:rPr>
          <w:rFonts w:ascii="Times New Roman" w:hAnsi="Times New Roman" w:cs="Times New Roman"/>
          <w:color w:val="000000" w:themeColor="text1"/>
          <w:sz w:val="24"/>
          <w:szCs w:val="24"/>
        </w:rPr>
        <w:t xml:space="preserve"> demi </w:t>
      </w:r>
      <w:r w:rsidR="00FE2FA8" w:rsidRPr="009F0B5E">
        <w:rPr>
          <w:rFonts w:ascii="Times New Roman" w:hAnsi="Times New Roman" w:cs="Times New Roman"/>
          <w:color w:val="000000" w:themeColor="text1"/>
          <w:sz w:val="24"/>
          <w:szCs w:val="24"/>
        </w:rPr>
        <w:t>meningkatkan nilai perusahaan sehingga</w:t>
      </w:r>
      <w:r w:rsidR="00390460" w:rsidRPr="009F0B5E">
        <w:rPr>
          <w:rFonts w:ascii="Times New Roman" w:hAnsi="Times New Roman" w:cs="Times New Roman"/>
          <w:color w:val="000000" w:themeColor="text1"/>
          <w:sz w:val="24"/>
          <w:szCs w:val="24"/>
        </w:rPr>
        <w:t xml:space="preserve"> kinerja</w:t>
      </w:r>
      <w:r w:rsidR="00FE2FA8" w:rsidRPr="009F0B5E">
        <w:rPr>
          <w:rFonts w:ascii="Times New Roman" w:hAnsi="Times New Roman" w:cs="Times New Roman"/>
          <w:color w:val="000000" w:themeColor="text1"/>
          <w:sz w:val="24"/>
          <w:szCs w:val="24"/>
        </w:rPr>
        <w:t xml:space="preserve"> perusahaan dapat terlihat</w:t>
      </w:r>
      <w:r w:rsidR="00390460" w:rsidRPr="009F0B5E">
        <w:rPr>
          <w:rFonts w:ascii="Times New Roman" w:hAnsi="Times New Roman" w:cs="Times New Roman"/>
          <w:color w:val="000000" w:themeColor="text1"/>
          <w:sz w:val="24"/>
          <w:szCs w:val="24"/>
        </w:rPr>
        <w:t xml:space="preserve"> seolah-olah baik</w:t>
      </w:r>
      <w:r w:rsidR="00D03C68" w:rsidRPr="009F0B5E">
        <w:rPr>
          <w:rFonts w:ascii="Times New Roman" w:hAnsi="Times New Roman" w:cs="Times New Roman"/>
          <w:color w:val="000000" w:themeColor="text1"/>
          <w:sz w:val="24"/>
          <w:szCs w:val="24"/>
        </w:rPr>
        <w:t>.</w:t>
      </w:r>
      <w:r w:rsidR="007250F2" w:rsidRPr="009F0B5E">
        <w:rPr>
          <w:rFonts w:ascii="Times New Roman" w:hAnsi="Times New Roman" w:cs="Times New Roman"/>
          <w:color w:val="000000" w:themeColor="text1"/>
          <w:sz w:val="24"/>
          <w:szCs w:val="24"/>
        </w:rPr>
        <w:t xml:space="preserve"> Namun dalam pengambilan keputusan untuk berinvestasi, investor tidak </w:t>
      </w:r>
      <w:r w:rsidR="00FE2FA8" w:rsidRPr="009F0B5E">
        <w:rPr>
          <w:rFonts w:ascii="Times New Roman" w:hAnsi="Times New Roman" w:cs="Times New Roman"/>
          <w:color w:val="000000" w:themeColor="text1"/>
          <w:sz w:val="24"/>
          <w:szCs w:val="24"/>
        </w:rPr>
        <w:t xml:space="preserve">melihat kinerja perusahaan hanya </w:t>
      </w:r>
      <w:r w:rsidR="003D07FC" w:rsidRPr="009F0B5E">
        <w:rPr>
          <w:rFonts w:ascii="Times New Roman" w:hAnsi="Times New Roman" w:cs="Times New Roman"/>
          <w:color w:val="000000" w:themeColor="text1"/>
          <w:sz w:val="24"/>
          <w:szCs w:val="24"/>
        </w:rPr>
        <w:t>berdasarkan</w:t>
      </w:r>
      <w:r w:rsidR="00FE2FA8" w:rsidRPr="009F0B5E">
        <w:rPr>
          <w:rFonts w:ascii="Times New Roman" w:hAnsi="Times New Roman" w:cs="Times New Roman"/>
          <w:color w:val="000000" w:themeColor="text1"/>
          <w:sz w:val="24"/>
          <w:szCs w:val="24"/>
        </w:rPr>
        <w:t xml:space="preserve"> laba dan harga saham saja</w:t>
      </w:r>
      <w:r w:rsidR="00390460" w:rsidRPr="009F0B5E">
        <w:rPr>
          <w:rFonts w:ascii="Times New Roman" w:hAnsi="Times New Roman" w:cs="Times New Roman"/>
          <w:color w:val="000000" w:themeColor="text1"/>
          <w:sz w:val="24"/>
          <w:szCs w:val="24"/>
        </w:rPr>
        <w:t xml:space="preserve">, melainkan </w:t>
      </w:r>
      <w:r w:rsidR="00FE2FA8" w:rsidRPr="009F0B5E">
        <w:rPr>
          <w:rFonts w:ascii="Times New Roman" w:hAnsi="Times New Roman" w:cs="Times New Roman"/>
          <w:color w:val="000000" w:themeColor="text1"/>
          <w:sz w:val="24"/>
          <w:szCs w:val="24"/>
        </w:rPr>
        <w:t>mencakup kinerja keseluruhan</w:t>
      </w:r>
      <w:r w:rsidR="00F165E2" w:rsidRPr="009F0B5E">
        <w:rPr>
          <w:rFonts w:ascii="Times New Roman" w:hAnsi="Times New Roman" w:cs="Times New Roman"/>
          <w:color w:val="000000" w:themeColor="text1"/>
          <w:sz w:val="24"/>
          <w:szCs w:val="24"/>
        </w:rPr>
        <w:t xml:space="preserve"> seperti kinerja keuangan perusahaan ataupun </w:t>
      </w:r>
      <w:r w:rsidR="00F165E2" w:rsidRPr="009F0B5E">
        <w:rPr>
          <w:rFonts w:ascii="Times New Roman" w:hAnsi="Times New Roman" w:cs="Times New Roman"/>
          <w:i/>
          <w:iCs/>
          <w:color w:val="000000" w:themeColor="text1"/>
          <w:sz w:val="24"/>
          <w:szCs w:val="24"/>
        </w:rPr>
        <w:t>CSR</w:t>
      </w:r>
      <w:r w:rsidR="00F165E2" w:rsidRPr="009F0B5E">
        <w:rPr>
          <w:rFonts w:ascii="Times New Roman" w:hAnsi="Times New Roman" w:cs="Times New Roman"/>
          <w:color w:val="000000" w:themeColor="text1"/>
          <w:sz w:val="24"/>
          <w:szCs w:val="24"/>
        </w:rPr>
        <w:t xml:space="preserve"> pada perusahaan tersebut</w:t>
      </w:r>
      <w:r w:rsidR="00327AA3" w:rsidRPr="009F0B5E">
        <w:rPr>
          <w:rFonts w:ascii="Times New Roman" w:hAnsi="Times New Roman" w:cs="Times New Roman"/>
          <w:color w:val="000000" w:themeColor="text1"/>
          <w:sz w:val="24"/>
          <w:szCs w:val="24"/>
        </w:rPr>
        <w:t xml:space="preserve"> </w:t>
      </w:r>
      <w:r w:rsidR="00327AA3" w:rsidRPr="009F0B5E">
        <w:rPr>
          <w:rFonts w:ascii="Times New Roman" w:hAnsi="Times New Roman" w:cs="Times New Roman"/>
          <w:color w:val="000000" w:themeColor="text1"/>
          <w:sz w:val="24"/>
          <w:szCs w:val="24"/>
        </w:rPr>
        <w:fldChar w:fldCharType="begin" w:fldLock="1"/>
      </w:r>
      <w:r w:rsidR="00327AA3" w:rsidRPr="009F0B5E">
        <w:rPr>
          <w:rFonts w:ascii="Times New Roman" w:hAnsi="Times New Roman" w:cs="Times New Roman"/>
          <w:color w:val="000000" w:themeColor="text1"/>
          <w:sz w:val="24"/>
          <w:szCs w:val="24"/>
        </w:rPr>
        <w:instrText>ADDIN CSL_CITATION {"citationItems":[{"id":"ITEM-1","itemData":{"author":[{"dropping-particle":"","family":"Susilo","given":"Stevy","non-dropping-particle":"","parse-names":false,"suffix":""},{"dropping-particle":"","family":"Juniarti","given":"Dan","non-dropping-particle":"","parse-names":false,"suffix":""}],"container-title":"BUSINESS ACCOUNTING REVIEW","id":"ITEM-1","issue":"1","issued":{"date-parts":[["2015"]]},"title":"PENGARUH CORPORATE SOCIAL RESPONSIBILITY TERHADAP RESPON INVESTOR PADA PERUSAHAAN BERKAPITALISASI BESAR (BIG CAPITALIZATION)","type":"article-journal","volume":"3"},"uris":["http://www.mendeley.com/documents/?uuid=2a21fb8b-5e2d-3966-ac5e-618260e7dd12"]}],"mendeley":{"formattedCitation":"(Susilo &amp; Juniarti, 2015)","plainTextFormattedCitation":"(Susilo &amp; Juniarti, 2015)","previouslyFormattedCitation":"(Susilo &amp; Juniarti, 2015)"},"properties":{"noteIndex":0},"schema":"https://github.com/citation-style-language/schema/raw/master/csl-citation.json"}</w:instrText>
      </w:r>
      <w:r w:rsidR="00327AA3" w:rsidRPr="009F0B5E">
        <w:rPr>
          <w:rFonts w:ascii="Times New Roman" w:hAnsi="Times New Roman" w:cs="Times New Roman"/>
          <w:color w:val="000000" w:themeColor="text1"/>
          <w:sz w:val="24"/>
          <w:szCs w:val="24"/>
        </w:rPr>
        <w:fldChar w:fldCharType="separate"/>
      </w:r>
      <w:r w:rsidR="00327AA3" w:rsidRPr="009F0B5E">
        <w:rPr>
          <w:rFonts w:ascii="Times New Roman" w:hAnsi="Times New Roman" w:cs="Times New Roman"/>
          <w:noProof/>
          <w:color w:val="000000" w:themeColor="text1"/>
          <w:sz w:val="24"/>
          <w:szCs w:val="24"/>
        </w:rPr>
        <w:t>(Susilo &amp; Juniarti, 2015)</w:t>
      </w:r>
      <w:r w:rsidR="00327AA3" w:rsidRPr="009F0B5E">
        <w:rPr>
          <w:rFonts w:ascii="Times New Roman" w:hAnsi="Times New Roman" w:cs="Times New Roman"/>
          <w:color w:val="000000" w:themeColor="text1"/>
          <w:sz w:val="24"/>
          <w:szCs w:val="24"/>
        </w:rPr>
        <w:fldChar w:fldCharType="end"/>
      </w:r>
      <w:r w:rsidR="00F165E2" w:rsidRPr="009F0B5E">
        <w:rPr>
          <w:rFonts w:ascii="Times New Roman" w:hAnsi="Times New Roman" w:cs="Times New Roman"/>
          <w:color w:val="000000" w:themeColor="text1"/>
          <w:sz w:val="24"/>
          <w:szCs w:val="24"/>
        </w:rPr>
        <w:t xml:space="preserve">. Menurut </w:t>
      </w:r>
      <w:r w:rsidR="00327AA3" w:rsidRPr="009F0B5E">
        <w:rPr>
          <w:rStyle w:val="markedcontent"/>
          <w:rFonts w:ascii="Times New Roman" w:hAnsi="Times New Roman" w:cs="Times New Roman"/>
          <w:sz w:val="24"/>
          <w:szCs w:val="24"/>
        </w:rPr>
        <w:fldChar w:fldCharType="begin" w:fldLock="1"/>
      </w:r>
      <w:r w:rsidR="00327AA3" w:rsidRPr="009F0B5E">
        <w:rPr>
          <w:rStyle w:val="markedcontent"/>
          <w:rFonts w:ascii="Times New Roman" w:hAnsi="Times New Roman" w:cs="Times New Roman"/>
          <w:sz w:val="24"/>
          <w:szCs w:val="24"/>
        </w:rPr>
        <w:instrText>ADDIN CSL_CITATION {"citationItems":[{"id":"ITEM-1","itemData":{"author":[{"dropping-particle":"","family":"Farmilas Setianigsih","given":"","non-dropping-particle":"","parse-names":false,"suffix":""}],"id":"ITEM-1","issued":{"date-parts":[["2020"]]},"title":"Pengaruh Kinerja Keuangan dan  Nilai Perusahaan Terhadap Keputusan Investasi (STUDI PADA PERUSAHAAN SUBSEKTORKIMIA YANG TERDAFTAR DI BURSA EFEK INDONESIA PERIODE 2016-2019)","type":"article-journal"},"uris":["http://www.mendeley.com/documents/?uuid=8072cbb0-c249-3908-bca9-20be231d9931"]}],"mendeley":{"formattedCitation":"(Farmilas Setianigsih, 2020)","manualFormatting":"Farmilas Setianigsih, (2020)","plainTextFormattedCitation":"(Farmilas Setianigsih, 2020)"},"properties":{"noteIndex":0},"schema":"https://github.com/citation-style-language/schema/raw/master/csl-citation.json"}</w:instrText>
      </w:r>
      <w:r w:rsidR="00327AA3" w:rsidRPr="009F0B5E">
        <w:rPr>
          <w:rStyle w:val="markedcontent"/>
          <w:rFonts w:ascii="Times New Roman" w:hAnsi="Times New Roman" w:cs="Times New Roman"/>
          <w:sz w:val="24"/>
          <w:szCs w:val="24"/>
        </w:rPr>
        <w:fldChar w:fldCharType="separate"/>
      </w:r>
      <w:r w:rsidR="00327AA3" w:rsidRPr="009F0B5E">
        <w:rPr>
          <w:rStyle w:val="markedcontent"/>
          <w:rFonts w:ascii="Times New Roman" w:hAnsi="Times New Roman" w:cs="Times New Roman"/>
          <w:noProof/>
          <w:sz w:val="24"/>
          <w:szCs w:val="24"/>
        </w:rPr>
        <w:t>Farmilas Setianigsih (2020)</w:t>
      </w:r>
      <w:r w:rsidR="00327AA3" w:rsidRPr="009F0B5E">
        <w:rPr>
          <w:rStyle w:val="markedcontent"/>
          <w:rFonts w:ascii="Times New Roman" w:hAnsi="Times New Roman" w:cs="Times New Roman"/>
          <w:sz w:val="24"/>
          <w:szCs w:val="24"/>
        </w:rPr>
        <w:fldChar w:fldCharType="end"/>
      </w:r>
      <w:r w:rsidR="00F165E2" w:rsidRPr="009F0B5E">
        <w:rPr>
          <w:rStyle w:val="name"/>
          <w:rFonts w:ascii="Times New Roman" w:hAnsi="Times New Roman" w:cs="Times New Roman"/>
          <w:sz w:val="24"/>
          <w:szCs w:val="24"/>
        </w:rPr>
        <w:t xml:space="preserve"> investor </w:t>
      </w:r>
      <w:r w:rsidR="00785982" w:rsidRPr="009F0B5E">
        <w:rPr>
          <w:rFonts w:ascii="Times New Roman" w:hAnsi="Times New Roman" w:cs="Times New Roman"/>
          <w:color w:val="000000" w:themeColor="text1"/>
          <w:sz w:val="24"/>
          <w:szCs w:val="24"/>
        </w:rPr>
        <w:t xml:space="preserve">mengambil keputusan dalam berinvestasi </w:t>
      </w:r>
      <w:r w:rsidR="0056119E" w:rsidRPr="009F0B5E">
        <w:rPr>
          <w:rFonts w:ascii="Times New Roman" w:hAnsi="Times New Roman" w:cs="Times New Roman"/>
          <w:color w:val="000000" w:themeColor="text1"/>
          <w:sz w:val="24"/>
          <w:szCs w:val="24"/>
        </w:rPr>
        <w:t xml:space="preserve">juga </w:t>
      </w:r>
      <w:r w:rsidR="00785982" w:rsidRPr="009F0B5E">
        <w:rPr>
          <w:rFonts w:ascii="Times New Roman" w:hAnsi="Times New Roman" w:cs="Times New Roman"/>
          <w:color w:val="000000" w:themeColor="text1"/>
          <w:sz w:val="24"/>
          <w:szCs w:val="24"/>
        </w:rPr>
        <w:t>berdasarkan</w:t>
      </w:r>
      <w:r w:rsidR="00F165E2" w:rsidRPr="009F0B5E">
        <w:rPr>
          <w:rFonts w:ascii="Times New Roman" w:hAnsi="Times New Roman" w:cs="Times New Roman"/>
          <w:color w:val="000000" w:themeColor="text1"/>
          <w:sz w:val="24"/>
          <w:szCs w:val="24"/>
        </w:rPr>
        <w:t xml:space="preserve"> pada kinerja keuangan perusahaan yang dapat dilihat dari rasio rasio keuangan perusahaan. </w:t>
      </w:r>
    </w:p>
    <w:p w14:paraId="6CFD8F63" w14:textId="065D85CE" w:rsidR="007250F2" w:rsidRPr="009F0B5E" w:rsidRDefault="007250F2" w:rsidP="007250F2">
      <w:pPr>
        <w:sectPr w:rsidR="007250F2" w:rsidRPr="009F0B5E" w:rsidSect="00752FE8">
          <w:pgSz w:w="11907" w:h="16839" w:code="9"/>
          <w:pgMar w:top="2268" w:right="1701" w:bottom="1701" w:left="2268" w:header="708" w:footer="708" w:gutter="0"/>
          <w:cols w:space="708"/>
          <w:titlePg/>
          <w:docGrid w:linePitch="360"/>
        </w:sectPr>
      </w:pPr>
      <w:bookmarkStart w:id="277" w:name="_Toc103339227"/>
    </w:p>
    <w:p w14:paraId="5672AB45" w14:textId="77777777" w:rsidR="00E7293D" w:rsidRPr="009F0B5E" w:rsidRDefault="00E7293D" w:rsidP="00E7293D">
      <w:pPr>
        <w:pStyle w:val="Heading1"/>
        <w:spacing w:before="0" w:line="480" w:lineRule="auto"/>
      </w:pPr>
      <w:bookmarkStart w:id="278" w:name="_Toc114066019"/>
      <w:r w:rsidRPr="009F0B5E">
        <w:lastRenderedPageBreak/>
        <w:t>BAB V</w:t>
      </w:r>
      <w:r w:rsidRPr="009F0B5E">
        <w:br/>
        <w:t>PENUTUP</w:t>
      </w:r>
      <w:bookmarkEnd w:id="277"/>
      <w:bookmarkEnd w:id="278"/>
    </w:p>
    <w:p w14:paraId="08215BE6" w14:textId="77777777" w:rsidR="00C318E5" w:rsidRPr="009F0B5E" w:rsidRDefault="00C318E5" w:rsidP="00E7293D">
      <w:pPr>
        <w:pStyle w:val="H5"/>
      </w:pPr>
      <w:bookmarkStart w:id="279" w:name="_Toc114066020"/>
      <w:r w:rsidRPr="009F0B5E">
        <w:t>Kesimpulan</w:t>
      </w:r>
      <w:bookmarkEnd w:id="279"/>
      <w:r w:rsidRPr="009F0B5E">
        <w:t xml:space="preserve"> </w:t>
      </w:r>
    </w:p>
    <w:p w14:paraId="02CF3444" w14:textId="01E66877" w:rsidR="00C318E5" w:rsidRPr="009F0B5E" w:rsidRDefault="00C318E5" w:rsidP="00C318E5">
      <w:pPr>
        <w:pStyle w:val="ListParagraph"/>
        <w:tabs>
          <w:tab w:val="left" w:pos="0"/>
        </w:tabs>
        <w:spacing w:after="0" w:line="480" w:lineRule="auto"/>
        <w:ind w:left="0" w:firstLine="709"/>
        <w:jc w:val="both"/>
        <w:rPr>
          <w:rFonts w:ascii="Times New Roman" w:hAnsi="Times New Roman" w:cs="Times New Roman"/>
          <w:sz w:val="24"/>
          <w:szCs w:val="24"/>
        </w:rPr>
      </w:pPr>
      <w:r w:rsidRPr="009F0B5E">
        <w:rPr>
          <w:rFonts w:ascii="Times New Roman" w:hAnsi="Times New Roman" w:cs="Times New Roman"/>
          <w:sz w:val="24"/>
          <w:szCs w:val="24"/>
        </w:rPr>
        <w:t>Setelah pros</w:t>
      </w:r>
      <w:r w:rsidR="002442FA" w:rsidRPr="009F0B5E">
        <w:rPr>
          <w:rFonts w:ascii="Times New Roman" w:hAnsi="Times New Roman" w:cs="Times New Roman"/>
          <w:sz w:val="24"/>
          <w:szCs w:val="24"/>
        </w:rPr>
        <w:t>e</w:t>
      </w:r>
      <w:r w:rsidRPr="009F0B5E">
        <w:rPr>
          <w:rFonts w:ascii="Times New Roman" w:hAnsi="Times New Roman" w:cs="Times New Roman"/>
          <w:sz w:val="24"/>
          <w:szCs w:val="24"/>
        </w:rPr>
        <w:t>s analisis dan pembahasan dari hasil penelitian pada bab sebelumnya, maka didapatkan kesimpulan sebagai berikut:</w:t>
      </w:r>
    </w:p>
    <w:p w14:paraId="6214C089" w14:textId="34467597" w:rsidR="00C318E5" w:rsidRPr="009F0B5E" w:rsidRDefault="00C318E5" w:rsidP="00C318E5">
      <w:pPr>
        <w:pStyle w:val="ListParagraph"/>
        <w:numPr>
          <w:ilvl w:val="2"/>
          <w:numId w:val="32"/>
        </w:numPr>
        <w:tabs>
          <w:tab w:val="left" w:pos="0"/>
        </w:tabs>
        <w:spacing w:after="0" w:line="480" w:lineRule="auto"/>
        <w:ind w:left="426" w:hanging="284"/>
        <w:jc w:val="both"/>
        <w:rPr>
          <w:rFonts w:ascii="Times New Roman" w:hAnsi="Times New Roman" w:cs="Times New Roman"/>
          <w:sz w:val="24"/>
          <w:szCs w:val="24"/>
        </w:rPr>
      </w:pPr>
      <w:r w:rsidRPr="009F0B5E">
        <w:rPr>
          <w:rFonts w:ascii="Times New Roman" w:hAnsi="Times New Roman" w:cs="Times New Roman"/>
          <w:sz w:val="24"/>
          <w:szCs w:val="24"/>
        </w:rPr>
        <w:t xml:space="preserve">Komisaris independen </w:t>
      </w:r>
      <w:r w:rsidR="00770F46" w:rsidRPr="009F0B5E">
        <w:rPr>
          <w:rFonts w:ascii="Times New Roman" w:hAnsi="Times New Roman" w:cs="Times New Roman"/>
          <w:sz w:val="24"/>
          <w:szCs w:val="24"/>
        </w:rPr>
        <w:t>tidak memiliki pengaruh terhadap</w:t>
      </w:r>
      <w:r w:rsidRPr="009F0B5E">
        <w:rPr>
          <w:rFonts w:ascii="Times New Roman" w:hAnsi="Times New Roman" w:cs="Times New Roman"/>
          <w:sz w:val="24"/>
          <w:szCs w:val="24"/>
        </w:rPr>
        <w:t xml:space="preserve"> tingkat manajemen laba pada perusahaan. Hal ini karena komisaris independen dipilih hanya untuk formalitas perusahaan dan terbatasnya wewenang yang dimiliki oleh mereka, sehingga memiliki kemampuan untuk membatasi prilaku manajemen.</w:t>
      </w:r>
    </w:p>
    <w:p w14:paraId="512B2B93" w14:textId="77777777" w:rsidR="00C318E5" w:rsidRPr="009F0B5E" w:rsidRDefault="00C318E5" w:rsidP="00C318E5">
      <w:pPr>
        <w:pStyle w:val="ListParagraph"/>
        <w:numPr>
          <w:ilvl w:val="2"/>
          <w:numId w:val="32"/>
        </w:numPr>
        <w:tabs>
          <w:tab w:val="left" w:pos="0"/>
        </w:tabs>
        <w:spacing w:after="0" w:line="480" w:lineRule="auto"/>
        <w:ind w:left="426" w:hanging="284"/>
        <w:jc w:val="both"/>
        <w:rPr>
          <w:rFonts w:ascii="Times New Roman" w:hAnsi="Times New Roman" w:cs="Times New Roman"/>
          <w:sz w:val="24"/>
          <w:szCs w:val="24"/>
        </w:rPr>
      </w:pPr>
      <w:r w:rsidRPr="009F0B5E">
        <w:rPr>
          <w:rFonts w:ascii="Times New Roman" w:hAnsi="Times New Roman" w:cs="Times New Roman"/>
          <w:sz w:val="24"/>
          <w:szCs w:val="24"/>
        </w:rPr>
        <w:t xml:space="preserve">Komite audit meningkatkan tingkat manajemen laba pada perusahaan. Hal ini terjadi karena komite audit di rekrut hanya sebatas </w:t>
      </w:r>
      <w:r w:rsidR="00D84160" w:rsidRPr="009F0B5E">
        <w:rPr>
          <w:rFonts w:ascii="Times New Roman" w:hAnsi="Times New Roman" w:cs="Times New Roman"/>
          <w:sz w:val="24"/>
          <w:szCs w:val="24"/>
        </w:rPr>
        <w:t>formalitas mengikuti aturan, sehingga dengan adanya komite audit justru memperlancar tindak oportunis manajemen perusahaan</w:t>
      </w:r>
      <w:r w:rsidRPr="009F0B5E">
        <w:rPr>
          <w:rFonts w:ascii="Times New Roman" w:hAnsi="Times New Roman" w:cs="Times New Roman"/>
          <w:sz w:val="24"/>
          <w:szCs w:val="24"/>
        </w:rPr>
        <w:t>.</w:t>
      </w:r>
    </w:p>
    <w:p w14:paraId="00339527" w14:textId="77777777" w:rsidR="00C318E5" w:rsidRPr="009F0B5E" w:rsidRDefault="00D84160" w:rsidP="00C318E5">
      <w:pPr>
        <w:pStyle w:val="ListParagraph"/>
        <w:numPr>
          <w:ilvl w:val="2"/>
          <w:numId w:val="32"/>
        </w:numPr>
        <w:tabs>
          <w:tab w:val="left" w:pos="0"/>
        </w:tabs>
        <w:spacing w:after="0" w:line="480" w:lineRule="auto"/>
        <w:ind w:left="426" w:hanging="284"/>
        <w:jc w:val="both"/>
        <w:rPr>
          <w:rFonts w:ascii="Times New Roman" w:hAnsi="Times New Roman" w:cs="Times New Roman"/>
          <w:sz w:val="24"/>
          <w:szCs w:val="24"/>
        </w:rPr>
      </w:pPr>
      <w:r w:rsidRPr="009F0B5E">
        <w:rPr>
          <w:rFonts w:ascii="Times New Roman" w:hAnsi="Times New Roman" w:cs="Times New Roman"/>
          <w:sz w:val="24"/>
          <w:szCs w:val="24"/>
        </w:rPr>
        <w:t>Konservatisme akuntansi pada perusahaan mampu meminimalisir tindakan manajemen laba</w:t>
      </w:r>
      <w:r w:rsidR="00C318E5" w:rsidRPr="009F0B5E">
        <w:rPr>
          <w:rFonts w:ascii="Times New Roman" w:hAnsi="Times New Roman" w:cs="Times New Roman"/>
          <w:sz w:val="24"/>
          <w:szCs w:val="24"/>
        </w:rPr>
        <w:t>.</w:t>
      </w:r>
      <w:r w:rsidRPr="009F0B5E">
        <w:rPr>
          <w:rFonts w:ascii="Times New Roman" w:hAnsi="Times New Roman" w:cs="Times New Roman"/>
          <w:sz w:val="24"/>
          <w:szCs w:val="24"/>
        </w:rPr>
        <w:t xml:space="preserve"> Akuntansi yang konservatif akan meningkatkan kehati-hatian perusahaan dalam melakukan pencatatan sehingga menekan kemungkinan salah saji dan </w:t>
      </w:r>
      <w:r w:rsidRPr="009F0B5E">
        <w:rPr>
          <w:rFonts w:ascii="Times New Roman" w:hAnsi="Times New Roman" w:cs="Times New Roman"/>
          <w:i/>
          <w:sz w:val="24"/>
          <w:szCs w:val="24"/>
        </w:rPr>
        <w:t>overstate</w:t>
      </w:r>
      <w:r w:rsidRPr="009F0B5E">
        <w:rPr>
          <w:rFonts w:ascii="Times New Roman" w:hAnsi="Times New Roman" w:cs="Times New Roman"/>
          <w:sz w:val="24"/>
          <w:szCs w:val="24"/>
        </w:rPr>
        <w:t xml:space="preserve"> pada keuangan perusahaan.</w:t>
      </w:r>
    </w:p>
    <w:p w14:paraId="55ED981D" w14:textId="63E5CB24" w:rsidR="00C318E5" w:rsidRPr="009F0B5E" w:rsidRDefault="00D84160" w:rsidP="00C318E5">
      <w:pPr>
        <w:pStyle w:val="ListParagraph"/>
        <w:numPr>
          <w:ilvl w:val="0"/>
          <w:numId w:val="33"/>
        </w:numPr>
        <w:tabs>
          <w:tab w:val="left" w:pos="0"/>
        </w:tabs>
        <w:spacing w:after="0" w:line="480" w:lineRule="auto"/>
        <w:ind w:left="426" w:hanging="284"/>
        <w:jc w:val="both"/>
        <w:rPr>
          <w:rFonts w:ascii="Times New Roman" w:hAnsi="Times New Roman" w:cs="Times New Roman"/>
          <w:i/>
          <w:sz w:val="24"/>
          <w:szCs w:val="24"/>
        </w:rPr>
      </w:pPr>
      <w:r w:rsidRPr="009F0B5E">
        <w:rPr>
          <w:rFonts w:ascii="Times New Roman" w:hAnsi="Times New Roman" w:cs="Times New Roman"/>
          <w:sz w:val="24"/>
          <w:szCs w:val="24"/>
        </w:rPr>
        <w:t xml:space="preserve">Nilai perusahaan tidak </w:t>
      </w:r>
      <w:r w:rsidR="002442FA" w:rsidRPr="009F0B5E">
        <w:rPr>
          <w:rFonts w:ascii="Times New Roman" w:hAnsi="Times New Roman" w:cs="Times New Roman"/>
          <w:sz w:val="24"/>
          <w:szCs w:val="24"/>
        </w:rPr>
        <w:t>memiliki pengaruh terhadap</w:t>
      </w:r>
      <w:r w:rsidRPr="009F0B5E">
        <w:rPr>
          <w:rFonts w:ascii="Times New Roman" w:hAnsi="Times New Roman" w:cs="Times New Roman"/>
          <w:sz w:val="24"/>
          <w:szCs w:val="24"/>
        </w:rPr>
        <w:t xml:space="preserve"> manajemen dalam melakukan manajemen laba</w:t>
      </w:r>
      <w:r w:rsidR="00C318E5" w:rsidRPr="009F0B5E">
        <w:rPr>
          <w:rFonts w:ascii="Times New Roman" w:hAnsi="Times New Roman" w:cs="Times New Roman"/>
          <w:sz w:val="24"/>
          <w:szCs w:val="24"/>
        </w:rPr>
        <w:t xml:space="preserve">. </w:t>
      </w:r>
      <w:r w:rsidR="00ED14C6" w:rsidRPr="009F0B5E">
        <w:rPr>
          <w:rFonts w:ascii="Times New Roman" w:hAnsi="Times New Roman" w:cs="Times New Roman"/>
          <w:sz w:val="24"/>
          <w:szCs w:val="24"/>
        </w:rPr>
        <w:t>Nilai perusahaan dapat dilihat dari harga saham, namun harga saham ini memiliki tingkat fluktuasi yang sangat tinggi sehingga tidak dapat dijadikan dasar manajemen dalam mengambil keputusan terkait manajemen laba.</w:t>
      </w:r>
    </w:p>
    <w:p w14:paraId="16F16B0E" w14:textId="77777777" w:rsidR="00752FE8" w:rsidRPr="009F0B5E" w:rsidRDefault="00752FE8" w:rsidP="00752FE8">
      <w:pPr>
        <w:pStyle w:val="ListParagraph"/>
        <w:tabs>
          <w:tab w:val="left" w:pos="0"/>
        </w:tabs>
        <w:spacing w:after="0" w:line="480" w:lineRule="auto"/>
        <w:ind w:left="426"/>
        <w:jc w:val="both"/>
        <w:rPr>
          <w:rFonts w:ascii="Times New Roman" w:hAnsi="Times New Roman" w:cs="Times New Roman"/>
          <w:i/>
          <w:sz w:val="24"/>
          <w:szCs w:val="24"/>
        </w:rPr>
      </w:pPr>
    </w:p>
    <w:p w14:paraId="46A4A3C5" w14:textId="77777777" w:rsidR="00C318E5" w:rsidRPr="009F0B5E" w:rsidRDefault="00C318E5" w:rsidP="00E7293D">
      <w:pPr>
        <w:pStyle w:val="H5"/>
      </w:pPr>
      <w:bookmarkStart w:id="280" w:name="_Toc114066021"/>
      <w:r w:rsidRPr="009F0B5E">
        <w:lastRenderedPageBreak/>
        <w:t>Keterbatasan Penelitian</w:t>
      </w:r>
      <w:bookmarkEnd w:id="280"/>
    </w:p>
    <w:p w14:paraId="352B926F" w14:textId="77777777" w:rsidR="00C318E5" w:rsidRPr="009F0B5E" w:rsidRDefault="0076608E" w:rsidP="00C318E5">
      <w:pPr>
        <w:pStyle w:val="ListParagraph"/>
        <w:tabs>
          <w:tab w:val="left" w:pos="0"/>
        </w:tabs>
        <w:spacing w:after="0" w:line="480" w:lineRule="auto"/>
        <w:ind w:left="0" w:firstLine="709"/>
        <w:jc w:val="both"/>
        <w:rPr>
          <w:rFonts w:ascii="Times New Roman" w:hAnsi="Times New Roman" w:cs="Times New Roman"/>
          <w:sz w:val="24"/>
          <w:szCs w:val="24"/>
        </w:rPr>
      </w:pPr>
      <w:r w:rsidRPr="009F0B5E">
        <w:rPr>
          <w:rFonts w:ascii="Times New Roman" w:hAnsi="Times New Roman" w:cs="Times New Roman"/>
          <w:sz w:val="24"/>
          <w:szCs w:val="24"/>
        </w:rPr>
        <w:t>Berdasarkan penelitian yang telah dilaksanakan</w:t>
      </w:r>
      <w:r w:rsidR="00C318E5" w:rsidRPr="009F0B5E">
        <w:rPr>
          <w:rFonts w:ascii="Times New Roman" w:hAnsi="Times New Roman" w:cs="Times New Roman"/>
          <w:sz w:val="24"/>
          <w:szCs w:val="24"/>
        </w:rPr>
        <w:t xml:space="preserve">, peneliti menemukan </w:t>
      </w:r>
      <w:r w:rsidRPr="009F0B5E">
        <w:rPr>
          <w:rFonts w:ascii="Times New Roman" w:hAnsi="Times New Roman" w:cs="Times New Roman"/>
          <w:sz w:val="24"/>
          <w:szCs w:val="24"/>
        </w:rPr>
        <w:t>bahwa terdapat beberapa keterbatasan yang peneliti sadari sebagai beriku</w:t>
      </w:r>
      <w:r w:rsidR="00C318E5" w:rsidRPr="009F0B5E">
        <w:rPr>
          <w:rFonts w:ascii="Times New Roman" w:hAnsi="Times New Roman" w:cs="Times New Roman"/>
          <w:sz w:val="24"/>
          <w:szCs w:val="24"/>
        </w:rPr>
        <w:t>t:</w:t>
      </w:r>
    </w:p>
    <w:p w14:paraId="639D8C4E" w14:textId="1564F806" w:rsidR="00C318E5" w:rsidRPr="009F0B5E" w:rsidRDefault="0076608E" w:rsidP="00C318E5">
      <w:pPr>
        <w:pStyle w:val="ListParagraph"/>
        <w:numPr>
          <w:ilvl w:val="0"/>
          <w:numId w:val="34"/>
        </w:numPr>
        <w:tabs>
          <w:tab w:val="left" w:pos="709"/>
        </w:tabs>
        <w:spacing w:after="0" w:line="480" w:lineRule="auto"/>
        <w:ind w:left="426" w:hanging="284"/>
        <w:jc w:val="both"/>
        <w:rPr>
          <w:rFonts w:ascii="Times New Roman" w:hAnsi="Times New Roman" w:cs="Times New Roman"/>
          <w:sz w:val="24"/>
          <w:szCs w:val="24"/>
        </w:rPr>
      </w:pPr>
      <w:r w:rsidRPr="009F0B5E">
        <w:rPr>
          <w:rFonts w:ascii="Times New Roman" w:hAnsi="Times New Roman" w:cs="Times New Roman"/>
          <w:sz w:val="24"/>
          <w:szCs w:val="24"/>
        </w:rPr>
        <w:t>Pada penelitian ini</w:t>
      </w:r>
      <w:r w:rsidR="00C318E5" w:rsidRPr="009F0B5E">
        <w:rPr>
          <w:rFonts w:ascii="Times New Roman" w:hAnsi="Times New Roman" w:cs="Times New Roman"/>
          <w:sz w:val="24"/>
          <w:szCs w:val="24"/>
        </w:rPr>
        <w:t xml:space="preserve"> hanya menggunakan dua </w:t>
      </w:r>
      <w:r w:rsidR="00A62657" w:rsidRPr="009F0B5E">
        <w:rPr>
          <w:rFonts w:ascii="Times New Roman" w:hAnsi="Times New Roman" w:cs="Times New Roman"/>
          <w:sz w:val="24"/>
          <w:szCs w:val="24"/>
        </w:rPr>
        <w:t>mekanisme sebagai proksi</w:t>
      </w:r>
      <w:r w:rsidRPr="009F0B5E">
        <w:rPr>
          <w:rFonts w:ascii="Times New Roman" w:hAnsi="Times New Roman" w:cs="Times New Roman"/>
          <w:sz w:val="24"/>
          <w:szCs w:val="24"/>
        </w:rPr>
        <w:t xml:space="preserve"> </w:t>
      </w:r>
      <w:r w:rsidR="00C318E5" w:rsidRPr="009F0B5E">
        <w:rPr>
          <w:rFonts w:ascii="Times New Roman" w:hAnsi="Times New Roman" w:cs="Times New Roman"/>
          <w:sz w:val="24"/>
          <w:szCs w:val="24"/>
        </w:rPr>
        <w:t xml:space="preserve">variabel independen </w:t>
      </w:r>
      <w:r w:rsidRPr="009F0B5E">
        <w:rPr>
          <w:rFonts w:ascii="Times New Roman" w:hAnsi="Times New Roman" w:cs="Times New Roman"/>
          <w:sz w:val="24"/>
          <w:szCs w:val="24"/>
        </w:rPr>
        <w:t>yang mewakili</w:t>
      </w:r>
      <w:r w:rsidR="00C318E5" w:rsidRPr="009F0B5E">
        <w:rPr>
          <w:rFonts w:ascii="Times New Roman" w:hAnsi="Times New Roman" w:cs="Times New Roman"/>
          <w:sz w:val="24"/>
          <w:szCs w:val="24"/>
        </w:rPr>
        <w:t xml:space="preserve"> </w:t>
      </w:r>
      <w:r w:rsidRPr="009F0B5E">
        <w:rPr>
          <w:rFonts w:ascii="Times New Roman" w:hAnsi="Times New Roman" w:cs="Times New Roman"/>
          <w:i/>
          <w:sz w:val="24"/>
          <w:szCs w:val="24"/>
        </w:rPr>
        <w:t>good corpora</w:t>
      </w:r>
      <w:r w:rsidR="00C318E5" w:rsidRPr="009F0B5E">
        <w:rPr>
          <w:rFonts w:ascii="Times New Roman" w:hAnsi="Times New Roman" w:cs="Times New Roman"/>
          <w:i/>
          <w:sz w:val="24"/>
          <w:szCs w:val="24"/>
        </w:rPr>
        <w:t>t</w:t>
      </w:r>
      <w:r w:rsidRPr="009F0B5E">
        <w:rPr>
          <w:rFonts w:ascii="Times New Roman" w:hAnsi="Times New Roman" w:cs="Times New Roman"/>
          <w:i/>
          <w:sz w:val="24"/>
          <w:szCs w:val="24"/>
        </w:rPr>
        <w:t>e governance</w:t>
      </w:r>
      <w:r w:rsidR="00C318E5" w:rsidRPr="009F0B5E">
        <w:rPr>
          <w:rFonts w:ascii="Times New Roman" w:hAnsi="Times New Roman" w:cs="Times New Roman"/>
          <w:sz w:val="24"/>
          <w:szCs w:val="24"/>
        </w:rPr>
        <w:t xml:space="preserve">, sedangkan </w:t>
      </w:r>
      <w:r w:rsidRPr="009F0B5E">
        <w:rPr>
          <w:rFonts w:ascii="Times New Roman" w:hAnsi="Times New Roman" w:cs="Times New Roman"/>
          <w:sz w:val="24"/>
          <w:szCs w:val="24"/>
        </w:rPr>
        <w:t xml:space="preserve">terdapat proksi lain yang terdapat pada </w:t>
      </w:r>
      <w:r w:rsidRPr="009F0B5E">
        <w:rPr>
          <w:rFonts w:ascii="Times New Roman" w:hAnsi="Times New Roman" w:cs="Times New Roman"/>
          <w:i/>
          <w:sz w:val="24"/>
          <w:szCs w:val="24"/>
        </w:rPr>
        <w:t>good corporate governance</w:t>
      </w:r>
      <w:r w:rsidR="00C318E5" w:rsidRPr="009F0B5E">
        <w:rPr>
          <w:rFonts w:ascii="Times New Roman" w:hAnsi="Times New Roman" w:cs="Times New Roman"/>
          <w:sz w:val="24"/>
          <w:szCs w:val="24"/>
        </w:rPr>
        <w:t xml:space="preserve">. </w:t>
      </w:r>
      <w:r w:rsidRPr="009F0B5E">
        <w:rPr>
          <w:rFonts w:ascii="Times New Roman" w:hAnsi="Times New Roman" w:cs="Times New Roman"/>
          <w:sz w:val="24"/>
          <w:szCs w:val="24"/>
        </w:rPr>
        <w:t>Selain itu peneliti juga menggunakan variabel lain yaitu konservatisme akuntansi dan nilai perusahaan namun dari seluruh</w:t>
      </w:r>
      <w:r w:rsidR="00C318E5" w:rsidRPr="009F0B5E">
        <w:rPr>
          <w:rFonts w:ascii="Times New Roman" w:hAnsi="Times New Roman" w:cs="Times New Roman"/>
          <w:sz w:val="24"/>
          <w:szCs w:val="24"/>
        </w:rPr>
        <w:t xml:space="preserve"> variabel</w:t>
      </w:r>
      <w:r w:rsidRPr="009F0B5E">
        <w:rPr>
          <w:rFonts w:ascii="Times New Roman" w:hAnsi="Times New Roman" w:cs="Times New Roman"/>
          <w:sz w:val="24"/>
          <w:szCs w:val="24"/>
        </w:rPr>
        <w:t xml:space="preserve"> independen</w:t>
      </w:r>
      <w:r w:rsidR="00C318E5" w:rsidRPr="009F0B5E">
        <w:rPr>
          <w:rFonts w:ascii="Times New Roman" w:hAnsi="Times New Roman" w:cs="Times New Roman"/>
          <w:sz w:val="24"/>
          <w:szCs w:val="24"/>
        </w:rPr>
        <w:t xml:space="preserve"> tersebut </w:t>
      </w:r>
      <w:r w:rsidR="00470151" w:rsidRPr="009F0B5E">
        <w:rPr>
          <w:rFonts w:ascii="Times New Roman" w:hAnsi="Times New Roman" w:cs="Times New Roman"/>
          <w:sz w:val="24"/>
          <w:szCs w:val="24"/>
        </w:rPr>
        <w:t>hanya memiliki kemampuan untuk menjelaskan manajemen laba sebesar 1</w:t>
      </w:r>
      <w:r w:rsidR="00C318E5" w:rsidRPr="009F0B5E">
        <w:rPr>
          <w:rFonts w:ascii="Times New Roman" w:hAnsi="Times New Roman" w:cs="Times New Roman"/>
          <w:sz w:val="24"/>
          <w:szCs w:val="24"/>
        </w:rPr>
        <w:t xml:space="preserve">6,5% yang </w:t>
      </w:r>
      <w:r w:rsidR="00470151" w:rsidRPr="009F0B5E">
        <w:rPr>
          <w:rFonts w:ascii="Times New Roman" w:hAnsi="Times New Roman" w:cs="Times New Roman"/>
          <w:sz w:val="24"/>
          <w:szCs w:val="24"/>
        </w:rPr>
        <w:t>berarti masih terdapat sejumlah 8</w:t>
      </w:r>
      <w:r w:rsidR="00C318E5" w:rsidRPr="009F0B5E">
        <w:rPr>
          <w:rFonts w:ascii="Times New Roman" w:hAnsi="Times New Roman" w:cs="Times New Roman"/>
          <w:sz w:val="24"/>
          <w:szCs w:val="24"/>
        </w:rPr>
        <w:t>3,5% variabel lain di luar model regresi yang mampu menjelaskan.</w:t>
      </w:r>
    </w:p>
    <w:p w14:paraId="2E1C8054" w14:textId="665B6C1F" w:rsidR="00C318E5" w:rsidRPr="009F0B5E" w:rsidRDefault="00C318E5" w:rsidP="00C318E5">
      <w:pPr>
        <w:pStyle w:val="ListParagraph"/>
        <w:numPr>
          <w:ilvl w:val="0"/>
          <w:numId w:val="34"/>
        </w:numPr>
        <w:tabs>
          <w:tab w:val="left" w:pos="709"/>
        </w:tabs>
        <w:spacing w:after="0" w:line="480" w:lineRule="auto"/>
        <w:ind w:left="426" w:hanging="284"/>
        <w:jc w:val="both"/>
        <w:rPr>
          <w:rFonts w:ascii="Times New Roman" w:hAnsi="Times New Roman" w:cs="Times New Roman"/>
          <w:sz w:val="24"/>
          <w:szCs w:val="24"/>
        </w:rPr>
      </w:pPr>
      <w:r w:rsidRPr="009F0B5E">
        <w:rPr>
          <w:rFonts w:ascii="Times New Roman" w:hAnsi="Times New Roman" w:cs="Times New Roman"/>
          <w:sz w:val="24"/>
          <w:szCs w:val="24"/>
        </w:rPr>
        <w:t>Penelitian ini hanya men</w:t>
      </w:r>
      <w:r w:rsidR="00470151" w:rsidRPr="009F0B5E">
        <w:rPr>
          <w:rFonts w:ascii="Times New Roman" w:hAnsi="Times New Roman" w:cs="Times New Roman"/>
          <w:sz w:val="24"/>
          <w:szCs w:val="24"/>
        </w:rPr>
        <w:t xml:space="preserve">ggunakan perusahaan manufaktur </w:t>
      </w:r>
      <w:r w:rsidR="005F4160" w:rsidRPr="009F0B5E">
        <w:rPr>
          <w:rFonts w:ascii="Times New Roman" w:hAnsi="Times New Roman" w:cs="Times New Roman"/>
          <w:bCs/>
          <w:color w:val="000000" w:themeColor="text1"/>
          <w:sz w:val="24"/>
          <w:szCs w:val="24"/>
        </w:rPr>
        <w:t>Sektor Barang Konsumsi</w:t>
      </w:r>
      <w:r w:rsidRPr="009F0B5E">
        <w:rPr>
          <w:rFonts w:ascii="Times New Roman" w:hAnsi="Times New Roman" w:cs="Times New Roman"/>
          <w:sz w:val="24"/>
          <w:szCs w:val="24"/>
        </w:rPr>
        <w:t xml:space="preserve"> yang </w:t>
      </w:r>
      <w:r w:rsidR="005F4160" w:rsidRPr="009F0B5E">
        <w:rPr>
          <w:rFonts w:ascii="Times New Roman" w:hAnsi="Times New Roman" w:cs="Times New Roman"/>
          <w:sz w:val="24"/>
          <w:szCs w:val="24"/>
        </w:rPr>
        <w:t>terdaftar</w:t>
      </w:r>
      <w:r w:rsidRPr="009F0B5E">
        <w:rPr>
          <w:rFonts w:ascii="Times New Roman" w:hAnsi="Times New Roman" w:cs="Times New Roman"/>
          <w:sz w:val="24"/>
          <w:szCs w:val="24"/>
        </w:rPr>
        <w:t xml:space="preserve"> di BEI sebagai objek penelitian. </w:t>
      </w:r>
    </w:p>
    <w:p w14:paraId="1673D0E3" w14:textId="77777777" w:rsidR="00C318E5" w:rsidRPr="009F0B5E" w:rsidRDefault="00C318E5" w:rsidP="00C318E5">
      <w:pPr>
        <w:pStyle w:val="ListParagraph"/>
        <w:numPr>
          <w:ilvl w:val="0"/>
          <w:numId w:val="34"/>
        </w:numPr>
        <w:tabs>
          <w:tab w:val="left" w:pos="709"/>
        </w:tabs>
        <w:spacing w:after="0" w:line="480" w:lineRule="auto"/>
        <w:ind w:left="426" w:hanging="284"/>
        <w:jc w:val="both"/>
        <w:rPr>
          <w:rFonts w:ascii="Times New Roman" w:hAnsi="Times New Roman" w:cs="Times New Roman"/>
          <w:sz w:val="24"/>
          <w:szCs w:val="24"/>
        </w:rPr>
      </w:pPr>
      <w:r w:rsidRPr="009F0B5E">
        <w:rPr>
          <w:rFonts w:ascii="Times New Roman" w:hAnsi="Times New Roman" w:cs="Times New Roman"/>
          <w:sz w:val="24"/>
          <w:szCs w:val="24"/>
        </w:rPr>
        <w:t xml:space="preserve">Penelitian ini hanya mengambil sampel untuk </w:t>
      </w:r>
      <w:r w:rsidR="005F4160" w:rsidRPr="009F0B5E">
        <w:rPr>
          <w:rFonts w:ascii="Times New Roman" w:hAnsi="Times New Roman" w:cs="Times New Roman"/>
          <w:sz w:val="24"/>
          <w:szCs w:val="24"/>
        </w:rPr>
        <w:t>empat</w:t>
      </w:r>
      <w:r w:rsidRPr="009F0B5E">
        <w:rPr>
          <w:rFonts w:ascii="Times New Roman" w:hAnsi="Times New Roman" w:cs="Times New Roman"/>
          <w:sz w:val="24"/>
          <w:szCs w:val="24"/>
        </w:rPr>
        <w:t xml:space="preserve"> periode pengamata</w:t>
      </w:r>
      <w:r w:rsidR="005F4160" w:rsidRPr="009F0B5E">
        <w:rPr>
          <w:rFonts w:ascii="Times New Roman" w:hAnsi="Times New Roman" w:cs="Times New Roman"/>
          <w:sz w:val="24"/>
          <w:szCs w:val="24"/>
        </w:rPr>
        <w:t>n, yaitu untuk periode 2018-2021</w:t>
      </w:r>
      <w:r w:rsidRPr="009F0B5E">
        <w:rPr>
          <w:rFonts w:ascii="Times New Roman" w:hAnsi="Times New Roman" w:cs="Times New Roman"/>
          <w:sz w:val="24"/>
          <w:szCs w:val="24"/>
        </w:rPr>
        <w:t>.</w:t>
      </w:r>
    </w:p>
    <w:p w14:paraId="74215B0B" w14:textId="77777777" w:rsidR="00C318E5" w:rsidRPr="009F0B5E" w:rsidRDefault="00C318E5" w:rsidP="00C318E5">
      <w:pPr>
        <w:tabs>
          <w:tab w:val="left" w:pos="0"/>
        </w:tabs>
        <w:spacing w:after="0" w:line="480" w:lineRule="auto"/>
        <w:jc w:val="both"/>
        <w:rPr>
          <w:rFonts w:ascii="Times New Roman" w:hAnsi="Times New Roman" w:cs="Times New Roman"/>
          <w:sz w:val="24"/>
          <w:szCs w:val="24"/>
        </w:rPr>
      </w:pPr>
    </w:p>
    <w:p w14:paraId="3EAEB93F" w14:textId="77777777" w:rsidR="00C318E5" w:rsidRPr="009F0B5E" w:rsidRDefault="00C318E5" w:rsidP="00E7293D">
      <w:pPr>
        <w:pStyle w:val="H5"/>
      </w:pPr>
      <w:bookmarkStart w:id="281" w:name="_Toc114066022"/>
      <w:r w:rsidRPr="009F0B5E">
        <w:t>Saran</w:t>
      </w:r>
      <w:bookmarkEnd w:id="281"/>
    </w:p>
    <w:p w14:paraId="5005704A" w14:textId="77777777" w:rsidR="00C318E5" w:rsidRPr="009F0B5E" w:rsidRDefault="005F4160" w:rsidP="00C318E5">
      <w:pPr>
        <w:pStyle w:val="ListParagraph"/>
        <w:spacing w:after="0" w:line="480" w:lineRule="auto"/>
        <w:ind w:left="0" w:firstLine="709"/>
        <w:jc w:val="both"/>
        <w:rPr>
          <w:rFonts w:ascii="Times New Roman" w:hAnsi="Times New Roman" w:cs="Times New Roman"/>
          <w:sz w:val="24"/>
          <w:szCs w:val="24"/>
        </w:rPr>
      </w:pPr>
      <w:r w:rsidRPr="009F0B5E">
        <w:rPr>
          <w:rFonts w:ascii="Times New Roman" w:hAnsi="Times New Roman" w:cs="Times New Roman"/>
          <w:sz w:val="24"/>
          <w:szCs w:val="24"/>
        </w:rPr>
        <w:t>Berdasarkan</w:t>
      </w:r>
      <w:r w:rsidR="00C318E5" w:rsidRPr="009F0B5E">
        <w:rPr>
          <w:rFonts w:ascii="Times New Roman" w:hAnsi="Times New Roman" w:cs="Times New Roman"/>
          <w:sz w:val="24"/>
          <w:szCs w:val="24"/>
        </w:rPr>
        <w:t xml:space="preserve"> kesimpulan dan juga keterbatasan </w:t>
      </w:r>
      <w:r w:rsidRPr="009F0B5E">
        <w:rPr>
          <w:rFonts w:ascii="Times New Roman" w:hAnsi="Times New Roman" w:cs="Times New Roman"/>
          <w:sz w:val="24"/>
          <w:szCs w:val="24"/>
        </w:rPr>
        <w:t>yang terdapat pada penelitian ini</w:t>
      </w:r>
      <w:r w:rsidR="00C318E5" w:rsidRPr="009F0B5E">
        <w:rPr>
          <w:rFonts w:ascii="Times New Roman" w:hAnsi="Times New Roman" w:cs="Times New Roman"/>
          <w:sz w:val="24"/>
          <w:szCs w:val="24"/>
        </w:rPr>
        <w:t xml:space="preserve">, maka saran </w:t>
      </w:r>
      <w:r w:rsidRPr="009F0B5E">
        <w:rPr>
          <w:rFonts w:ascii="Times New Roman" w:hAnsi="Times New Roman" w:cs="Times New Roman"/>
          <w:sz w:val="24"/>
          <w:szCs w:val="24"/>
        </w:rPr>
        <w:t>yang peneliti dapat utarakan</w:t>
      </w:r>
      <w:r w:rsidR="00C318E5" w:rsidRPr="009F0B5E">
        <w:rPr>
          <w:rFonts w:ascii="Times New Roman" w:hAnsi="Times New Roman" w:cs="Times New Roman"/>
          <w:sz w:val="24"/>
          <w:szCs w:val="24"/>
        </w:rPr>
        <w:t xml:space="preserve"> </w:t>
      </w:r>
      <w:r w:rsidRPr="009F0B5E">
        <w:rPr>
          <w:rFonts w:ascii="Times New Roman" w:hAnsi="Times New Roman" w:cs="Times New Roman"/>
          <w:sz w:val="24"/>
          <w:szCs w:val="24"/>
        </w:rPr>
        <w:t>adalah</w:t>
      </w:r>
      <w:r w:rsidR="00C318E5" w:rsidRPr="009F0B5E">
        <w:rPr>
          <w:rFonts w:ascii="Times New Roman" w:hAnsi="Times New Roman" w:cs="Times New Roman"/>
          <w:sz w:val="24"/>
          <w:szCs w:val="24"/>
        </w:rPr>
        <w:t xml:space="preserve"> sebagai berikut :</w:t>
      </w:r>
    </w:p>
    <w:p w14:paraId="7BB1AEE1" w14:textId="06862896" w:rsidR="00C318E5" w:rsidRPr="009F0B5E" w:rsidRDefault="00132A48" w:rsidP="00C318E5">
      <w:pPr>
        <w:pStyle w:val="ListParagraph"/>
        <w:numPr>
          <w:ilvl w:val="2"/>
          <w:numId w:val="35"/>
        </w:numPr>
        <w:spacing w:after="0" w:line="480" w:lineRule="auto"/>
        <w:ind w:left="426" w:hanging="284"/>
        <w:jc w:val="both"/>
        <w:rPr>
          <w:rFonts w:ascii="Times New Roman" w:hAnsi="Times New Roman" w:cs="Times New Roman"/>
          <w:sz w:val="24"/>
          <w:szCs w:val="24"/>
        </w:rPr>
      </w:pPr>
      <w:r w:rsidRPr="009F0B5E">
        <w:rPr>
          <w:rFonts w:ascii="Times New Roman" w:hAnsi="Times New Roman" w:cs="Times New Roman"/>
          <w:sz w:val="24"/>
          <w:szCs w:val="24"/>
        </w:rPr>
        <w:t xml:space="preserve">Perusahaan sebaiknya lebih memperhatikan kinerja komisaris independen pada perusahaan, agar komisaris independen berjalan sesuai dengan tugasnya sehingga mampu menegakan prinsip </w:t>
      </w:r>
      <w:r w:rsidRPr="009F0B5E">
        <w:rPr>
          <w:rFonts w:ascii="Times New Roman" w:hAnsi="Times New Roman" w:cs="Times New Roman"/>
          <w:i/>
          <w:iCs/>
          <w:sz w:val="24"/>
          <w:szCs w:val="24"/>
        </w:rPr>
        <w:t>good corporate governance</w:t>
      </w:r>
      <w:r w:rsidRPr="009F0B5E">
        <w:rPr>
          <w:rFonts w:ascii="Times New Roman" w:hAnsi="Times New Roman" w:cs="Times New Roman"/>
          <w:sz w:val="24"/>
          <w:szCs w:val="24"/>
        </w:rPr>
        <w:t xml:space="preserve"> dalam perusahaan. Selain itu perusahaan juga diharapkan untuk mampu lebih lagi </w:t>
      </w:r>
      <w:r w:rsidRPr="009F0B5E">
        <w:rPr>
          <w:rFonts w:ascii="Times New Roman" w:hAnsi="Times New Roman" w:cs="Times New Roman"/>
          <w:sz w:val="24"/>
          <w:szCs w:val="24"/>
        </w:rPr>
        <w:lastRenderedPageBreak/>
        <w:t xml:space="preserve">memanfaatkan pihak komite audit yang </w:t>
      </w:r>
      <w:r w:rsidR="00875343" w:rsidRPr="009F0B5E">
        <w:rPr>
          <w:rFonts w:ascii="Times New Roman" w:hAnsi="Times New Roman" w:cs="Times New Roman"/>
          <w:sz w:val="24"/>
          <w:szCs w:val="24"/>
        </w:rPr>
        <w:t>ada dalam</w:t>
      </w:r>
      <w:r w:rsidRPr="009F0B5E">
        <w:rPr>
          <w:rFonts w:ascii="Times New Roman" w:hAnsi="Times New Roman" w:cs="Times New Roman"/>
          <w:sz w:val="24"/>
          <w:szCs w:val="24"/>
        </w:rPr>
        <w:t xml:space="preserve"> perusahaan agar keberadaan komite audit </w:t>
      </w:r>
      <w:r w:rsidR="00875343" w:rsidRPr="009F0B5E">
        <w:rPr>
          <w:rFonts w:ascii="Times New Roman" w:hAnsi="Times New Roman" w:cs="Times New Roman"/>
          <w:sz w:val="24"/>
          <w:szCs w:val="24"/>
        </w:rPr>
        <w:t xml:space="preserve">ini </w:t>
      </w:r>
      <w:r w:rsidRPr="009F0B5E">
        <w:rPr>
          <w:rFonts w:ascii="Times New Roman" w:hAnsi="Times New Roman" w:cs="Times New Roman"/>
          <w:sz w:val="24"/>
          <w:szCs w:val="24"/>
        </w:rPr>
        <w:t>tidak semata</w:t>
      </w:r>
      <w:r w:rsidR="00875343" w:rsidRPr="009F0B5E">
        <w:rPr>
          <w:rFonts w:ascii="Times New Roman" w:hAnsi="Times New Roman" w:cs="Times New Roman"/>
          <w:sz w:val="24"/>
          <w:szCs w:val="24"/>
        </w:rPr>
        <w:t>-</w:t>
      </w:r>
      <w:r w:rsidRPr="009F0B5E">
        <w:rPr>
          <w:rFonts w:ascii="Times New Roman" w:hAnsi="Times New Roman" w:cs="Times New Roman"/>
          <w:sz w:val="24"/>
          <w:szCs w:val="24"/>
        </w:rPr>
        <w:t xml:space="preserve">mata </w:t>
      </w:r>
      <w:r w:rsidR="00FE736D" w:rsidRPr="009F0B5E">
        <w:rPr>
          <w:rFonts w:ascii="Times New Roman" w:hAnsi="Times New Roman" w:cs="Times New Roman"/>
          <w:sz w:val="24"/>
          <w:szCs w:val="24"/>
        </w:rPr>
        <w:t xml:space="preserve">hanya </w:t>
      </w:r>
      <w:r w:rsidRPr="009F0B5E">
        <w:rPr>
          <w:rFonts w:ascii="Times New Roman" w:hAnsi="Times New Roman" w:cs="Times New Roman"/>
          <w:sz w:val="24"/>
          <w:szCs w:val="24"/>
        </w:rPr>
        <w:t>untuk memenuhi kebijakan yang berlaku, tetapi memang</w:t>
      </w:r>
      <w:r w:rsidR="00875343" w:rsidRPr="009F0B5E">
        <w:rPr>
          <w:rFonts w:ascii="Times New Roman" w:hAnsi="Times New Roman" w:cs="Times New Roman"/>
          <w:sz w:val="24"/>
          <w:szCs w:val="24"/>
        </w:rPr>
        <w:t xml:space="preserve"> </w:t>
      </w:r>
      <w:r w:rsidRPr="009F0B5E">
        <w:rPr>
          <w:rFonts w:ascii="Times New Roman" w:hAnsi="Times New Roman" w:cs="Times New Roman"/>
          <w:sz w:val="24"/>
          <w:szCs w:val="24"/>
        </w:rPr>
        <w:t>sesuai dengan kewajiban yang seharusnya</w:t>
      </w:r>
      <w:r w:rsidR="003D07FC" w:rsidRPr="009F0B5E">
        <w:rPr>
          <w:rFonts w:ascii="Times New Roman" w:hAnsi="Times New Roman" w:cs="Times New Roman"/>
          <w:sz w:val="24"/>
          <w:szCs w:val="24"/>
        </w:rPr>
        <w:t xml:space="preserve"> dalam menegakan </w:t>
      </w:r>
      <w:r w:rsidR="003D07FC" w:rsidRPr="009F0B5E">
        <w:rPr>
          <w:rFonts w:ascii="Times New Roman" w:hAnsi="Times New Roman" w:cs="Times New Roman"/>
          <w:i/>
          <w:iCs/>
          <w:sz w:val="24"/>
          <w:szCs w:val="24"/>
        </w:rPr>
        <w:t>good corporate governance</w:t>
      </w:r>
      <w:r w:rsidRPr="009F0B5E">
        <w:rPr>
          <w:rFonts w:ascii="Times New Roman" w:hAnsi="Times New Roman" w:cs="Times New Roman"/>
          <w:sz w:val="24"/>
          <w:szCs w:val="24"/>
        </w:rPr>
        <w:t>.</w:t>
      </w:r>
    </w:p>
    <w:p w14:paraId="45650C2B" w14:textId="77777777" w:rsidR="00132A48" w:rsidRPr="009F0B5E" w:rsidRDefault="00C318E5" w:rsidP="00C318E5">
      <w:pPr>
        <w:pStyle w:val="ListParagraph"/>
        <w:numPr>
          <w:ilvl w:val="2"/>
          <w:numId w:val="35"/>
        </w:numPr>
        <w:spacing w:after="0" w:line="480" w:lineRule="auto"/>
        <w:ind w:left="426" w:hanging="284"/>
        <w:jc w:val="both"/>
        <w:rPr>
          <w:rFonts w:ascii="Times New Roman" w:hAnsi="Times New Roman" w:cs="Times New Roman"/>
          <w:sz w:val="24"/>
          <w:szCs w:val="24"/>
        </w:rPr>
      </w:pPr>
      <w:r w:rsidRPr="009F0B5E">
        <w:rPr>
          <w:rFonts w:ascii="Times New Roman" w:hAnsi="Times New Roman" w:cs="Times New Roman"/>
          <w:sz w:val="24"/>
          <w:szCs w:val="24"/>
        </w:rPr>
        <w:t xml:space="preserve">Kepada </w:t>
      </w:r>
      <w:r w:rsidR="00B72EA4" w:rsidRPr="009F0B5E">
        <w:rPr>
          <w:rFonts w:ascii="Times New Roman" w:hAnsi="Times New Roman" w:cs="Times New Roman"/>
          <w:sz w:val="24"/>
          <w:szCs w:val="24"/>
        </w:rPr>
        <w:t>peneliti</w:t>
      </w:r>
      <w:r w:rsidRPr="009F0B5E">
        <w:rPr>
          <w:rFonts w:ascii="Times New Roman" w:hAnsi="Times New Roman" w:cs="Times New Roman"/>
          <w:sz w:val="24"/>
          <w:szCs w:val="24"/>
        </w:rPr>
        <w:t xml:space="preserve"> selanjutnya</w:t>
      </w:r>
      <w:r w:rsidR="00B72EA4" w:rsidRPr="009F0B5E">
        <w:rPr>
          <w:rFonts w:ascii="Times New Roman" w:hAnsi="Times New Roman" w:cs="Times New Roman"/>
          <w:sz w:val="24"/>
          <w:szCs w:val="24"/>
        </w:rPr>
        <w:t xml:space="preserve"> dengan penelitian yang</w:t>
      </w:r>
      <w:r w:rsidR="00EC5BD7" w:rsidRPr="009F0B5E">
        <w:rPr>
          <w:rFonts w:ascii="Times New Roman" w:hAnsi="Times New Roman" w:cs="Times New Roman"/>
          <w:sz w:val="24"/>
          <w:szCs w:val="24"/>
        </w:rPr>
        <w:t xml:space="preserve"> serupa</w:t>
      </w:r>
      <w:r w:rsidRPr="009F0B5E">
        <w:rPr>
          <w:rFonts w:ascii="Times New Roman" w:hAnsi="Times New Roman" w:cs="Times New Roman"/>
          <w:sz w:val="24"/>
          <w:szCs w:val="24"/>
        </w:rPr>
        <w:t xml:space="preserve">, </w:t>
      </w:r>
      <w:r w:rsidR="00EC5BD7" w:rsidRPr="009F0B5E">
        <w:rPr>
          <w:rFonts w:ascii="Times New Roman" w:hAnsi="Times New Roman" w:cs="Times New Roman"/>
          <w:sz w:val="24"/>
          <w:szCs w:val="24"/>
        </w:rPr>
        <w:t xml:space="preserve">karena rendahnya presentase variabel independen pada penelitian ini dalam menejelaskan variabel dependen </w:t>
      </w:r>
      <w:r w:rsidRPr="009F0B5E">
        <w:rPr>
          <w:rFonts w:ascii="Times New Roman" w:hAnsi="Times New Roman" w:cs="Times New Roman"/>
          <w:sz w:val="24"/>
          <w:szCs w:val="24"/>
        </w:rPr>
        <w:t xml:space="preserve">diharapkan </w:t>
      </w:r>
      <w:r w:rsidR="00EC5BD7" w:rsidRPr="009F0B5E">
        <w:rPr>
          <w:rFonts w:ascii="Times New Roman" w:hAnsi="Times New Roman" w:cs="Times New Roman"/>
          <w:sz w:val="24"/>
          <w:szCs w:val="24"/>
        </w:rPr>
        <w:t>untuk</w:t>
      </w:r>
      <w:r w:rsidRPr="009F0B5E">
        <w:rPr>
          <w:rFonts w:ascii="Times New Roman" w:hAnsi="Times New Roman" w:cs="Times New Roman"/>
          <w:sz w:val="24"/>
          <w:szCs w:val="24"/>
        </w:rPr>
        <w:t xml:space="preserve"> menambah </w:t>
      </w:r>
      <w:r w:rsidR="00EC5BD7" w:rsidRPr="009F0B5E">
        <w:rPr>
          <w:rFonts w:ascii="Times New Roman" w:hAnsi="Times New Roman" w:cs="Times New Roman"/>
          <w:sz w:val="24"/>
          <w:szCs w:val="24"/>
        </w:rPr>
        <w:t>variabel independen lainnya selain ke-empat variabel pada penelitian ini sehingga mampu menghasilkan penelitian mampu menjelaskan secara konsisten variabel yang dapat menjelaskan manajemen laba</w:t>
      </w:r>
      <w:r w:rsidRPr="009F0B5E">
        <w:rPr>
          <w:rFonts w:ascii="Times New Roman" w:hAnsi="Times New Roman" w:cs="Times New Roman"/>
          <w:sz w:val="24"/>
          <w:szCs w:val="24"/>
        </w:rPr>
        <w:t xml:space="preserve">. </w:t>
      </w:r>
    </w:p>
    <w:p w14:paraId="08F7808B" w14:textId="3ACF7FC2" w:rsidR="00C318E5" w:rsidRPr="009F0B5E" w:rsidRDefault="00C318E5" w:rsidP="00C318E5">
      <w:pPr>
        <w:pStyle w:val="ListParagraph"/>
        <w:numPr>
          <w:ilvl w:val="2"/>
          <w:numId w:val="35"/>
        </w:numPr>
        <w:spacing w:after="0" w:line="480" w:lineRule="auto"/>
        <w:ind w:left="426" w:hanging="284"/>
        <w:jc w:val="both"/>
        <w:rPr>
          <w:rFonts w:ascii="Times New Roman" w:hAnsi="Times New Roman" w:cs="Times New Roman"/>
          <w:sz w:val="24"/>
          <w:szCs w:val="24"/>
        </w:rPr>
      </w:pPr>
      <w:r w:rsidRPr="009F0B5E">
        <w:rPr>
          <w:rFonts w:ascii="Times New Roman" w:hAnsi="Times New Roman" w:cs="Times New Roman"/>
          <w:sz w:val="24"/>
          <w:szCs w:val="24"/>
        </w:rPr>
        <w:t xml:space="preserve">Peneliti </w:t>
      </w:r>
      <w:r w:rsidR="00011565" w:rsidRPr="009F0B5E">
        <w:rPr>
          <w:rFonts w:ascii="Times New Roman" w:hAnsi="Times New Roman" w:cs="Times New Roman"/>
          <w:sz w:val="24"/>
          <w:szCs w:val="24"/>
        </w:rPr>
        <w:t xml:space="preserve">selanjutnya </w:t>
      </w:r>
      <w:r w:rsidRPr="009F0B5E">
        <w:rPr>
          <w:rFonts w:ascii="Times New Roman" w:hAnsi="Times New Roman" w:cs="Times New Roman"/>
          <w:sz w:val="24"/>
          <w:szCs w:val="24"/>
        </w:rPr>
        <w:t xml:space="preserve">juga </w:t>
      </w:r>
      <w:r w:rsidR="00EC5BD7" w:rsidRPr="009F0B5E">
        <w:rPr>
          <w:rFonts w:ascii="Times New Roman" w:hAnsi="Times New Roman" w:cs="Times New Roman"/>
          <w:sz w:val="24"/>
          <w:szCs w:val="24"/>
        </w:rPr>
        <w:t>sebaiknya memperluas objek penelitian</w:t>
      </w:r>
      <w:r w:rsidRPr="009F0B5E">
        <w:rPr>
          <w:rFonts w:ascii="Times New Roman" w:hAnsi="Times New Roman" w:cs="Times New Roman"/>
          <w:sz w:val="24"/>
          <w:szCs w:val="24"/>
        </w:rPr>
        <w:t>, seperti de</w:t>
      </w:r>
      <w:r w:rsidR="00EC5BD7" w:rsidRPr="009F0B5E">
        <w:rPr>
          <w:rFonts w:ascii="Times New Roman" w:hAnsi="Times New Roman" w:cs="Times New Roman"/>
          <w:sz w:val="24"/>
          <w:szCs w:val="24"/>
        </w:rPr>
        <w:t>ngan menggunakan periode yang telah diteliti namun ditambah lagi dengan periode terbaru</w:t>
      </w:r>
      <w:r w:rsidRPr="009F0B5E">
        <w:rPr>
          <w:rFonts w:ascii="Times New Roman" w:hAnsi="Times New Roman" w:cs="Times New Roman"/>
          <w:sz w:val="24"/>
          <w:szCs w:val="24"/>
        </w:rPr>
        <w:t xml:space="preserve"> </w:t>
      </w:r>
      <w:r w:rsidR="00EC5BD7" w:rsidRPr="009F0B5E">
        <w:rPr>
          <w:rFonts w:ascii="Times New Roman" w:hAnsi="Times New Roman" w:cs="Times New Roman"/>
          <w:sz w:val="24"/>
          <w:szCs w:val="24"/>
        </w:rPr>
        <w:t xml:space="preserve">dan juga memperluas </w:t>
      </w:r>
      <w:r w:rsidR="00011565" w:rsidRPr="009F0B5E">
        <w:rPr>
          <w:rFonts w:ascii="Times New Roman" w:hAnsi="Times New Roman" w:cs="Times New Roman"/>
          <w:sz w:val="24"/>
          <w:szCs w:val="24"/>
        </w:rPr>
        <w:t>subsek</w:t>
      </w:r>
      <w:r w:rsidR="00EC5BD7" w:rsidRPr="009F0B5E">
        <w:rPr>
          <w:rFonts w:ascii="Times New Roman" w:hAnsi="Times New Roman" w:cs="Times New Roman"/>
          <w:sz w:val="24"/>
          <w:szCs w:val="24"/>
        </w:rPr>
        <w:t>tor penelitian agar menghasilkan penelitian yang konsisten</w:t>
      </w:r>
      <w:r w:rsidR="00011565" w:rsidRPr="009F0B5E">
        <w:rPr>
          <w:rFonts w:ascii="Times New Roman" w:hAnsi="Times New Roman" w:cs="Times New Roman"/>
          <w:sz w:val="24"/>
          <w:szCs w:val="24"/>
        </w:rPr>
        <w:t>, mampu menjelaskan penyebab terjadinya manajemen laba, juga</w:t>
      </w:r>
      <w:r w:rsidR="00EC5BD7" w:rsidRPr="009F0B5E">
        <w:rPr>
          <w:rFonts w:ascii="Times New Roman" w:hAnsi="Times New Roman" w:cs="Times New Roman"/>
          <w:sz w:val="24"/>
          <w:szCs w:val="24"/>
        </w:rPr>
        <w:t xml:space="preserve"> mampu menjelaskan penyebab dari ketidak konsistennya penelitian</w:t>
      </w:r>
      <w:r w:rsidR="00011565" w:rsidRPr="009F0B5E">
        <w:rPr>
          <w:rFonts w:ascii="Times New Roman" w:hAnsi="Times New Roman" w:cs="Times New Roman"/>
          <w:sz w:val="24"/>
          <w:szCs w:val="24"/>
        </w:rPr>
        <w:t>-</w:t>
      </w:r>
      <w:r w:rsidR="00EC5BD7" w:rsidRPr="009F0B5E">
        <w:rPr>
          <w:rFonts w:ascii="Times New Roman" w:hAnsi="Times New Roman" w:cs="Times New Roman"/>
          <w:sz w:val="24"/>
          <w:szCs w:val="24"/>
        </w:rPr>
        <w:t>penelitian terdahulu</w:t>
      </w:r>
      <w:r w:rsidRPr="009F0B5E">
        <w:rPr>
          <w:rFonts w:ascii="Times New Roman" w:hAnsi="Times New Roman" w:cs="Times New Roman"/>
          <w:sz w:val="24"/>
          <w:szCs w:val="24"/>
        </w:rPr>
        <w:t>.</w:t>
      </w:r>
    </w:p>
    <w:p w14:paraId="005F51CC" w14:textId="77777777" w:rsidR="006D6BA0" w:rsidRPr="00DC1934" w:rsidRDefault="006D6BA0" w:rsidP="00240980">
      <w:pPr>
        <w:spacing w:line="480" w:lineRule="auto"/>
        <w:rPr>
          <w:rFonts w:ascii="Times New Roman" w:hAnsi="Times New Roman" w:cs="Times New Roman"/>
          <w:iCs/>
          <w:sz w:val="24"/>
          <w:szCs w:val="24"/>
        </w:rPr>
      </w:pPr>
    </w:p>
    <w:p w14:paraId="63D1BEDF" w14:textId="77777777" w:rsidR="00240980" w:rsidRPr="00DC1934" w:rsidRDefault="00240980" w:rsidP="00240980">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p>
    <w:p w14:paraId="009460F6" w14:textId="77777777" w:rsidR="00240980" w:rsidRPr="00DC1934" w:rsidRDefault="00240980" w:rsidP="00240980">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p>
    <w:p w14:paraId="5758671A" w14:textId="77777777" w:rsidR="00240980" w:rsidRPr="00DC1934" w:rsidRDefault="00240980" w:rsidP="00240980">
      <w:pPr>
        <w:autoSpaceDE w:val="0"/>
        <w:autoSpaceDN w:val="0"/>
        <w:adjustRightInd w:val="0"/>
        <w:spacing w:after="0" w:line="480" w:lineRule="auto"/>
        <w:ind w:firstLine="709"/>
        <w:jc w:val="both"/>
        <w:rPr>
          <w:rFonts w:ascii="Times New Roman" w:hAnsi="Times New Roman" w:cs="Times New Roman"/>
          <w:color w:val="000000" w:themeColor="text1"/>
          <w:sz w:val="24"/>
          <w:szCs w:val="24"/>
        </w:rPr>
        <w:sectPr w:rsidR="00240980" w:rsidRPr="00DC1934" w:rsidSect="00752FE8">
          <w:pgSz w:w="11907" w:h="16839" w:code="9"/>
          <w:pgMar w:top="2268" w:right="1701" w:bottom="1701" w:left="2268" w:header="708" w:footer="708" w:gutter="0"/>
          <w:cols w:space="708"/>
          <w:titlePg/>
          <w:docGrid w:linePitch="360"/>
        </w:sectPr>
      </w:pPr>
    </w:p>
    <w:p w14:paraId="757830F4" w14:textId="77777777" w:rsidR="00E7293D" w:rsidRPr="00DC1934" w:rsidRDefault="00E7293D" w:rsidP="00E7293D">
      <w:pPr>
        <w:pStyle w:val="Heading1"/>
        <w:spacing w:after="240"/>
      </w:pPr>
      <w:bookmarkStart w:id="282" w:name="_Toc103339231"/>
      <w:bookmarkStart w:id="283" w:name="_Toc114066023"/>
      <w:r w:rsidRPr="00DC1934">
        <w:lastRenderedPageBreak/>
        <w:t>DAFTAR PUSTAKA</w:t>
      </w:r>
      <w:bookmarkEnd w:id="282"/>
      <w:bookmarkEnd w:id="283"/>
    </w:p>
    <w:p w14:paraId="368A50EF"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color w:val="000000" w:themeColor="text1"/>
          <w:sz w:val="24"/>
          <w:szCs w:val="24"/>
        </w:rPr>
        <w:fldChar w:fldCharType="begin" w:fldLock="1"/>
      </w:r>
      <w:r w:rsidRPr="00DB00F1">
        <w:rPr>
          <w:rFonts w:ascii="Times New Roman" w:hAnsi="Times New Roman" w:cs="Times New Roman"/>
          <w:color w:val="000000" w:themeColor="text1"/>
          <w:sz w:val="24"/>
          <w:szCs w:val="24"/>
        </w:rPr>
        <w:instrText xml:space="preserve">ADDIN Mendeley Bibliography CSL_BIBLIOGRAPHY </w:instrText>
      </w:r>
      <w:r w:rsidRPr="00DB00F1">
        <w:rPr>
          <w:rFonts w:ascii="Times New Roman" w:hAnsi="Times New Roman" w:cs="Times New Roman"/>
          <w:color w:val="000000" w:themeColor="text1"/>
          <w:sz w:val="24"/>
          <w:szCs w:val="24"/>
        </w:rPr>
        <w:fldChar w:fldCharType="separate"/>
      </w:r>
      <w:r w:rsidRPr="00DB00F1">
        <w:rPr>
          <w:rFonts w:ascii="Times New Roman" w:hAnsi="Times New Roman" w:cs="Times New Roman"/>
          <w:noProof/>
          <w:color w:val="000000" w:themeColor="text1"/>
          <w:sz w:val="24"/>
          <w:szCs w:val="24"/>
        </w:rPr>
        <w:t xml:space="preserve"> Abdillah, S. Y., &amp; Purwanto, R. A. E. S. N. (2016). Pengaruh </w:t>
      </w:r>
      <w:r w:rsidRPr="00DB00F1">
        <w:rPr>
          <w:rFonts w:ascii="Times New Roman" w:hAnsi="Times New Roman" w:cs="Times New Roman"/>
          <w:i/>
          <w:noProof/>
          <w:color w:val="000000" w:themeColor="text1"/>
          <w:sz w:val="24"/>
          <w:szCs w:val="24"/>
        </w:rPr>
        <w:t>Good Corporate Governance</w:t>
      </w:r>
      <w:r w:rsidRPr="00DB00F1">
        <w:rPr>
          <w:rFonts w:ascii="Times New Roman" w:hAnsi="Times New Roman" w:cs="Times New Roman"/>
          <w:noProof/>
          <w:color w:val="000000" w:themeColor="text1"/>
          <w:sz w:val="24"/>
          <w:szCs w:val="24"/>
        </w:rPr>
        <w:t xml:space="preserve"> pada Manajemen Laba (Studi Empiris pada Perusahaan Manufaktur yang Terdaftar di Bursa Efek Indonesia Tahun 2013-2014). </w:t>
      </w:r>
      <w:r w:rsidRPr="00A40745">
        <w:rPr>
          <w:rFonts w:ascii="Times New Roman" w:hAnsi="Times New Roman" w:cs="Times New Roman"/>
          <w:noProof/>
          <w:color w:val="000000" w:themeColor="text1"/>
          <w:sz w:val="24"/>
          <w:szCs w:val="24"/>
        </w:rPr>
        <w:t xml:space="preserve">Jurnal Riset Mahasiswa Akuntansi Unikama, 4(1), </w:t>
      </w:r>
      <w:r w:rsidRPr="00DB00F1">
        <w:rPr>
          <w:rFonts w:ascii="Times New Roman" w:hAnsi="Times New Roman" w:cs="Times New Roman"/>
          <w:noProof/>
          <w:color w:val="000000" w:themeColor="text1"/>
          <w:sz w:val="24"/>
          <w:szCs w:val="24"/>
        </w:rPr>
        <w:t>1–14.</w:t>
      </w:r>
    </w:p>
    <w:p w14:paraId="734FB39E"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Anggraini, F., &amp; Trisnawati, I. (2008). Pengaruh </w:t>
      </w:r>
      <w:r w:rsidRPr="00DB00F1">
        <w:rPr>
          <w:rFonts w:ascii="Times New Roman" w:hAnsi="Times New Roman" w:cs="Times New Roman"/>
          <w:i/>
          <w:noProof/>
          <w:color w:val="000000" w:themeColor="text1"/>
          <w:sz w:val="24"/>
          <w:szCs w:val="24"/>
        </w:rPr>
        <w:t>Earnings Management</w:t>
      </w:r>
      <w:r w:rsidRPr="00DB00F1">
        <w:rPr>
          <w:rFonts w:ascii="Times New Roman" w:hAnsi="Times New Roman" w:cs="Times New Roman"/>
          <w:noProof/>
          <w:color w:val="000000" w:themeColor="text1"/>
          <w:sz w:val="24"/>
          <w:szCs w:val="24"/>
        </w:rPr>
        <w:t xml:space="preserve"> Terhadap Konservatisma Akuntansi. </w:t>
      </w:r>
      <w:r w:rsidRPr="00A40745">
        <w:rPr>
          <w:rFonts w:ascii="Times New Roman" w:hAnsi="Times New Roman" w:cs="Times New Roman"/>
          <w:noProof/>
          <w:color w:val="000000" w:themeColor="text1"/>
          <w:sz w:val="24"/>
          <w:szCs w:val="24"/>
        </w:rPr>
        <w:t xml:space="preserve">Jurnal Bisnis Dan Akuntansi, 10(1), </w:t>
      </w:r>
      <w:r w:rsidRPr="00DB00F1">
        <w:rPr>
          <w:rFonts w:ascii="Times New Roman" w:hAnsi="Times New Roman" w:cs="Times New Roman"/>
          <w:noProof/>
          <w:color w:val="000000" w:themeColor="text1"/>
          <w:sz w:val="24"/>
          <w:szCs w:val="24"/>
        </w:rPr>
        <w:t>23–36.</w:t>
      </w:r>
    </w:p>
    <w:p w14:paraId="53AAA996"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Basu, S. (1997). </w:t>
      </w:r>
      <w:r w:rsidRPr="00DB00F1">
        <w:rPr>
          <w:rFonts w:ascii="Times New Roman" w:hAnsi="Times New Roman" w:cs="Times New Roman"/>
          <w:i/>
          <w:noProof/>
          <w:color w:val="000000" w:themeColor="text1"/>
          <w:sz w:val="24"/>
          <w:szCs w:val="24"/>
        </w:rPr>
        <w:t>The conservatism principle and the asymmetric timeliness of earnings1</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Journal of Accounting and Economics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24</w:t>
      </w:r>
      <w:r w:rsidRPr="00DB00F1">
        <w:rPr>
          <w:rFonts w:ascii="Times New Roman" w:hAnsi="Times New Roman" w:cs="Times New Roman"/>
          <w:noProof/>
          <w:color w:val="000000" w:themeColor="text1"/>
          <w:sz w:val="24"/>
          <w:szCs w:val="24"/>
        </w:rPr>
        <w:t>(1), 3–37. https://doi.org/https://doi.org/10.1016/S0165-4101(97)00014-1</w:t>
      </w:r>
    </w:p>
    <w:p w14:paraId="5538BCA1"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Beasley, M. S. (1996). </w:t>
      </w:r>
      <w:r w:rsidRPr="00DB00F1">
        <w:rPr>
          <w:rFonts w:ascii="Times New Roman" w:hAnsi="Times New Roman" w:cs="Times New Roman"/>
          <w:i/>
          <w:noProof/>
          <w:color w:val="000000" w:themeColor="text1"/>
          <w:sz w:val="24"/>
          <w:szCs w:val="24"/>
        </w:rPr>
        <w:t>An Empirical Analysis of the Relation between the Board of Director Composition and Financial Statement Fraud</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The Accounting Review</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71</w:t>
      </w:r>
      <w:r w:rsidRPr="00DB00F1">
        <w:rPr>
          <w:rFonts w:ascii="Times New Roman" w:hAnsi="Times New Roman" w:cs="Times New Roman"/>
          <w:noProof/>
          <w:color w:val="000000" w:themeColor="text1"/>
          <w:sz w:val="24"/>
          <w:szCs w:val="24"/>
        </w:rPr>
        <w:t>(4), 443–465. http://www.jstor.org/stable/248566</w:t>
      </w:r>
    </w:p>
    <w:p w14:paraId="7CA93DDB"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Brown, L. D., &amp; Caylor, M. L. (2004). </w:t>
      </w:r>
      <w:r w:rsidRPr="00DB00F1">
        <w:rPr>
          <w:rFonts w:ascii="Times New Roman" w:hAnsi="Times New Roman" w:cs="Times New Roman"/>
          <w:i/>
          <w:noProof/>
          <w:color w:val="000000" w:themeColor="text1"/>
          <w:sz w:val="24"/>
          <w:szCs w:val="24"/>
        </w:rPr>
        <w:t>Corporate governance and firm operating performance</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Review of Quantitative Finance and Accounting</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32</w:t>
      </w:r>
      <w:r w:rsidRPr="00DB00F1">
        <w:rPr>
          <w:rFonts w:ascii="Times New Roman" w:hAnsi="Times New Roman" w:cs="Times New Roman"/>
          <w:noProof/>
          <w:color w:val="000000" w:themeColor="text1"/>
          <w:sz w:val="24"/>
          <w:szCs w:val="24"/>
        </w:rPr>
        <w:t>(2), 129–144. https://doi.org/10.1007/s11156-007-0082-3</w:t>
      </w:r>
    </w:p>
    <w:p w14:paraId="03B704CE" w14:textId="77777777" w:rsidR="00FE736D"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Cantika, M. B., &amp; Jin, T. F. (2020). Pengaruh Komite Audit, Struktur Perusahaan, Ukuran Perusahaan, dan Ukuran Dewan Direksi Terhadap Manajemen Laba. </w:t>
      </w:r>
      <w:r w:rsidRPr="00DB00F1">
        <w:rPr>
          <w:rFonts w:ascii="Times New Roman" w:hAnsi="Times New Roman" w:cs="Times New Roman"/>
          <w:i/>
          <w:iCs/>
          <w:noProof/>
          <w:color w:val="000000" w:themeColor="text1"/>
          <w:sz w:val="24"/>
          <w:szCs w:val="24"/>
        </w:rPr>
        <w:t>Journal of Financial Economics 3</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01</w:t>
      </w:r>
      <w:r w:rsidRPr="00DB00F1">
        <w:rPr>
          <w:rFonts w:ascii="Times New Roman" w:hAnsi="Times New Roman" w:cs="Times New Roman"/>
          <w:noProof/>
          <w:color w:val="000000" w:themeColor="text1"/>
          <w:sz w:val="24"/>
          <w:szCs w:val="24"/>
        </w:rPr>
        <w:t>(01), 1–10. https://repository.tsm.ac.id/publications/323729/pengaruh-komite-audit-struktur-perusahaan-ukuran-perusahaan-dan-ukuran-dewan-dir</w:t>
      </w:r>
    </w:p>
    <w:p w14:paraId="1F400B42" w14:textId="77777777" w:rsidR="00FE736D" w:rsidRPr="00EB4F86"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i/>
          <w:noProof/>
          <w:sz w:val="24"/>
          <w:szCs w:val="24"/>
        </w:rPr>
      </w:pPr>
      <w:r w:rsidRPr="00C6503C">
        <w:rPr>
          <w:rFonts w:ascii="Times New Roman" w:hAnsi="Times New Roman" w:cs="Times New Roman"/>
          <w:noProof/>
          <w:sz w:val="24"/>
          <w:szCs w:val="24"/>
        </w:rPr>
        <w:t xml:space="preserve">Cyrus R. Mehta, &amp; Patel, N. R. (2013). </w:t>
      </w:r>
      <w:r w:rsidRPr="00C6503C">
        <w:rPr>
          <w:rFonts w:ascii="Times New Roman" w:hAnsi="Times New Roman" w:cs="Times New Roman"/>
          <w:i/>
          <w:iCs/>
          <w:noProof/>
          <w:sz w:val="24"/>
          <w:szCs w:val="24"/>
        </w:rPr>
        <w:t>IBM SPSS Exact T</w:t>
      </w:r>
      <w:r w:rsidRPr="00EB4F86">
        <w:rPr>
          <w:rFonts w:ascii="Times New Roman" w:hAnsi="Times New Roman" w:cs="Times New Roman"/>
          <w:i/>
          <w:iCs/>
          <w:noProof/>
          <w:sz w:val="24"/>
          <w:szCs w:val="24"/>
        </w:rPr>
        <w:t>ests</w:t>
      </w:r>
      <w:r w:rsidRPr="00EB4F86">
        <w:rPr>
          <w:rFonts w:ascii="Times New Roman" w:hAnsi="Times New Roman" w:cs="Times New Roman"/>
          <w:i/>
          <w:noProof/>
          <w:sz w:val="24"/>
          <w:szCs w:val="24"/>
        </w:rPr>
        <w:t xml:space="preserve"> (Issue 1989). Cytel Software Corporation and Harvard School of Public Health. </w:t>
      </w:r>
    </w:p>
    <w:p w14:paraId="76FCB432" w14:textId="77777777" w:rsidR="00FE736D" w:rsidRPr="00EB4F86"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83DA6">
        <w:rPr>
          <w:rFonts w:ascii="Times New Roman" w:hAnsi="Times New Roman" w:cs="Times New Roman"/>
          <w:noProof/>
          <w:sz w:val="24"/>
          <w:szCs w:val="24"/>
        </w:rPr>
        <w:t xml:space="preserve">Daryatno, A. B., &amp; Santioso, L. (2020). Faktor-Faktor Yang Mempengaruhi Penerapan Konservatisme Akuntansi Pada Perusahaan Manufaktur Yang Terdaftar Di BEI. </w:t>
      </w:r>
      <w:r w:rsidRPr="00A40745">
        <w:rPr>
          <w:rFonts w:ascii="Times New Roman" w:hAnsi="Times New Roman" w:cs="Times New Roman"/>
          <w:noProof/>
          <w:sz w:val="24"/>
          <w:szCs w:val="24"/>
        </w:rPr>
        <w:t>Jurnal Muara Ilmu Ekonomi Dan Bisnis, 4(1</w:t>
      </w:r>
      <w:r w:rsidRPr="00183DA6">
        <w:rPr>
          <w:rFonts w:ascii="Times New Roman" w:hAnsi="Times New Roman" w:cs="Times New Roman"/>
          <w:noProof/>
          <w:sz w:val="24"/>
          <w:szCs w:val="24"/>
        </w:rPr>
        <w:t>).</w:t>
      </w:r>
    </w:p>
    <w:p w14:paraId="5799DE78"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Dechow, P. M., Sloan, R. G., Sweeney, A. P., Sloan, R. G., &amp; Sweeney, A. P. (1995). </w:t>
      </w:r>
      <w:r w:rsidRPr="00DB00F1">
        <w:rPr>
          <w:rFonts w:ascii="Times New Roman" w:hAnsi="Times New Roman" w:cs="Times New Roman"/>
          <w:i/>
          <w:iCs/>
          <w:noProof/>
          <w:color w:val="000000" w:themeColor="text1"/>
          <w:sz w:val="24"/>
          <w:szCs w:val="24"/>
        </w:rPr>
        <w:t>Detecting Earnings Management</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70</w:t>
      </w:r>
      <w:r w:rsidRPr="00DB00F1">
        <w:rPr>
          <w:rFonts w:ascii="Times New Roman" w:hAnsi="Times New Roman" w:cs="Times New Roman"/>
          <w:noProof/>
          <w:color w:val="000000" w:themeColor="text1"/>
          <w:sz w:val="24"/>
          <w:szCs w:val="24"/>
        </w:rPr>
        <w:t>(2), 193–225.</w:t>
      </w:r>
    </w:p>
    <w:p w14:paraId="44F8889F" w14:textId="77777777" w:rsidR="00FE736D"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Eisenhardt, K. M. (1989). </w:t>
      </w:r>
      <w:r w:rsidRPr="00DB00F1">
        <w:rPr>
          <w:rFonts w:ascii="Times New Roman" w:hAnsi="Times New Roman" w:cs="Times New Roman"/>
          <w:i/>
          <w:noProof/>
          <w:color w:val="000000" w:themeColor="text1"/>
          <w:sz w:val="24"/>
          <w:szCs w:val="24"/>
        </w:rPr>
        <w:t>Agency Theory: An Assessment and Review</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Academy of Management Review</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14</w:t>
      </w:r>
      <w:r w:rsidRPr="00DB00F1">
        <w:rPr>
          <w:rFonts w:ascii="Times New Roman" w:hAnsi="Times New Roman" w:cs="Times New Roman"/>
          <w:noProof/>
          <w:color w:val="000000" w:themeColor="text1"/>
          <w:sz w:val="24"/>
          <w:szCs w:val="24"/>
        </w:rPr>
        <w:t>, 57–74.</w:t>
      </w:r>
    </w:p>
    <w:p w14:paraId="0D9E0C3D" w14:textId="77777777" w:rsidR="00FE736D" w:rsidRPr="00327AA3"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327AA3">
        <w:rPr>
          <w:rFonts w:ascii="Times New Roman" w:hAnsi="Times New Roman" w:cs="Times New Roman"/>
          <w:noProof/>
          <w:sz w:val="24"/>
          <w:szCs w:val="24"/>
        </w:rPr>
        <w:t xml:space="preserve">Farmilas Setianigsih. (2020). </w:t>
      </w:r>
      <w:r w:rsidRPr="00A3773A">
        <w:rPr>
          <w:rFonts w:ascii="Times New Roman" w:hAnsi="Times New Roman" w:cs="Times New Roman"/>
          <w:noProof/>
          <w:sz w:val="24"/>
          <w:szCs w:val="24"/>
        </w:rPr>
        <w:t>Pengaruh Kinerja Keuangan Dan  Nilai Perusahaan Terhadap Keputusan Investasi (Studi Pada Perusahaan Subsektorkimia Yang Terdaftar Di Bursa Efek Indonesia Periode 2016-2019).</w:t>
      </w:r>
    </w:p>
    <w:p w14:paraId="034836C9"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Feldo, F., Rinaningsih, R., &amp; Yuliati, R. (2019). </w:t>
      </w:r>
      <w:r w:rsidRPr="00A40745">
        <w:rPr>
          <w:rFonts w:ascii="Times New Roman" w:hAnsi="Times New Roman" w:cs="Times New Roman"/>
          <w:noProof/>
          <w:color w:val="000000" w:themeColor="text1"/>
          <w:sz w:val="24"/>
          <w:szCs w:val="24"/>
        </w:rPr>
        <w:t xml:space="preserve">Hubungan Kesulitan Keuangan </w:t>
      </w:r>
      <w:r w:rsidRPr="00A40745">
        <w:rPr>
          <w:rFonts w:ascii="Times New Roman" w:hAnsi="Times New Roman" w:cs="Times New Roman"/>
          <w:noProof/>
          <w:color w:val="000000" w:themeColor="text1"/>
          <w:sz w:val="24"/>
          <w:szCs w:val="24"/>
        </w:rPr>
        <w:lastRenderedPageBreak/>
        <w:t>Dengan Manajemen Laba pada Perusahaan Yang Terdaftar Di Bursa Efek Indonesia Tahun 2010-2016. 21(2),</w:t>
      </w:r>
      <w:r w:rsidRPr="00DB00F1">
        <w:rPr>
          <w:rFonts w:ascii="Times New Roman" w:hAnsi="Times New Roman" w:cs="Times New Roman"/>
          <w:noProof/>
          <w:color w:val="000000" w:themeColor="text1"/>
          <w:sz w:val="24"/>
          <w:szCs w:val="24"/>
        </w:rPr>
        <w:t xml:space="preserve"> 141–151. https://doi.org/10.34209/equ.v21i2.640</w:t>
      </w:r>
    </w:p>
    <w:p w14:paraId="046A8075"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i/>
          <w:noProof/>
          <w:color w:val="000000" w:themeColor="text1"/>
          <w:sz w:val="24"/>
          <w:szCs w:val="24"/>
        </w:rPr>
        <w:t xml:space="preserve">Financial Accounting Standards Board </w:t>
      </w:r>
      <w:r w:rsidRPr="00DB00F1">
        <w:rPr>
          <w:rFonts w:ascii="Times New Roman" w:hAnsi="Times New Roman" w:cs="Times New Roman"/>
          <w:noProof/>
          <w:color w:val="000000" w:themeColor="text1"/>
          <w:sz w:val="24"/>
          <w:szCs w:val="24"/>
        </w:rPr>
        <w:t xml:space="preserve">(FASB). (2010). </w:t>
      </w:r>
      <w:r w:rsidRPr="00DB00F1">
        <w:rPr>
          <w:rFonts w:ascii="Times New Roman" w:hAnsi="Times New Roman" w:cs="Times New Roman"/>
          <w:i/>
          <w:iCs/>
          <w:noProof/>
          <w:color w:val="000000" w:themeColor="text1"/>
          <w:sz w:val="24"/>
          <w:szCs w:val="24"/>
        </w:rPr>
        <w:t>FASB (Financial Accounting Standards Board) Statement of Financial Accounting Concepts No. 2. Conceptual Framework for Financial Reporting, Chapter 1, the Objective of General Purpose Financial Reporting, and Chapter 3, Qualitative Characteristics of Usef</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2</w:t>
      </w:r>
      <w:r w:rsidRPr="00DB00F1">
        <w:rPr>
          <w:rFonts w:ascii="Times New Roman" w:hAnsi="Times New Roman" w:cs="Times New Roman"/>
          <w:noProof/>
          <w:color w:val="000000" w:themeColor="text1"/>
          <w:sz w:val="24"/>
          <w:szCs w:val="24"/>
        </w:rPr>
        <w:t>. https://fasb.org/Page/document?pdf=con2.pdf&amp;title=CON 2 (AS ISSUED)</w:t>
      </w:r>
    </w:p>
    <w:p w14:paraId="04CECE45"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i/>
          <w:noProof/>
          <w:color w:val="000000" w:themeColor="text1"/>
          <w:sz w:val="24"/>
          <w:szCs w:val="24"/>
        </w:rPr>
        <w:t>Forum For Corporate Governance In Indonesia</w:t>
      </w:r>
      <w:r w:rsidRPr="00DB00F1">
        <w:rPr>
          <w:rFonts w:ascii="Times New Roman" w:hAnsi="Times New Roman" w:cs="Times New Roman"/>
          <w:noProof/>
          <w:color w:val="000000" w:themeColor="text1"/>
          <w:sz w:val="24"/>
          <w:szCs w:val="24"/>
        </w:rPr>
        <w:t xml:space="preserve">. (2006). </w:t>
      </w:r>
      <w:r w:rsidRPr="00DB00F1">
        <w:rPr>
          <w:rFonts w:ascii="Times New Roman" w:hAnsi="Times New Roman" w:cs="Times New Roman"/>
          <w:i/>
          <w:iCs/>
          <w:noProof/>
          <w:color w:val="000000" w:themeColor="text1"/>
          <w:sz w:val="24"/>
          <w:szCs w:val="24"/>
        </w:rPr>
        <w:t>FCGI Publicaton 2006</w:t>
      </w:r>
      <w:r w:rsidRPr="00DB00F1">
        <w:rPr>
          <w:rFonts w:ascii="Times New Roman" w:hAnsi="Times New Roman" w:cs="Times New Roman"/>
          <w:noProof/>
          <w:color w:val="000000" w:themeColor="text1"/>
          <w:sz w:val="24"/>
          <w:szCs w:val="24"/>
        </w:rPr>
        <w:t>.</w:t>
      </w:r>
    </w:p>
    <w:p w14:paraId="0CCBD54C"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Francis, J. R., Maydew, E. L., &amp; Sparks, H. C. (1999). </w:t>
      </w:r>
      <w:r w:rsidRPr="00DB00F1">
        <w:rPr>
          <w:rFonts w:ascii="Times New Roman" w:hAnsi="Times New Roman" w:cs="Times New Roman"/>
          <w:i/>
          <w:noProof/>
          <w:color w:val="000000" w:themeColor="text1"/>
          <w:sz w:val="24"/>
          <w:szCs w:val="24"/>
        </w:rPr>
        <w:t>The Role of Big 6 Auditors in the Credible Reporting of Accruals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AUDITING: A Journal of Practice &amp; Theory</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18</w:t>
      </w:r>
      <w:r w:rsidRPr="00DB00F1">
        <w:rPr>
          <w:rFonts w:ascii="Times New Roman" w:hAnsi="Times New Roman" w:cs="Times New Roman"/>
          <w:noProof/>
          <w:color w:val="000000" w:themeColor="text1"/>
          <w:sz w:val="24"/>
          <w:szCs w:val="24"/>
        </w:rPr>
        <w:t>(2), 17–34. https://doi.org/10.2308/aud.1999.18.2.17</w:t>
      </w:r>
    </w:p>
    <w:p w14:paraId="02C27D96"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Ghazali, A. W., Shafie, N. A., &amp; Sanusi, Z. M. (2015). </w:t>
      </w:r>
      <w:r w:rsidRPr="00DB00F1">
        <w:rPr>
          <w:rFonts w:ascii="Times New Roman" w:hAnsi="Times New Roman" w:cs="Times New Roman"/>
          <w:i/>
          <w:noProof/>
          <w:color w:val="000000" w:themeColor="text1"/>
          <w:sz w:val="24"/>
          <w:szCs w:val="24"/>
        </w:rPr>
        <w:t>Earnings Management: An Analysis of Opportunistic Behaviour, Monitoring Mechanism and Financial Distress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Procedia Economics and Finance</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28</w:t>
      </w:r>
      <w:r w:rsidRPr="00DB00F1">
        <w:rPr>
          <w:rFonts w:ascii="Times New Roman" w:hAnsi="Times New Roman" w:cs="Times New Roman"/>
          <w:noProof/>
          <w:color w:val="000000" w:themeColor="text1"/>
          <w:sz w:val="24"/>
          <w:szCs w:val="24"/>
        </w:rPr>
        <w:t>, 190–201. https://doi.org/https://doi.org/10.1016/S2212-5671(15)01100-4</w:t>
      </w:r>
    </w:p>
    <w:p w14:paraId="7A58A02C" w14:textId="0ED048FC"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Ghozali, I. (2018). Aplikasi Analisis </w:t>
      </w:r>
      <w:r w:rsidRPr="00DB00F1">
        <w:rPr>
          <w:rFonts w:ascii="Times New Roman" w:hAnsi="Times New Roman" w:cs="Times New Roman"/>
          <w:i/>
          <w:noProof/>
          <w:color w:val="000000" w:themeColor="text1"/>
          <w:sz w:val="24"/>
          <w:szCs w:val="24"/>
        </w:rPr>
        <w:t>Multivariate</w:t>
      </w:r>
      <w:r w:rsidRPr="00DB00F1">
        <w:rPr>
          <w:rFonts w:ascii="Times New Roman" w:hAnsi="Times New Roman" w:cs="Times New Roman"/>
          <w:noProof/>
          <w:color w:val="000000" w:themeColor="text1"/>
          <w:sz w:val="24"/>
          <w:szCs w:val="24"/>
        </w:rPr>
        <w:t xml:space="preserve"> Dengan Program IBM SPSS 25 (Sembilan). </w:t>
      </w:r>
      <w:r w:rsidRPr="00A40745">
        <w:rPr>
          <w:rFonts w:ascii="Times New Roman" w:hAnsi="Times New Roman" w:cs="Times New Roman"/>
          <w:noProof/>
          <w:color w:val="000000" w:themeColor="text1"/>
          <w:sz w:val="24"/>
          <w:szCs w:val="24"/>
        </w:rPr>
        <w:t>Semarang, Universitas Diponegoro</w:t>
      </w:r>
      <w:r w:rsidRPr="00DB00F1">
        <w:rPr>
          <w:rFonts w:ascii="Times New Roman" w:hAnsi="Times New Roman" w:cs="Times New Roman"/>
          <w:noProof/>
          <w:color w:val="000000" w:themeColor="text1"/>
          <w:sz w:val="24"/>
          <w:szCs w:val="24"/>
        </w:rPr>
        <w:t>., 2018.</w:t>
      </w:r>
    </w:p>
    <w:p w14:paraId="3505ADE1"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Givoly, D., &amp; Hayn, C. (2000). </w:t>
      </w:r>
      <w:r w:rsidRPr="00DB00F1">
        <w:rPr>
          <w:rFonts w:ascii="Times New Roman" w:hAnsi="Times New Roman" w:cs="Times New Roman"/>
          <w:i/>
          <w:noProof/>
          <w:color w:val="000000" w:themeColor="text1"/>
          <w:sz w:val="24"/>
          <w:szCs w:val="24"/>
        </w:rPr>
        <w:t>The Changing Time-Series Properties of Earnings, Cash Flows and Accruals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Journal of Accounting and Economics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29</w:t>
      </w:r>
      <w:r w:rsidRPr="00DB00F1">
        <w:rPr>
          <w:rFonts w:ascii="Times New Roman" w:hAnsi="Times New Roman" w:cs="Times New Roman"/>
          <w:noProof/>
          <w:color w:val="000000" w:themeColor="text1"/>
          <w:sz w:val="24"/>
          <w:szCs w:val="24"/>
        </w:rPr>
        <w:t>, 287–320. https://doi.org/10.1016/S0165-4101(00)00024-0</w:t>
      </w:r>
    </w:p>
    <w:p w14:paraId="35EC57FF"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Givoly, D., Hayn, C., &amp; Natarajan, A. (2007). </w:t>
      </w:r>
      <w:r w:rsidRPr="00DB00F1">
        <w:rPr>
          <w:rFonts w:ascii="Times New Roman" w:hAnsi="Times New Roman" w:cs="Times New Roman"/>
          <w:i/>
          <w:noProof/>
          <w:color w:val="000000" w:themeColor="text1"/>
          <w:sz w:val="24"/>
          <w:szCs w:val="24"/>
        </w:rPr>
        <w:t>Measuring Reporting Conservatism</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SSRN Electronic Journal</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82</w:t>
      </w:r>
      <w:r w:rsidRPr="00DB00F1">
        <w:rPr>
          <w:rFonts w:ascii="Times New Roman" w:hAnsi="Times New Roman" w:cs="Times New Roman"/>
          <w:noProof/>
          <w:color w:val="000000" w:themeColor="text1"/>
          <w:sz w:val="24"/>
          <w:szCs w:val="24"/>
        </w:rPr>
        <w:t>(January), 65–106. https://doi.org/10.2139/ssrn.606841</w:t>
      </w:r>
    </w:p>
    <w:p w14:paraId="46F8A183"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Hamdan, A. M., Abzakh, M. H., &amp; Al-Ataibi, M. H. (2011). </w:t>
      </w:r>
      <w:r w:rsidRPr="00DB00F1">
        <w:rPr>
          <w:rFonts w:ascii="Times New Roman" w:hAnsi="Times New Roman" w:cs="Times New Roman"/>
          <w:i/>
          <w:noProof/>
          <w:color w:val="000000" w:themeColor="text1"/>
          <w:sz w:val="24"/>
          <w:szCs w:val="24"/>
        </w:rPr>
        <w:t>Factors Influencing the Level of Accounting Conservatism in the Financial Statements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International Business Research</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4</w:t>
      </w:r>
      <w:r w:rsidRPr="00DB00F1">
        <w:rPr>
          <w:rFonts w:ascii="Times New Roman" w:hAnsi="Times New Roman" w:cs="Times New Roman"/>
          <w:noProof/>
          <w:color w:val="000000" w:themeColor="text1"/>
          <w:sz w:val="24"/>
          <w:szCs w:val="24"/>
        </w:rPr>
        <w:t>(3). https://doi.org/10.5539/ibr.v4n3p145</w:t>
      </w:r>
    </w:p>
    <w:p w14:paraId="4B58EA31"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Healy, P. M. (1985). </w:t>
      </w:r>
      <w:r w:rsidRPr="00DB00F1">
        <w:rPr>
          <w:rFonts w:ascii="Times New Roman" w:hAnsi="Times New Roman" w:cs="Times New Roman"/>
          <w:i/>
          <w:noProof/>
          <w:color w:val="000000" w:themeColor="text1"/>
          <w:sz w:val="24"/>
          <w:szCs w:val="24"/>
        </w:rPr>
        <w:t>The effect of bonus schemes on accounting decisions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Journal of Accounting and Economics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7</w:t>
      </w:r>
      <w:r w:rsidRPr="00DB00F1">
        <w:rPr>
          <w:rFonts w:ascii="Times New Roman" w:hAnsi="Times New Roman" w:cs="Times New Roman"/>
          <w:noProof/>
          <w:color w:val="000000" w:themeColor="text1"/>
          <w:sz w:val="24"/>
          <w:szCs w:val="24"/>
        </w:rPr>
        <w:t>(1), 85–107. https://doi.org/https://doi.org/10.1016/0165-4101(85)90029-1</w:t>
      </w:r>
    </w:p>
    <w:p w14:paraId="2D1D3E35"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Healy, P. M., &amp; Wahlen, J. M. (1999). </w:t>
      </w:r>
      <w:r w:rsidRPr="00DB00F1">
        <w:rPr>
          <w:rFonts w:ascii="Times New Roman" w:hAnsi="Times New Roman" w:cs="Times New Roman"/>
          <w:i/>
          <w:noProof/>
          <w:color w:val="000000" w:themeColor="text1"/>
          <w:sz w:val="24"/>
          <w:szCs w:val="24"/>
        </w:rPr>
        <w:t>A Review of the Earnings Management Literature and its Implications for Standard Setting</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SSRN Electronic Journal</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November</w:t>
      </w:r>
      <w:r w:rsidRPr="00DB00F1">
        <w:rPr>
          <w:rFonts w:ascii="Times New Roman" w:hAnsi="Times New Roman" w:cs="Times New Roman"/>
          <w:noProof/>
          <w:color w:val="000000" w:themeColor="text1"/>
          <w:sz w:val="24"/>
          <w:szCs w:val="24"/>
        </w:rPr>
        <w:t>. https://doi.org/10.2139/ssrn.156445</w:t>
      </w:r>
    </w:p>
    <w:p w14:paraId="55E83A04"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Jensen, M. C., &amp; Meckling, W. H. (1976). </w:t>
      </w:r>
      <w:r w:rsidRPr="00DB00F1">
        <w:rPr>
          <w:rFonts w:ascii="Times New Roman" w:hAnsi="Times New Roman" w:cs="Times New Roman"/>
          <w:i/>
          <w:noProof/>
          <w:color w:val="000000" w:themeColor="text1"/>
          <w:sz w:val="24"/>
          <w:szCs w:val="24"/>
        </w:rPr>
        <w:t>Theory of the firm: Managerial behavior, agency costs and ownership structure</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Journal of Financial Economics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3</w:t>
      </w:r>
      <w:r w:rsidRPr="00DB00F1">
        <w:rPr>
          <w:rFonts w:ascii="Times New Roman" w:hAnsi="Times New Roman" w:cs="Times New Roman"/>
          <w:noProof/>
          <w:color w:val="000000" w:themeColor="text1"/>
          <w:sz w:val="24"/>
          <w:szCs w:val="24"/>
        </w:rPr>
        <w:t>(4), 305–360. https://doi.org/https://doi.org/10.1016/0304-</w:t>
      </w:r>
      <w:r w:rsidRPr="00DB00F1">
        <w:rPr>
          <w:rFonts w:ascii="Times New Roman" w:hAnsi="Times New Roman" w:cs="Times New Roman"/>
          <w:noProof/>
          <w:color w:val="000000" w:themeColor="text1"/>
          <w:sz w:val="24"/>
          <w:szCs w:val="24"/>
        </w:rPr>
        <w:lastRenderedPageBreak/>
        <w:t>405X(76)90026-X</w:t>
      </w:r>
    </w:p>
    <w:p w14:paraId="49067F39"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Jones, J. J. (1991). </w:t>
      </w:r>
      <w:r w:rsidRPr="00DB00F1">
        <w:rPr>
          <w:rFonts w:ascii="Times New Roman" w:hAnsi="Times New Roman" w:cs="Times New Roman"/>
          <w:i/>
          <w:noProof/>
          <w:color w:val="000000" w:themeColor="text1"/>
          <w:sz w:val="24"/>
          <w:szCs w:val="24"/>
        </w:rPr>
        <w:t>Earnings Management During Import Relief Investigations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Journal of Accounting Research</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29</w:t>
      </w:r>
      <w:r w:rsidRPr="00DB00F1">
        <w:rPr>
          <w:rFonts w:ascii="Times New Roman" w:hAnsi="Times New Roman" w:cs="Times New Roman"/>
          <w:noProof/>
          <w:color w:val="000000" w:themeColor="text1"/>
          <w:sz w:val="24"/>
          <w:szCs w:val="24"/>
        </w:rPr>
        <w:t>(2), 193–228. http://www.jstor.org/stable/2491047</w:t>
      </w:r>
    </w:p>
    <w:p w14:paraId="194B8A65"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Kazemi, H., Hemmati, H., &amp; Faridvand, R. (2011). </w:t>
      </w:r>
      <w:r w:rsidRPr="00DB00F1">
        <w:rPr>
          <w:rFonts w:ascii="Times New Roman" w:hAnsi="Times New Roman" w:cs="Times New Roman"/>
          <w:i/>
          <w:noProof/>
          <w:color w:val="000000" w:themeColor="text1"/>
          <w:sz w:val="24"/>
          <w:szCs w:val="24"/>
        </w:rPr>
        <w:t>Investigating the Relationship Between Conservatism Accounting and Earnings Attributes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World Applied Sciences Journal</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12</w:t>
      </w:r>
      <w:r w:rsidRPr="00DB00F1">
        <w:rPr>
          <w:rFonts w:ascii="Times New Roman" w:hAnsi="Times New Roman" w:cs="Times New Roman"/>
          <w:noProof/>
          <w:color w:val="000000" w:themeColor="text1"/>
          <w:sz w:val="24"/>
          <w:szCs w:val="24"/>
        </w:rPr>
        <w:t>(9), 1385–1396. http://citeseerx.ist.psu.edu/viewdoc/download?doi=10.1.1.390.2733&amp;rep=rep1&amp;type=pdf</w:t>
      </w:r>
    </w:p>
    <w:p w14:paraId="0209129F"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Kazemian, S., &amp; Sanusi, Z. M. (2015). </w:t>
      </w:r>
      <w:r w:rsidRPr="00DB00F1">
        <w:rPr>
          <w:rFonts w:ascii="Times New Roman" w:hAnsi="Times New Roman" w:cs="Times New Roman"/>
          <w:i/>
          <w:noProof/>
          <w:color w:val="000000" w:themeColor="text1"/>
          <w:sz w:val="24"/>
          <w:szCs w:val="24"/>
        </w:rPr>
        <w:t>Earnings Management and Ownership Structure</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Procedia Economics and Finance</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31</w:t>
      </w:r>
      <w:r w:rsidRPr="00DB00F1">
        <w:rPr>
          <w:rFonts w:ascii="Times New Roman" w:hAnsi="Times New Roman" w:cs="Times New Roman"/>
          <w:noProof/>
          <w:color w:val="000000" w:themeColor="text1"/>
          <w:sz w:val="24"/>
          <w:szCs w:val="24"/>
        </w:rPr>
        <w:t>(January 2016), 618–624. https://doi.org/10.1016/s2212-5671(15)01149-1</w:t>
      </w:r>
    </w:p>
    <w:p w14:paraId="311C0DA4"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Khosheghbal, M., Amiri, A., &amp; Homayoon, A. (2017). </w:t>
      </w:r>
      <w:r w:rsidRPr="00DB00F1">
        <w:rPr>
          <w:rFonts w:ascii="Times New Roman" w:hAnsi="Times New Roman" w:cs="Times New Roman"/>
          <w:i/>
          <w:noProof/>
          <w:color w:val="000000" w:themeColor="text1"/>
          <w:sz w:val="24"/>
          <w:szCs w:val="24"/>
        </w:rPr>
        <w:t>Role of Audit Committees and Board of Directors in Reducing Earning Management of Companies Listed in Tehran Stock Exchange</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International Journal of Economics and Financial Issues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7</w:t>
      </w:r>
      <w:r w:rsidRPr="00DB00F1">
        <w:rPr>
          <w:rFonts w:ascii="Times New Roman" w:hAnsi="Times New Roman" w:cs="Times New Roman"/>
          <w:noProof/>
          <w:color w:val="000000" w:themeColor="text1"/>
          <w:sz w:val="24"/>
          <w:szCs w:val="24"/>
        </w:rPr>
        <w:t>(6), 147–153. https://www.econjournals.com/index.php/ijefi/article/view/5864</w:t>
      </w:r>
    </w:p>
    <w:p w14:paraId="1C44290B" w14:textId="7D9A88B3" w:rsidR="00FE736D" w:rsidRPr="00A40745"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Kiryanto, &amp; Suprianto, E. (2006). Pengaruh Moderasi </w:t>
      </w:r>
      <w:r w:rsidRPr="00DB00F1">
        <w:rPr>
          <w:rFonts w:ascii="Times New Roman" w:hAnsi="Times New Roman" w:cs="Times New Roman"/>
          <w:i/>
          <w:noProof/>
          <w:color w:val="000000" w:themeColor="text1"/>
          <w:sz w:val="24"/>
          <w:szCs w:val="24"/>
        </w:rPr>
        <w:t>Size</w:t>
      </w:r>
      <w:r w:rsidRPr="00DB00F1">
        <w:rPr>
          <w:rFonts w:ascii="Times New Roman" w:hAnsi="Times New Roman" w:cs="Times New Roman"/>
          <w:noProof/>
          <w:color w:val="000000" w:themeColor="text1"/>
          <w:sz w:val="24"/>
          <w:szCs w:val="24"/>
        </w:rPr>
        <w:t xml:space="preserve"> Terhadap Hubungan Laba Konservatisma Dengan Neraca Konservatisma. </w:t>
      </w:r>
      <w:r w:rsidR="00A40745" w:rsidRPr="00A40745">
        <w:rPr>
          <w:rFonts w:ascii="Times New Roman" w:hAnsi="Times New Roman" w:cs="Times New Roman"/>
          <w:noProof/>
          <w:color w:val="000000" w:themeColor="text1"/>
          <w:sz w:val="24"/>
          <w:szCs w:val="24"/>
        </w:rPr>
        <w:t>Simposium Nasional Akuntansi.</w:t>
      </w:r>
    </w:p>
    <w:p w14:paraId="7DE75B04" w14:textId="294EB3E1"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Koilam, D. N. (2019). </w:t>
      </w:r>
      <w:r w:rsidRPr="00DB00F1">
        <w:rPr>
          <w:rFonts w:ascii="Times New Roman" w:hAnsi="Times New Roman" w:cs="Times New Roman"/>
          <w:iCs/>
          <w:noProof/>
          <w:color w:val="000000" w:themeColor="text1"/>
          <w:sz w:val="24"/>
          <w:szCs w:val="24"/>
        </w:rPr>
        <w:t>Pengaruh Ukuran Komite Audit, Keahlian Komite Audit, Jumlah Rapat Komite Audit, Masa Jabatan Komite Audit, Kualitas Audit, Dan Jumlah Rapat Dewan Komisaris Terhadap Manajemen Laba</w:t>
      </w:r>
      <w:r w:rsidRPr="00DB00F1">
        <w:rPr>
          <w:rFonts w:ascii="Times New Roman" w:hAnsi="Times New Roman" w:cs="Times New Roman"/>
          <w:noProof/>
          <w:color w:val="000000" w:themeColor="text1"/>
          <w:sz w:val="24"/>
          <w:szCs w:val="24"/>
        </w:rPr>
        <w:t xml:space="preserve">. </w:t>
      </w:r>
      <w:r w:rsidR="00A40745" w:rsidRPr="00DB00F1">
        <w:rPr>
          <w:rFonts w:ascii="Times New Roman" w:hAnsi="Times New Roman" w:cs="Times New Roman"/>
          <w:noProof/>
          <w:color w:val="000000" w:themeColor="text1"/>
          <w:sz w:val="24"/>
          <w:szCs w:val="24"/>
        </w:rPr>
        <w:t>Universitas Semarang.</w:t>
      </w:r>
    </w:p>
    <w:p w14:paraId="2F9BA85B" w14:textId="77777777" w:rsidR="00FE736D" w:rsidRPr="00A40745"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Komite Nasional Kebijakan Governance. (2006). </w:t>
      </w:r>
      <w:r w:rsidRPr="00A40745">
        <w:rPr>
          <w:rFonts w:ascii="Times New Roman" w:hAnsi="Times New Roman" w:cs="Times New Roman"/>
          <w:noProof/>
          <w:color w:val="000000" w:themeColor="text1"/>
          <w:sz w:val="24"/>
          <w:szCs w:val="24"/>
        </w:rPr>
        <w:t>Pedoman Umum</w:t>
      </w:r>
      <w:r w:rsidRPr="00DB00F1">
        <w:rPr>
          <w:rFonts w:ascii="Times New Roman" w:hAnsi="Times New Roman" w:cs="Times New Roman"/>
          <w:i/>
          <w:iCs/>
          <w:noProof/>
          <w:color w:val="000000" w:themeColor="text1"/>
          <w:sz w:val="24"/>
          <w:szCs w:val="24"/>
        </w:rPr>
        <w:t xml:space="preserve"> Good Corporate Governanve Indonesia, </w:t>
      </w:r>
      <w:r w:rsidRPr="00A40745">
        <w:rPr>
          <w:rFonts w:ascii="Times New Roman" w:hAnsi="Times New Roman" w:cs="Times New Roman"/>
          <w:noProof/>
          <w:color w:val="000000" w:themeColor="text1"/>
          <w:sz w:val="24"/>
          <w:szCs w:val="24"/>
        </w:rPr>
        <w:t>Jilid III. Ke -2.</w:t>
      </w:r>
    </w:p>
    <w:p w14:paraId="0196874D"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LaFond, R., &amp; Watts, R. L. (2007). </w:t>
      </w:r>
      <w:r w:rsidRPr="00DB00F1">
        <w:rPr>
          <w:rFonts w:ascii="Times New Roman" w:hAnsi="Times New Roman" w:cs="Times New Roman"/>
          <w:i/>
          <w:noProof/>
          <w:color w:val="000000" w:themeColor="text1"/>
          <w:sz w:val="24"/>
          <w:szCs w:val="24"/>
        </w:rPr>
        <w:t>The Information Role of Conservatism</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The Accounting Review</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83</w:t>
      </w:r>
      <w:r w:rsidRPr="00DB00F1">
        <w:rPr>
          <w:rFonts w:ascii="Times New Roman" w:hAnsi="Times New Roman" w:cs="Times New Roman"/>
          <w:noProof/>
          <w:color w:val="000000" w:themeColor="text1"/>
          <w:sz w:val="24"/>
          <w:szCs w:val="24"/>
        </w:rPr>
        <w:t>. https://doi.org/http://dx.doi.org/10.2139/ssrn.921619</w:t>
      </w:r>
    </w:p>
    <w:p w14:paraId="06D13918"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Monks, R., &amp; Minow, N. (2011). </w:t>
      </w:r>
      <w:r w:rsidRPr="00A40745">
        <w:rPr>
          <w:rFonts w:ascii="Times New Roman" w:hAnsi="Times New Roman" w:cs="Times New Roman"/>
          <w:i/>
          <w:iCs/>
          <w:noProof/>
          <w:color w:val="000000" w:themeColor="text1"/>
          <w:sz w:val="24"/>
          <w:szCs w:val="24"/>
        </w:rPr>
        <w:t>Corporate Governance</w:t>
      </w:r>
      <w:r w:rsidRPr="00DB00F1">
        <w:rPr>
          <w:rFonts w:ascii="Times New Roman" w:hAnsi="Times New Roman" w:cs="Times New Roman"/>
          <w:noProof/>
          <w:color w:val="000000" w:themeColor="text1"/>
          <w:sz w:val="24"/>
          <w:szCs w:val="24"/>
        </w:rPr>
        <w:t xml:space="preserve">. In </w:t>
      </w:r>
      <w:r w:rsidRPr="00DB00F1">
        <w:rPr>
          <w:rFonts w:ascii="Times New Roman" w:hAnsi="Times New Roman" w:cs="Times New Roman"/>
          <w:i/>
          <w:iCs/>
          <w:noProof/>
          <w:color w:val="000000" w:themeColor="text1"/>
          <w:sz w:val="24"/>
          <w:szCs w:val="24"/>
        </w:rPr>
        <w:t>The Journal of Finance</w:t>
      </w:r>
      <w:r w:rsidRPr="00DB00F1">
        <w:rPr>
          <w:rFonts w:ascii="Times New Roman" w:hAnsi="Times New Roman" w:cs="Times New Roman"/>
          <w:noProof/>
          <w:color w:val="000000" w:themeColor="text1"/>
          <w:sz w:val="24"/>
          <w:szCs w:val="24"/>
        </w:rPr>
        <w:t xml:space="preserve"> (Vol. 51). https://doi.org/10.2307/2329384</w:t>
      </w:r>
    </w:p>
    <w:p w14:paraId="2387EFF7" w14:textId="77777777" w:rsidR="00FE736D" w:rsidRPr="00A40745"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Mungniyati. (2006). </w:t>
      </w:r>
      <w:r w:rsidRPr="00DB00F1">
        <w:rPr>
          <w:rFonts w:ascii="Times New Roman" w:hAnsi="Times New Roman" w:cs="Times New Roman"/>
          <w:i/>
          <w:noProof/>
          <w:color w:val="000000" w:themeColor="text1"/>
          <w:sz w:val="24"/>
          <w:szCs w:val="24"/>
        </w:rPr>
        <w:t>The Effect of Corporate Governance and Earning Information on Bond Ratings and Yields</w:t>
      </w:r>
      <w:r w:rsidRPr="00DB00F1">
        <w:rPr>
          <w:rFonts w:ascii="Times New Roman" w:hAnsi="Times New Roman" w:cs="Times New Roman"/>
          <w:noProof/>
          <w:color w:val="000000" w:themeColor="text1"/>
          <w:sz w:val="24"/>
          <w:szCs w:val="24"/>
        </w:rPr>
        <w:t xml:space="preserve">. </w:t>
      </w:r>
      <w:r w:rsidRPr="00A40745">
        <w:rPr>
          <w:rFonts w:ascii="Times New Roman" w:hAnsi="Times New Roman" w:cs="Times New Roman"/>
          <w:noProof/>
          <w:color w:val="000000" w:themeColor="text1"/>
          <w:sz w:val="24"/>
          <w:szCs w:val="24"/>
        </w:rPr>
        <w:t>Journal Bisnis Dan Akuntansi, 11(2), 129–141.</w:t>
      </w:r>
    </w:p>
    <w:p w14:paraId="310D9615"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Noerirawan, M. R., &amp; Muid, A. (2012). Pengaruh Faktor Internal dan Eksternal Perusahaan Terhadap Nilai Perusahaan (Studi Empiris pada Perusahaan Manufaktur yang terdaftar di  Bursa Efek Indonesia Periode 2007-2010). </w:t>
      </w:r>
      <w:r w:rsidRPr="00DB00F1">
        <w:rPr>
          <w:rFonts w:ascii="Times New Roman" w:hAnsi="Times New Roman" w:cs="Times New Roman"/>
          <w:i/>
          <w:iCs/>
          <w:noProof/>
          <w:color w:val="000000" w:themeColor="text1"/>
          <w:sz w:val="24"/>
          <w:szCs w:val="24"/>
        </w:rPr>
        <w:t>Diponegoro Journal of Accounting</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1</w:t>
      </w:r>
      <w:r w:rsidRPr="00DB00F1">
        <w:rPr>
          <w:rFonts w:ascii="Times New Roman" w:hAnsi="Times New Roman" w:cs="Times New Roman"/>
          <w:noProof/>
          <w:color w:val="000000" w:themeColor="text1"/>
          <w:sz w:val="24"/>
          <w:szCs w:val="24"/>
        </w:rPr>
        <w:t xml:space="preserve">(1), 582–593. </w:t>
      </w:r>
      <w:r w:rsidRPr="00DB00F1">
        <w:rPr>
          <w:rFonts w:ascii="Times New Roman" w:hAnsi="Times New Roman" w:cs="Times New Roman"/>
          <w:noProof/>
          <w:color w:val="000000" w:themeColor="text1"/>
          <w:sz w:val="24"/>
          <w:szCs w:val="24"/>
        </w:rPr>
        <w:lastRenderedPageBreak/>
        <w:t>https://ejournal3.undip.ac.id/index.php/accounting/article/view/580</w:t>
      </w:r>
    </w:p>
    <w:p w14:paraId="7143806D" w14:textId="645A433E"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Noviyanti, V., &amp; Herawati, H. (2021). Pengaruh </w:t>
      </w:r>
      <w:r w:rsidRPr="00DB00F1">
        <w:rPr>
          <w:rFonts w:ascii="Times New Roman" w:hAnsi="Times New Roman" w:cs="Times New Roman"/>
          <w:i/>
          <w:noProof/>
          <w:color w:val="000000" w:themeColor="text1"/>
          <w:sz w:val="24"/>
          <w:szCs w:val="24"/>
        </w:rPr>
        <w:t>Good Corporate Governance</w:t>
      </w:r>
      <w:r w:rsidRPr="00DB00F1">
        <w:rPr>
          <w:rFonts w:ascii="Times New Roman" w:hAnsi="Times New Roman" w:cs="Times New Roman"/>
          <w:noProof/>
          <w:color w:val="000000" w:themeColor="text1"/>
          <w:sz w:val="24"/>
          <w:szCs w:val="24"/>
        </w:rPr>
        <w:t xml:space="preserve"> terhadap Manajemen Laba Perusahaan Sektor Barang Konsum</w:t>
      </w:r>
      <w:r w:rsidRPr="00A40745">
        <w:rPr>
          <w:rFonts w:ascii="Times New Roman" w:hAnsi="Times New Roman" w:cs="Times New Roman"/>
          <w:noProof/>
          <w:color w:val="000000" w:themeColor="text1"/>
          <w:sz w:val="24"/>
          <w:szCs w:val="24"/>
        </w:rPr>
        <w:t xml:space="preserve">si. Jurnal Ilmiah Akuntansi Kesatuan, 9(2), </w:t>
      </w:r>
      <w:r w:rsidRPr="00DB00F1">
        <w:rPr>
          <w:rFonts w:ascii="Times New Roman" w:hAnsi="Times New Roman" w:cs="Times New Roman"/>
          <w:noProof/>
          <w:color w:val="000000" w:themeColor="text1"/>
          <w:sz w:val="24"/>
          <w:szCs w:val="24"/>
        </w:rPr>
        <w:t>243–255.</w:t>
      </w:r>
      <w:r w:rsidR="00A40745">
        <w:rPr>
          <w:rFonts w:ascii="Times New Roman" w:hAnsi="Times New Roman" w:cs="Times New Roman"/>
          <w:noProof/>
          <w:color w:val="000000" w:themeColor="text1"/>
          <w:sz w:val="24"/>
          <w:szCs w:val="24"/>
        </w:rPr>
        <w:t xml:space="preserve"> </w:t>
      </w:r>
      <w:r w:rsidRPr="00DB00F1">
        <w:rPr>
          <w:rFonts w:ascii="Times New Roman" w:hAnsi="Times New Roman" w:cs="Times New Roman"/>
          <w:noProof/>
          <w:color w:val="000000" w:themeColor="text1"/>
          <w:sz w:val="24"/>
          <w:szCs w:val="24"/>
        </w:rPr>
        <w:t>https://doi.org/10.37641/jiakes.v9i2.875</w:t>
      </w:r>
    </w:p>
    <w:p w14:paraId="45A2C128" w14:textId="0B15A018"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Pasaribu, R. B. F., Kowanda, D., &amp; Widyastuty, E. D. (2016). Pengaruh Konservatisme Akuntansi, Kepemilikan Manajerial, Kebijakan Dividen, Ukuran Perusahaan, </w:t>
      </w:r>
      <w:r w:rsidRPr="00DB00F1">
        <w:rPr>
          <w:rFonts w:ascii="Times New Roman" w:hAnsi="Times New Roman" w:cs="Times New Roman"/>
          <w:i/>
          <w:noProof/>
          <w:color w:val="000000" w:themeColor="text1"/>
          <w:sz w:val="24"/>
          <w:szCs w:val="24"/>
        </w:rPr>
        <w:t>Leverage</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noProof/>
          <w:color w:val="000000" w:themeColor="text1"/>
          <w:sz w:val="24"/>
          <w:szCs w:val="24"/>
        </w:rPr>
        <w:t>Price Earning Ratio</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noProof/>
          <w:color w:val="000000" w:themeColor="text1"/>
          <w:sz w:val="24"/>
          <w:szCs w:val="24"/>
        </w:rPr>
        <w:t>Price To Book Value</w:t>
      </w:r>
      <w:r w:rsidRPr="00DB00F1">
        <w:rPr>
          <w:rFonts w:ascii="Times New Roman" w:hAnsi="Times New Roman" w:cs="Times New Roman"/>
          <w:noProof/>
          <w:color w:val="000000" w:themeColor="text1"/>
          <w:sz w:val="24"/>
          <w:szCs w:val="24"/>
        </w:rPr>
        <w:t xml:space="preserve">, dan </w:t>
      </w:r>
      <w:r w:rsidRPr="00DB00F1">
        <w:rPr>
          <w:rFonts w:ascii="Times New Roman" w:hAnsi="Times New Roman" w:cs="Times New Roman"/>
          <w:i/>
          <w:noProof/>
          <w:color w:val="000000" w:themeColor="text1"/>
          <w:sz w:val="24"/>
          <w:szCs w:val="24"/>
        </w:rPr>
        <w:t>Earning Per Share</w:t>
      </w:r>
      <w:r w:rsidRPr="00DB00F1">
        <w:rPr>
          <w:rFonts w:ascii="Times New Roman" w:hAnsi="Times New Roman" w:cs="Times New Roman"/>
          <w:noProof/>
          <w:color w:val="000000" w:themeColor="text1"/>
          <w:sz w:val="24"/>
          <w:szCs w:val="24"/>
        </w:rPr>
        <w:t xml:space="preserve"> terhadap Manajemen Laba (Studi pada Emiten Manufaktur di BEI periode 2008-2013). </w:t>
      </w:r>
      <w:r w:rsidR="00A40745" w:rsidRPr="00A40745">
        <w:rPr>
          <w:rFonts w:ascii="Times New Roman" w:hAnsi="Times New Roman" w:cs="Times New Roman"/>
          <w:noProof/>
          <w:color w:val="000000" w:themeColor="text1"/>
          <w:sz w:val="24"/>
          <w:szCs w:val="24"/>
        </w:rPr>
        <w:t>Jurnal Ekonomi &amp; Bisnis, 10(2), 71–87</w:t>
      </w:r>
      <w:r w:rsidRPr="00DB00F1">
        <w:rPr>
          <w:rFonts w:ascii="Times New Roman" w:hAnsi="Times New Roman" w:cs="Times New Roman"/>
          <w:noProof/>
          <w:color w:val="000000" w:themeColor="text1"/>
          <w:sz w:val="24"/>
          <w:szCs w:val="24"/>
        </w:rPr>
        <w:t>.</w:t>
      </w:r>
    </w:p>
    <w:p w14:paraId="0FD8FED1" w14:textId="6260B9C4"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Prabaningrat, I. G. A. A., &amp; Widanaputra, A. A. G. (2015). Pengaruh </w:t>
      </w:r>
      <w:r w:rsidRPr="00DB00F1">
        <w:rPr>
          <w:rFonts w:ascii="Times New Roman" w:hAnsi="Times New Roman" w:cs="Times New Roman"/>
          <w:i/>
          <w:noProof/>
          <w:color w:val="000000" w:themeColor="text1"/>
          <w:sz w:val="24"/>
          <w:szCs w:val="24"/>
        </w:rPr>
        <w:t>Good Corporate Governance</w:t>
      </w:r>
      <w:r w:rsidRPr="00DB00F1">
        <w:rPr>
          <w:rFonts w:ascii="Times New Roman" w:hAnsi="Times New Roman" w:cs="Times New Roman"/>
          <w:noProof/>
          <w:color w:val="000000" w:themeColor="text1"/>
          <w:sz w:val="24"/>
          <w:szCs w:val="24"/>
        </w:rPr>
        <w:t xml:space="preserve"> dan Konservatisme Akuntansi pada Manajemen Laba I Fakultas Ekonomi dan Bisnis Universitas Udayana (Unud), Bali, Indonesi</w:t>
      </w:r>
      <w:r w:rsidRPr="00A40745">
        <w:rPr>
          <w:rFonts w:ascii="Times New Roman" w:hAnsi="Times New Roman" w:cs="Times New Roman"/>
          <w:noProof/>
          <w:color w:val="000000" w:themeColor="text1"/>
          <w:sz w:val="24"/>
          <w:szCs w:val="24"/>
        </w:rPr>
        <w:t>a. Jurnal Akuntansi, 3(8), 6</w:t>
      </w:r>
      <w:r w:rsidRPr="00DB00F1">
        <w:rPr>
          <w:rFonts w:ascii="Times New Roman" w:hAnsi="Times New Roman" w:cs="Times New Roman"/>
          <w:noProof/>
          <w:color w:val="000000" w:themeColor="text1"/>
          <w:sz w:val="24"/>
          <w:szCs w:val="24"/>
        </w:rPr>
        <w:t>63–676.</w:t>
      </w:r>
    </w:p>
    <w:p w14:paraId="12B43EE4"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Ramadhan, M. M. (2019). </w:t>
      </w:r>
      <w:r w:rsidRPr="00DB00F1">
        <w:rPr>
          <w:rFonts w:ascii="Times New Roman" w:hAnsi="Times New Roman" w:cs="Times New Roman"/>
          <w:iCs/>
          <w:noProof/>
          <w:color w:val="000000" w:themeColor="text1"/>
          <w:sz w:val="24"/>
          <w:szCs w:val="24"/>
        </w:rPr>
        <w:t xml:space="preserve">Pengaruh </w:t>
      </w:r>
      <w:r w:rsidRPr="00DB00F1">
        <w:rPr>
          <w:rFonts w:ascii="Times New Roman" w:hAnsi="Times New Roman" w:cs="Times New Roman"/>
          <w:i/>
          <w:iCs/>
          <w:noProof/>
          <w:color w:val="000000" w:themeColor="text1"/>
          <w:sz w:val="24"/>
          <w:szCs w:val="24"/>
        </w:rPr>
        <w:t>Good Corporate Governance</w:t>
      </w:r>
      <w:r w:rsidRPr="00DB00F1">
        <w:rPr>
          <w:rFonts w:ascii="Times New Roman" w:hAnsi="Times New Roman" w:cs="Times New Roman"/>
          <w:iCs/>
          <w:noProof/>
          <w:color w:val="000000" w:themeColor="text1"/>
          <w:sz w:val="24"/>
          <w:szCs w:val="24"/>
        </w:rPr>
        <w:t xml:space="preserve"> Dan Konservatisme Akuntansi Terhadap Manajemen Laba</w:t>
      </w:r>
      <w:r w:rsidRPr="00DB00F1">
        <w:rPr>
          <w:rFonts w:ascii="Times New Roman" w:hAnsi="Times New Roman" w:cs="Times New Roman"/>
          <w:i/>
          <w:iCs/>
          <w:noProof/>
          <w:color w:val="000000" w:themeColor="text1"/>
          <w:sz w:val="24"/>
          <w:szCs w:val="24"/>
        </w:rPr>
        <w:t xml:space="preserve"> </w:t>
      </w:r>
      <w:r w:rsidRPr="00A40745">
        <w:rPr>
          <w:rFonts w:ascii="Times New Roman" w:hAnsi="Times New Roman" w:cs="Times New Roman"/>
          <w:noProof/>
          <w:color w:val="000000" w:themeColor="text1"/>
          <w:sz w:val="24"/>
          <w:szCs w:val="24"/>
        </w:rPr>
        <w:t>(Studi Empiris Pada Perusahaan Manufaktur Yang Terdaftar Pada Bursa Efek Indonesia Tahun 2013 - 2017). 1(1).</w:t>
      </w:r>
    </w:p>
    <w:p w14:paraId="27DD75B0"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Ramadhani, A. T., &amp; Sulistyowati, E. (2021). Pengaruh nilai perusahaan, ukuran perusahaan, dan leverage perusahaan terhadap manajemen laba.</w:t>
      </w:r>
      <w:r w:rsidRPr="00A40745">
        <w:rPr>
          <w:rFonts w:ascii="Times New Roman" w:hAnsi="Times New Roman" w:cs="Times New Roman"/>
          <w:noProof/>
          <w:color w:val="000000" w:themeColor="text1"/>
          <w:sz w:val="24"/>
          <w:szCs w:val="24"/>
        </w:rPr>
        <w:t xml:space="preserve"> Jurnal Ilmu Dan Riset Akuntansi,</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10</w:t>
      </w:r>
      <w:r w:rsidRPr="00DB00F1">
        <w:rPr>
          <w:rFonts w:ascii="Times New Roman" w:hAnsi="Times New Roman" w:cs="Times New Roman"/>
          <w:noProof/>
          <w:color w:val="000000" w:themeColor="text1"/>
          <w:sz w:val="24"/>
          <w:szCs w:val="24"/>
        </w:rPr>
        <w:t>(3), 1–17. http://jurnalmahasiswa.stiesia.ac.id/index.php/jira/article/view/3822</w:t>
      </w:r>
    </w:p>
    <w:p w14:paraId="75F8B800"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Sandria, F. (2021). </w:t>
      </w:r>
      <w:r w:rsidRPr="00A40745">
        <w:rPr>
          <w:rFonts w:ascii="Times New Roman" w:hAnsi="Times New Roman" w:cs="Times New Roman"/>
          <w:noProof/>
          <w:color w:val="000000" w:themeColor="text1"/>
          <w:sz w:val="24"/>
          <w:szCs w:val="24"/>
        </w:rPr>
        <w:t>Deretan Skandal Lapkeu di Pasar Saham RI, Indofarma-Hanson</w:t>
      </w:r>
      <w:r w:rsidRPr="00DB00F1">
        <w:rPr>
          <w:rFonts w:ascii="Times New Roman" w:hAnsi="Times New Roman" w:cs="Times New Roman"/>
          <w:i/>
          <w:iCs/>
          <w:noProof/>
          <w:color w:val="000000" w:themeColor="text1"/>
          <w:sz w:val="24"/>
          <w:szCs w:val="24"/>
        </w:rPr>
        <w:t>!</w:t>
      </w:r>
      <w:r w:rsidRPr="00DB00F1">
        <w:rPr>
          <w:rFonts w:ascii="Times New Roman" w:hAnsi="Times New Roman" w:cs="Times New Roman"/>
          <w:noProof/>
          <w:color w:val="000000" w:themeColor="text1"/>
          <w:sz w:val="24"/>
          <w:szCs w:val="24"/>
        </w:rPr>
        <w:t xml:space="preserve"> https://www.cnbcindonesia.com/market/20210726191301-17-263827/deretan-skandal-lapkeu-di-pasar-saham-ri-indofarma-hanson/3</w:t>
      </w:r>
    </w:p>
    <w:p w14:paraId="61B7DAC0"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Saputri, E. D., &amp; Mulyati, H. (2020). Pengaruh Konservatisme Akuntansi , Kepemilikan Manajerial dan Leverage Terhadap Manajemen Laba. </w:t>
      </w:r>
      <w:r w:rsidRPr="00A40745">
        <w:rPr>
          <w:rFonts w:ascii="Times New Roman" w:hAnsi="Times New Roman" w:cs="Times New Roman"/>
          <w:noProof/>
          <w:color w:val="000000" w:themeColor="text1"/>
          <w:sz w:val="24"/>
          <w:szCs w:val="24"/>
        </w:rPr>
        <w:t>Akuntabel,</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17</w:t>
      </w:r>
      <w:r w:rsidRPr="00DB00F1">
        <w:rPr>
          <w:rFonts w:ascii="Times New Roman" w:hAnsi="Times New Roman" w:cs="Times New Roman"/>
          <w:noProof/>
          <w:color w:val="000000" w:themeColor="text1"/>
          <w:sz w:val="24"/>
          <w:szCs w:val="24"/>
        </w:rPr>
        <w:t>(1), 109–114. http://journal.feb.unmul.ac.id/index.php/AKUNTABEL/article/view/7163</w:t>
      </w:r>
    </w:p>
    <w:p w14:paraId="654FD03D"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Scott, W. R. (2009). </w:t>
      </w:r>
      <w:r w:rsidRPr="00DB00F1">
        <w:rPr>
          <w:rFonts w:ascii="Times New Roman" w:hAnsi="Times New Roman" w:cs="Times New Roman"/>
          <w:i/>
          <w:iCs/>
          <w:noProof/>
          <w:color w:val="000000" w:themeColor="text1"/>
          <w:sz w:val="24"/>
          <w:szCs w:val="24"/>
        </w:rPr>
        <w:t>Financial Accounting Theory. Fouth Edition</w:t>
      </w:r>
      <w:r w:rsidRPr="00DB00F1">
        <w:rPr>
          <w:rFonts w:ascii="Times New Roman" w:hAnsi="Times New Roman" w:cs="Times New Roman"/>
          <w:noProof/>
          <w:color w:val="000000" w:themeColor="text1"/>
          <w:sz w:val="24"/>
          <w:szCs w:val="24"/>
        </w:rPr>
        <w:t xml:space="preserve"> (Vol. 53, Issue 9, pp. 1689–1699). https://doi.org/10.1016/j.intacc.2004.02.005</w:t>
      </w:r>
    </w:p>
    <w:p w14:paraId="41F4A1DB"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Septiana, I. P., &amp; Tarmizi, M. I. (2015). Konservatisme Akuntansi , Efektivitas Komite Audit , Konsep Amanah Dan Manajemen Laba. </w:t>
      </w:r>
      <w:r w:rsidRPr="00A40745">
        <w:rPr>
          <w:rFonts w:ascii="Times New Roman" w:hAnsi="Times New Roman" w:cs="Times New Roman"/>
          <w:noProof/>
          <w:color w:val="000000" w:themeColor="text1"/>
          <w:sz w:val="24"/>
          <w:szCs w:val="24"/>
        </w:rPr>
        <w:t xml:space="preserve">Simposium Nasional Akuntansi XII, </w:t>
      </w:r>
      <w:r w:rsidRPr="00DB00F1">
        <w:rPr>
          <w:rFonts w:ascii="Times New Roman" w:hAnsi="Times New Roman" w:cs="Times New Roman"/>
          <w:noProof/>
          <w:color w:val="000000" w:themeColor="text1"/>
          <w:sz w:val="24"/>
          <w:szCs w:val="24"/>
        </w:rPr>
        <w:t>1–21.</w:t>
      </w:r>
    </w:p>
    <w:p w14:paraId="60F22566"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Soraya, I., &amp; Harto, P. (2014). Pengaruh Konservatisma Akuntansi Terhadap Manajemen Laba dengan Kepemilikan Manajerial sebagai Variabel </w:t>
      </w:r>
      <w:r w:rsidRPr="00DB00F1">
        <w:rPr>
          <w:rFonts w:ascii="Times New Roman" w:hAnsi="Times New Roman" w:cs="Times New Roman"/>
          <w:noProof/>
          <w:color w:val="000000" w:themeColor="text1"/>
          <w:sz w:val="24"/>
          <w:szCs w:val="24"/>
        </w:rPr>
        <w:lastRenderedPageBreak/>
        <w:t xml:space="preserve">Pemoderasi. </w:t>
      </w:r>
      <w:r w:rsidRPr="00DB00F1">
        <w:rPr>
          <w:rFonts w:ascii="Times New Roman" w:hAnsi="Times New Roman" w:cs="Times New Roman"/>
          <w:i/>
          <w:iCs/>
          <w:noProof/>
          <w:color w:val="000000" w:themeColor="text1"/>
          <w:sz w:val="24"/>
          <w:szCs w:val="24"/>
        </w:rPr>
        <w:t>Diponegoro Journal of Accounting</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0</w:t>
      </w:r>
      <w:r w:rsidRPr="00DB00F1">
        <w:rPr>
          <w:rFonts w:ascii="Times New Roman" w:hAnsi="Times New Roman" w:cs="Times New Roman"/>
          <w:noProof/>
          <w:color w:val="000000" w:themeColor="text1"/>
          <w:sz w:val="24"/>
          <w:szCs w:val="24"/>
        </w:rPr>
        <w:t>(0), 452–462.</w:t>
      </w:r>
    </w:p>
    <w:p w14:paraId="4491A7E6"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Stolowy, H., &amp; Breton, G. (2004). </w:t>
      </w:r>
      <w:r w:rsidRPr="00DB00F1">
        <w:rPr>
          <w:rFonts w:ascii="Times New Roman" w:hAnsi="Times New Roman" w:cs="Times New Roman"/>
          <w:i/>
          <w:noProof/>
          <w:color w:val="000000" w:themeColor="text1"/>
          <w:sz w:val="24"/>
          <w:szCs w:val="24"/>
        </w:rPr>
        <w:t>Accounts Manipulation: A Literature Review and Proposed Conceptual Framework</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Review of Accounting and Finance</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3</w:t>
      </w:r>
      <w:r w:rsidRPr="00DB00F1">
        <w:rPr>
          <w:rFonts w:ascii="Times New Roman" w:hAnsi="Times New Roman" w:cs="Times New Roman"/>
          <w:noProof/>
          <w:color w:val="000000" w:themeColor="text1"/>
          <w:sz w:val="24"/>
          <w:szCs w:val="24"/>
        </w:rPr>
        <w:t>, 5–92. https://doi.org/10.1108/eb043395</w:t>
      </w:r>
    </w:p>
    <w:p w14:paraId="22E30756"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Sugiarto, A. (2011). Analisa Pengaruh Beta, </w:t>
      </w:r>
      <w:r w:rsidRPr="00DB00F1">
        <w:rPr>
          <w:rFonts w:ascii="Times New Roman" w:hAnsi="Times New Roman" w:cs="Times New Roman"/>
          <w:i/>
          <w:noProof/>
          <w:color w:val="000000" w:themeColor="text1"/>
          <w:sz w:val="24"/>
          <w:szCs w:val="24"/>
        </w:rPr>
        <w:t>Size</w:t>
      </w:r>
      <w:r w:rsidRPr="00DB00F1">
        <w:rPr>
          <w:rFonts w:ascii="Times New Roman" w:hAnsi="Times New Roman" w:cs="Times New Roman"/>
          <w:noProof/>
          <w:color w:val="000000" w:themeColor="text1"/>
          <w:sz w:val="24"/>
          <w:szCs w:val="24"/>
        </w:rPr>
        <w:t xml:space="preserve"> Perusahaan, Der Dan Pbv Ratio Terhadap </w:t>
      </w:r>
      <w:r w:rsidRPr="00DB00F1">
        <w:rPr>
          <w:rFonts w:ascii="Times New Roman" w:hAnsi="Times New Roman" w:cs="Times New Roman"/>
          <w:i/>
          <w:noProof/>
          <w:color w:val="000000" w:themeColor="text1"/>
          <w:sz w:val="24"/>
          <w:szCs w:val="24"/>
        </w:rPr>
        <w:t>Return</w:t>
      </w:r>
      <w:r w:rsidRPr="00DB00F1">
        <w:rPr>
          <w:rFonts w:ascii="Times New Roman" w:hAnsi="Times New Roman" w:cs="Times New Roman"/>
          <w:noProof/>
          <w:color w:val="000000" w:themeColor="text1"/>
          <w:sz w:val="24"/>
          <w:szCs w:val="24"/>
        </w:rPr>
        <w:t xml:space="preserve"> Saham. </w:t>
      </w:r>
      <w:r w:rsidRPr="00A40745">
        <w:rPr>
          <w:rFonts w:ascii="Times New Roman" w:hAnsi="Times New Roman" w:cs="Times New Roman"/>
          <w:noProof/>
          <w:color w:val="000000" w:themeColor="text1"/>
          <w:sz w:val="24"/>
          <w:szCs w:val="24"/>
        </w:rPr>
        <w:t>Jurnal Dinamika Akuntansi,</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3</w:t>
      </w:r>
      <w:r w:rsidRPr="00DB00F1">
        <w:rPr>
          <w:rFonts w:ascii="Times New Roman" w:hAnsi="Times New Roman" w:cs="Times New Roman"/>
          <w:noProof/>
          <w:color w:val="000000" w:themeColor="text1"/>
          <w:sz w:val="24"/>
          <w:szCs w:val="24"/>
        </w:rPr>
        <w:t>(1), 8–14. https://doi.org/10.15294/jda.v3i1.1939</w:t>
      </w:r>
    </w:p>
    <w:p w14:paraId="7A9D2D7A"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Sulistiawan, D., Januarsi, Y., &amp; Alvia, L. (2011). </w:t>
      </w:r>
      <w:r w:rsidRPr="00DB00F1">
        <w:rPr>
          <w:rFonts w:ascii="Times New Roman" w:hAnsi="Times New Roman" w:cs="Times New Roman"/>
          <w:i/>
          <w:iCs/>
          <w:noProof/>
          <w:color w:val="000000" w:themeColor="text1"/>
          <w:sz w:val="24"/>
          <w:szCs w:val="24"/>
        </w:rPr>
        <w:t xml:space="preserve">Creative Accounting </w:t>
      </w:r>
      <w:r w:rsidRPr="00A40745">
        <w:rPr>
          <w:rFonts w:ascii="Times New Roman" w:hAnsi="Times New Roman" w:cs="Times New Roman"/>
          <w:noProof/>
          <w:color w:val="000000" w:themeColor="text1"/>
          <w:sz w:val="24"/>
          <w:szCs w:val="24"/>
        </w:rPr>
        <w:t>Mengungkap Manajemen Laba dan Skandal Akuntansi.</w:t>
      </w:r>
    </w:p>
    <w:p w14:paraId="7AE6AD35" w14:textId="77777777" w:rsidR="00FE736D"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Sulistyanto, S. (2008). </w:t>
      </w:r>
      <w:r w:rsidRPr="00A40745">
        <w:rPr>
          <w:rFonts w:ascii="Times New Roman" w:hAnsi="Times New Roman" w:cs="Times New Roman"/>
          <w:noProof/>
          <w:color w:val="000000" w:themeColor="text1"/>
          <w:sz w:val="24"/>
          <w:szCs w:val="24"/>
        </w:rPr>
        <w:t>Manajemen Laba: Teori dan Model Empiris</w:t>
      </w:r>
      <w:r w:rsidRPr="00DB00F1">
        <w:rPr>
          <w:rFonts w:ascii="Times New Roman" w:hAnsi="Times New Roman" w:cs="Times New Roman"/>
          <w:noProof/>
          <w:color w:val="000000" w:themeColor="text1"/>
          <w:sz w:val="24"/>
          <w:szCs w:val="24"/>
        </w:rPr>
        <w:t>. PT. Grasindo Jakarta. https://doi.org/http://repository.unika.ac.id/id/eprint/22284</w:t>
      </w:r>
    </w:p>
    <w:p w14:paraId="7E8FCF40" w14:textId="77777777" w:rsidR="00FE736D" w:rsidRPr="00341CDD"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327AA3">
        <w:rPr>
          <w:rFonts w:ascii="Times New Roman" w:hAnsi="Times New Roman" w:cs="Times New Roman"/>
          <w:noProof/>
          <w:sz w:val="24"/>
          <w:szCs w:val="24"/>
        </w:rPr>
        <w:t xml:space="preserve">Susilo, S., &amp; Juniarti, D. (2015). Pengaruh </w:t>
      </w:r>
      <w:r w:rsidRPr="00341CDD">
        <w:rPr>
          <w:rFonts w:ascii="Times New Roman" w:hAnsi="Times New Roman" w:cs="Times New Roman"/>
          <w:i/>
          <w:iCs/>
          <w:noProof/>
          <w:sz w:val="24"/>
          <w:szCs w:val="24"/>
        </w:rPr>
        <w:t>Corporate Social Responsibility</w:t>
      </w:r>
      <w:r w:rsidRPr="00327AA3">
        <w:rPr>
          <w:rFonts w:ascii="Times New Roman" w:hAnsi="Times New Roman" w:cs="Times New Roman"/>
          <w:noProof/>
          <w:sz w:val="24"/>
          <w:szCs w:val="24"/>
        </w:rPr>
        <w:t xml:space="preserve"> Terhadap Respon Investor Pada Perusahaan Berkapitalisasi Besar </w:t>
      </w:r>
      <w:r w:rsidRPr="00341CDD">
        <w:rPr>
          <w:rFonts w:ascii="Times New Roman" w:hAnsi="Times New Roman" w:cs="Times New Roman"/>
          <w:i/>
          <w:iCs/>
          <w:noProof/>
          <w:sz w:val="24"/>
          <w:szCs w:val="24"/>
        </w:rPr>
        <w:t>(Big Capitalization)</w:t>
      </w:r>
      <w:r w:rsidRPr="00327AA3">
        <w:rPr>
          <w:rFonts w:ascii="Times New Roman" w:hAnsi="Times New Roman" w:cs="Times New Roman"/>
          <w:noProof/>
          <w:sz w:val="24"/>
          <w:szCs w:val="24"/>
        </w:rPr>
        <w:t xml:space="preserve">. </w:t>
      </w:r>
      <w:r w:rsidRPr="00327AA3">
        <w:rPr>
          <w:rFonts w:ascii="Times New Roman" w:hAnsi="Times New Roman" w:cs="Times New Roman"/>
          <w:i/>
          <w:iCs/>
          <w:noProof/>
          <w:sz w:val="24"/>
          <w:szCs w:val="24"/>
        </w:rPr>
        <w:t>Business Accounting Review</w:t>
      </w:r>
      <w:r w:rsidRPr="00327AA3">
        <w:rPr>
          <w:rFonts w:ascii="Times New Roman" w:hAnsi="Times New Roman" w:cs="Times New Roman"/>
          <w:noProof/>
          <w:sz w:val="24"/>
          <w:szCs w:val="24"/>
        </w:rPr>
        <w:t xml:space="preserve">, </w:t>
      </w:r>
      <w:r w:rsidRPr="00327AA3">
        <w:rPr>
          <w:rFonts w:ascii="Times New Roman" w:hAnsi="Times New Roman" w:cs="Times New Roman"/>
          <w:i/>
          <w:iCs/>
          <w:noProof/>
          <w:sz w:val="24"/>
          <w:szCs w:val="24"/>
        </w:rPr>
        <w:t>3</w:t>
      </w:r>
      <w:r w:rsidRPr="00327AA3">
        <w:rPr>
          <w:rFonts w:ascii="Times New Roman" w:hAnsi="Times New Roman" w:cs="Times New Roman"/>
          <w:noProof/>
          <w:sz w:val="24"/>
          <w:szCs w:val="24"/>
        </w:rPr>
        <w:t>(1).</w:t>
      </w:r>
    </w:p>
    <w:p w14:paraId="6E0EB3F9"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Tuwentina, P., &amp; Wirama, D. (2014). Pengaruh Konservatisme Akuntansi dan </w:t>
      </w:r>
      <w:r w:rsidRPr="00DB00F1">
        <w:rPr>
          <w:rFonts w:ascii="Times New Roman" w:hAnsi="Times New Roman" w:cs="Times New Roman"/>
          <w:i/>
          <w:noProof/>
          <w:color w:val="000000" w:themeColor="text1"/>
          <w:sz w:val="24"/>
          <w:szCs w:val="24"/>
        </w:rPr>
        <w:t>Good Corporate Governance</w:t>
      </w:r>
      <w:r w:rsidRPr="00DB00F1">
        <w:rPr>
          <w:rFonts w:ascii="Times New Roman" w:hAnsi="Times New Roman" w:cs="Times New Roman"/>
          <w:noProof/>
          <w:color w:val="000000" w:themeColor="text1"/>
          <w:sz w:val="24"/>
          <w:szCs w:val="24"/>
        </w:rPr>
        <w:t xml:space="preserve"> pada Kualitas Laba. </w:t>
      </w:r>
      <w:r w:rsidRPr="00A40745">
        <w:rPr>
          <w:rFonts w:ascii="Times New Roman" w:hAnsi="Times New Roman" w:cs="Times New Roman"/>
          <w:noProof/>
          <w:color w:val="000000" w:themeColor="text1"/>
          <w:sz w:val="24"/>
          <w:szCs w:val="24"/>
        </w:rPr>
        <w:t>E-Jurnal Akuntansi Universitas Udayana,</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8</w:t>
      </w:r>
      <w:r w:rsidRPr="00DB00F1">
        <w:rPr>
          <w:rFonts w:ascii="Times New Roman" w:hAnsi="Times New Roman" w:cs="Times New Roman"/>
          <w:noProof/>
          <w:color w:val="000000" w:themeColor="text1"/>
          <w:sz w:val="24"/>
          <w:szCs w:val="24"/>
        </w:rPr>
        <w:t>(2), 185–201.</w:t>
      </w:r>
    </w:p>
    <w:p w14:paraId="451B3CAF"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Ulistianingsih, A. (2017). Pengaruh </w:t>
      </w:r>
      <w:r w:rsidRPr="00DB00F1">
        <w:rPr>
          <w:rFonts w:ascii="Times New Roman" w:hAnsi="Times New Roman" w:cs="Times New Roman"/>
          <w:i/>
          <w:noProof/>
          <w:color w:val="000000" w:themeColor="text1"/>
          <w:sz w:val="24"/>
          <w:szCs w:val="24"/>
        </w:rPr>
        <w:t>Good Corporate Governance</w:t>
      </w:r>
      <w:r w:rsidRPr="00DB00F1">
        <w:rPr>
          <w:rFonts w:ascii="Times New Roman" w:hAnsi="Times New Roman" w:cs="Times New Roman"/>
          <w:noProof/>
          <w:color w:val="000000" w:themeColor="text1"/>
          <w:sz w:val="24"/>
          <w:szCs w:val="24"/>
        </w:rPr>
        <w:t xml:space="preserve">, Konservatisme Akuntansi Dan Ukuran Perusahaan terhadap Manajemen Laba (Studi Empiris pada Perusahaan Manufaktur yang terdaftar di Bursa Efek Indonesia Tahun 2015-2016). </w:t>
      </w:r>
      <w:r w:rsidRPr="00A40745">
        <w:rPr>
          <w:rFonts w:ascii="Times New Roman" w:hAnsi="Times New Roman" w:cs="Times New Roman"/>
          <w:noProof/>
          <w:color w:val="000000" w:themeColor="text1"/>
          <w:sz w:val="24"/>
          <w:szCs w:val="24"/>
        </w:rPr>
        <w:t>Skripsi</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4</w:t>
      </w:r>
      <w:r w:rsidRPr="00DB00F1">
        <w:rPr>
          <w:rFonts w:ascii="Times New Roman" w:hAnsi="Times New Roman" w:cs="Times New Roman"/>
          <w:noProof/>
          <w:color w:val="000000" w:themeColor="text1"/>
          <w:sz w:val="24"/>
          <w:szCs w:val="24"/>
        </w:rPr>
        <w:t>, 1–96. https://lib.unnes.ac.id/29836/1/7211413052.pdf</w:t>
      </w:r>
    </w:p>
    <w:p w14:paraId="40F3EEB3"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Vafeas, N. (2005). </w:t>
      </w:r>
      <w:r w:rsidRPr="00DB00F1">
        <w:rPr>
          <w:rFonts w:ascii="Times New Roman" w:hAnsi="Times New Roman" w:cs="Times New Roman"/>
          <w:i/>
          <w:noProof/>
          <w:color w:val="000000" w:themeColor="text1"/>
          <w:sz w:val="24"/>
          <w:szCs w:val="24"/>
        </w:rPr>
        <w:t>Audit Committees, Boards, and the Quality of Reported Earnings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Contemporary Accounting Research</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22</w:t>
      </w:r>
      <w:r w:rsidRPr="00DB00F1">
        <w:rPr>
          <w:rFonts w:ascii="Times New Roman" w:hAnsi="Times New Roman" w:cs="Times New Roman"/>
          <w:noProof/>
          <w:color w:val="000000" w:themeColor="text1"/>
          <w:sz w:val="24"/>
          <w:szCs w:val="24"/>
        </w:rPr>
        <w:t>. https://doi.org/10.1506/1QYN-2RFQ-FKYX-XP84</w:t>
      </w:r>
    </w:p>
    <w:p w14:paraId="69191CCC"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Watts, R. (2003). </w:t>
      </w:r>
      <w:r w:rsidRPr="00DB00F1">
        <w:rPr>
          <w:rFonts w:ascii="Times New Roman" w:hAnsi="Times New Roman" w:cs="Times New Roman"/>
          <w:i/>
          <w:noProof/>
          <w:color w:val="000000" w:themeColor="text1"/>
          <w:sz w:val="24"/>
          <w:szCs w:val="24"/>
        </w:rPr>
        <w:t>Conservatism in Accounting - Part I: Explanations and Implications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Accounting Horizons</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17</w:t>
      </w:r>
      <w:r w:rsidRPr="00DB00F1">
        <w:rPr>
          <w:rFonts w:ascii="Times New Roman" w:hAnsi="Times New Roman" w:cs="Times New Roman"/>
          <w:noProof/>
          <w:color w:val="000000" w:themeColor="text1"/>
          <w:sz w:val="24"/>
          <w:szCs w:val="24"/>
        </w:rPr>
        <w:t>. https://doi.org/10.2139/ssrn.414522</w:t>
      </w:r>
    </w:p>
    <w:p w14:paraId="03729ACD" w14:textId="77777777" w:rsidR="00FE736D" w:rsidRPr="00DB00F1"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Wibisono, B. (2019). Pengaruh Konservatisme Akuntansi Terhadap Manajemen Laba Pada Perusahaan Manufaktur Di Indonesia. </w:t>
      </w:r>
      <w:r w:rsidRPr="00DB00F1">
        <w:rPr>
          <w:rFonts w:ascii="Times New Roman" w:hAnsi="Times New Roman" w:cs="Times New Roman"/>
          <w:i/>
          <w:iCs/>
          <w:noProof/>
          <w:color w:val="000000" w:themeColor="text1"/>
          <w:sz w:val="24"/>
          <w:szCs w:val="24"/>
        </w:rPr>
        <w:t>Diponegoro Journal of Accounting</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8</w:t>
      </w:r>
      <w:r w:rsidRPr="00DB00F1">
        <w:rPr>
          <w:rFonts w:ascii="Times New Roman" w:hAnsi="Times New Roman" w:cs="Times New Roman"/>
          <w:noProof/>
          <w:color w:val="000000" w:themeColor="text1"/>
          <w:sz w:val="24"/>
          <w:szCs w:val="24"/>
        </w:rPr>
        <w:t>(4).</w:t>
      </w:r>
    </w:p>
    <w:p w14:paraId="5EA95209" w14:textId="6F610369" w:rsidR="00FE736D" w:rsidRDefault="00FE736D" w:rsidP="00FE736D">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DB00F1">
        <w:rPr>
          <w:rFonts w:ascii="Times New Roman" w:hAnsi="Times New Roman" w:cs="Times New Roman"/>
          <w:noProof/>
          <w:color w:val="000000" w:themeColor="text1"/>
          <w:sz w:val="24"/>
          <w:szCs w:val="24"/>
        </w:rPr>
        <w:t xml:space="preserve">Wijaya, D. (2018). Pengaruh Manajemen Laba Efisien Terhadap Nilai Perusahaan Dengan Rasio Profitabilitas. </w:t>
      </w:r>
      <w:r w:rsidRPr="00A40745">
        <w:rPr>
          <w:rFonts w:ascii="Times New Roman" w:hAnsi="Times New Roman" w:cs="Times New Roman"/>
          <w:noProof/>
          <w:color w:val="000000" w:themeColor="text1"/>
          <w:sz w:val="24"/>
          <w:szCs w:val="24"/>
        </w:rPr>
        <w:t>Studi Akuntansi Dan Keuangan Indonesia,</w:t>
      </w:r>
      <w:r w:rsidRPr="00DB00F1">
        <w:rPr>
          <w:rFonts w:ascii="Times New Roman" w:hAnsi="Times New Roman" w:cs="Times New Roman"/>
          <w:noProof/>
          <w:color w:val="000000" w:themeColor="text1"/>
          <w:sz w:val="24"/>
          <w:szCs w:val="24"/>
        </w:rPr>
        <w:t xml:space="preserve"> </w:t>
      </w:r>
      <w:r w:rsidRPr="00DB00F1">
        <w:rPr>
          <w:rFonts w:ascii="Times New Roman" w:hAnsi="Times New Roman" w:cs="Times New Roman"/>
          <w:i/>
          <w:iCs/>
          <w:noProof/>
          <w:color w:val="000000" w:themeColor="text1"/>
          <w:sz w:val="24"/>
          <w:szCs w:val="24"/>
        </w:rPr>
        <w:t>1</w:t>
      </w:r>
      <w:r w:rsidRPr="00DB00F1">
        <w:rPr>
          <w:rFonts w:ascii="Times New Roman" w:hAnsi="Times New Roman" w:cs="Times New Roman"/>
          <w:noProof/>
          <w:color w:val="000000" w:themeColor="text1"/>
          <w:sz w:val="24"/>
          <w:szCs w:val="24"/>
        </w:rPr>
        <w:t>(1), 54–71. https://doi.org/10.21632/saki.1.1.54-71</w:t>
      </w:r>
    </w:p>
    <w:p w14:paraId="77CCD4D8" w14:textId="77777777" w:rsidR="00FE736D" w:rsidRPr="00DB00F1" w:rsidRDefault="00FE736D" w:rsidP="00AD527E">
      <w:pPr>
        <w:widowControl w:val="0"/>
        <w:autoSpaceDE w:val="0"/>
        <w:autoSpaceDN w:val="0"/>
        <w:adjustRightInd w:val="0"/>
        <w:spacing w:after="240" w:line="240" w:lineRule="auto"/>
        <w:jc w:val="both"/>
        <w:rPr>
          <w:rFonts w:ascii="Times New Roman" w:hAnsi="Times New Roman" w:cs="Times New Roman"/>
          <w:noProof/>
          <w:color w:val="000000" w:themeColor="text1"/>
          <w:sz w:val="24"/>
          <w:szCs w:val="24"/>
        </w:rPr>
      </w:pPr>
    </w:p>
    <w:p w14:paraId="20BCF984" w14:textId="77777777" w:rsidR="00FE736D" w:rsidRPr="00DB00F1" w:rsidRDefault="00FE736D" w:rsidP="00FE736D">
      <w:pPr>
        <w:widowControl w:val="0"/>
        <w:autoSpaceDE w:val="0"/>
        <w:autoSpaceDN w:val="0"/>
        <w:adjustRightInd w:val="0"/>
        <w:spacing w:after="120" w:line="240" w:lineRule="auto"/>
        <w:ind w:left="480" w:hanging="480"/>
        <w:jc w:val="both"/>
        <w:rPr>
          <w:rFonts w:ascii="Times New Roman" w:hAnsi="Times New Roman" w:cs="Times New Roman"/>
          <w:color w:val="000000" w:themeColor="text1"/>
          <w:sz w:val="24"/>
          <w:szCs w:val="24"/>
        </w:rPr>
      </w:pPr>
      <w:r w:rsidRPr="00DB00F1">
        <w:rPr>
          <w:rFonts w:ascii="Times New Roman" w:hAnsi="Times New Roman" w:cs="Times New Roman"/>
          <w:noProof/>
          <w:color w:val="000000" w:themeColor="text1"/>
          <w:sz w:val="24"/>
          <w:szCs w:val="24"/>
        </w:rPr>
        <w:t xml:space="preserve">Wijaya, &amp; Sedana. (2015). Pengaruh Profitabilitas Terhadap Nilai Perusahaan </w:t>
      </w:r>
      <w:r w:rsidRPr="00DB00F1">
        <w:rPr>
          <w:rFonts w:ascii="Times New Roman" w:hAnsi="Times New Roman" w:cs="Times New Roman"/>
          <w:noProof/>
          <w:color w:val="000000" w:themeColor="text1"/>
          <w:sz w:val="24"/>
          <w:szCs w:val="24"/>
        </w:rPr>
        <w:lastRenderedPageBreak/>
        <w:t xml:space="preserve">(Kebijakan Dividen Dan Kesempatan Investasi Sebagai Variabel Mediasi). </w:t>
      </w:r>
      <w:r w:rsidRPr="00A40745">
        <w:rPr>
          <w:rFonts w:ascii="Times New Roman" w:hAnsi="Times New Roman" w:cs="Times New Roman"/>
          <w:noProof/>
          <w:color w:val="000000" w:themeColor="text1"/>
          <w:sz w:val="24"/>
          <w:szCs w:val="24"/>
        </w:rPr>
        <w:t xml:space="preserve">E-Jurnal Manajemen Universitas Udayana, </w:t>
      </w:r>
      <w:r w:rsidRPr="00DB00F1">
        <w:rPr>
          <w:rFonts w:ascii="Times New Roman" w:hAnsi="Times New Roman" w:cs="Times New Roman"/>
          <w:i/>
          <w:iCs/>
          <w:noProof/>
          <w:color w:val="000000" w:themeColor="text1"/>
          <w:sz w:val="24"/>
          <w:szCs w:val="24"/>
        </w:rPr>
        <w:t>4</w:t>
      </w:r>
      <w:r w:rsidRPr="00DB00F1">
        <w:rPr>
          <w:rFonts w:ascii="Times New Roman" w:hAnsi="Times New Roman" w:cs="Times New Roman"/>
          <w:noProof/>
          <w:color w:val="000000" w:themeColor="text1"/>
          <w:sz w:val="24"/>
          <w:szCs w:val="24"/>
        </w:rPr>
        <w:t>(12), 253308.</w:t>
      </w:r>
      <w:r w:rsidRPr="00DB00F1">
        <w:rPr>
          <w:rFonts w:ascii="Times New Roman" w:hAnsi="Times New Roman" w:cs="Times New Roman"/>
          <w:color w:val="000000" w:themeColor="text1"/>
          <w:sz w:val="24"/>
          <w:szCs w:val="24"/>
        </w:rPr>
        <w:fldChar w:fldCharType="end"/>
      </w:r>
    </w:p>
    <w:p w14:paraId="66D0824B" w14:textId="226FCFF9" w:rsidR="0094248C" w:rsidRPr="00DC1934" w:rsidRDefault="0094248C" w:rsidP="000F65F1">
      <w:pPr>
        <w:widowControl w:val="0"/>
        <w:autoSpaceDE w:val="0"/>
        <w:autoSpaceDN w:val="0"/>
        <w:adjustRightInd w:val="0"/>
        <w:spacing w:after="240" w:line="240" w:lineRule="auto"/>
        <w:ind w:left="480" w:hanging="480"/>
        <w:rPr>
          <w:rFonts w:ascii="Times New Roman" w:hAnsi="Times New Roman" w:cs="Times New Roman"/>
          <w:color w:val="000000" w:themeColor="text1"/>
          <w:sz w:val="24"/>
          <w:szCs w:val="24"/>
        </w:rPr>
      </w:pPr>
    </w:p>
    <w:p w14:paraId="68235F2B" w14:textId="77777777" w:rsidR="0094248C" w:rsidRPr="00DC1934" w:rsidRDefault="0094248C">
      <w:pPr>
        <w:spacing w:after="200" w:line="276" w:lineRule="auto"/>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br w:type="page"/>
      </w:r>
    </w:p>
    <w:p w14:paraId="3006F25A" w14:textId="77777777" w:rsidR="008A6482" w:rsidRPr="00DC1934" w:rsidRDefault="008A6482" w:rsidP="0094248C">
      <w:pPr>
        <w:widowControl w:val="0"/>
        <w:autoSpaceDE w:val="0"/>
        <w:autoSpaceDN w:val="0"/>
        <w:adjustRightInd w:val="0"/>
        <w:spacing w:after="0" w:line="480" w:lineRule="auto"/>
        <w:ind w:left="480" w:hanging="480"/>
        <w:jc w:val="center"/>
        <w:rPr>
          <w:rFonts w:ascii="Times New Roman" w:hAnsi="Times New Roman" w:cs="Times New Roman"/>
          <w:b/>
          <w:color w:val="000000" w:themeColor="text1"/>
          <w:sz w:val="24"/>
          <w:szCs w:val="24"/>
        </w:rPr>
        <w:sectPr w:rsidR="008A6482" w:rsidRPr="00DC1934" w:rsidSect="00775176">
          <w:headerReference w:type="default" r:id="rId31"/>
          <w:footerReference w:type="default" r:id="rId32"/>
          <w:footerReference w:type="first" r:id="rId33"/>
          <w:pgSz w:w="11907" w:h="16839" w:code="9"/>
          <w:pgMar w:top="2268" w:right="1701" w:bottom="1701" w:left="2268" w:header="708" w:footer="708" w:gutter="0"/>
          <w:cols w:space="708"/>
          <w:titlePg/>
          <w:docGrid w:linePitch="360"/>
        </w:sectPr>
      </w:pPr>
    </w:p>
    <w:p w14:paraId="69DB653F" w14:textId="77777777" w:rsidR="000B0196" w:rsidRDefault="000B0196" w:rsidP="00A368C2">
      <w:pPr>
        <w:pStyle w:val="Heading1"/>
        <w:spacing w:before="0"/>
        <w:rPr>
          <w:sz w:val="36"/>
          <w:szCs w:val="36"/>
        </w:rPr>
      </w:pPr>
      <w:bookmarkStart w:id="284" w:name="_Toc103339232"/>
    </w:p>
    <w:p w14:paraId="36E23446" w14:textId="77777777" w:rsidR="000B0196" w:rsidRDefault="000B0196" w:rsidP="00A368C2">
      <w:pPr>
        <w:pStyle w:val="Heading1"/>
        <w:spacing w:before="0"/>
        <w:rPr>
          <w:sz w:val="36"/>
          <w:szCs w:val="36"/>
        </w:rPr>
      </w:pPr>
    </w:p>
    <w:p w14:paraId="4A66FB2C" w14:textId="77777777" w:rsidR="000B0196" w:rsidRDefault="000B0196" w:rsidP="00A368C2">
      <w:pPr>
        <w:pStyle w:val="Heading1"/>
        <w:spacing w:before="0"/>
        <w:rPr>
          <w:sz w:val="36"/>
          <w:szCs w:val="36"/>
        </w:rPr>
      </w:pPr>
    </w:p>
    <w:p w14:paraId="0D997465" w14:textId="77777777" w:rsidR="000B0196" w:rsidRDefault="000B0196" w:rsidP="00A368C2">
      <w:pPr>
        <w:pStyle w:val="Heading1"/>
        <w:spacing w:before="0"/>
        <w:rPr>
          <w:sz w:val="36"/>
          <w:szCs w:val="36"/>
        </w:rPr>
      </w:pPr>
    </w:p>
    <w:p w14:paraId="18DDA343" w14:textId="77777777" w:rsidR="000B0196" w:rsidRDefault="000B0196" w:rsidP="00A368C2">
      <w:pPr>
        <w:pStyle w:val="Heading1"/>
        <w:spacing w:before="0"/>
        <w:rPr>
          <w:sz w:val="36"/>
          <w:szCs w:val="36"/>
        </w:rPr>
      </w:pPr>
    </w:p>
    <w:p w14:paraId="1A3CE08B" w14:textId="77777777" w:rsidR="000B0196" w:rsidRDefault="000B0196" w:rsidP="00A368C2">
      <w:pPr>
        <w:pStyle w:val="Heading1"/>
        <w:spacing w:before="0"/>
        <w:rPr>
          <w:sz w:val="36"/>
          <w:szCs w:val="36"/>
        </w:rPr>
      </w:pPr>
    </w:p>
    <w:p w14:paraId="1EBAE8EC" w14:textId="77777777" w:rsidR="000B0196" w:rsidRDefault="000B0196" w:rsidP="00A368C2">
      <w:pPr>
        <w:pStyle w:val="Heading1"/>
        <w:spacing w:before="0"/>
        <w:rPr>
          <w:sz w:val="36"/>
          <w:szCs w:val="36"/>
        </w:rPr>
      </w:pPr>
    </w:p>
    <w:p w14:paraId="5395043D" w14:textId="77777777" w:rsidR="000B0196" w:rsidRDefault="000B0196" w:rsidP="00A368C2">
      <w:pPr>
        <w:pStyle w:val="Heading1"/>
        <w:spacing w:before="0"/>
        <w:rPr>
          <w:sz w:val="36"/>
          <w:szCs w:val="36"/>
        </w:rPr>
      </w:pPr>
    </w:p>
    <w:p w14:paraId="158C3898" w14:textId="038655C4" w:rsidR="00E7293D" w:rsidRPr="00884F1D" w:rsidRDefault="00E7293D" w:rsidP="00A368C2">
      <w:pPr>
        <w:pStyle w:val="Heading1"/>
        <w:spacing w:before="0"/>
        <w:rPr>
          <w:b w:val="0"/>
          <w:color w:val="000000" w:themeColor="text1"/>
          <w:sz w:val="36"/>
          <w:szCs w:val="36"/>
        </w:rPr>
      </w:pPr>
      <w:bookmarkStart w:id="285" w:name="_Toc114066024"/>
      <w:r w:rsidRPr="00884F1D">
        <w:rPr>
          <w:sz w:val="36"/>
          <w:szCs w:val="36"/>
        </w:rPr>
        <w:t>LAMPIRAN</w:t>
      </w:r>
      <w:bookmarkEnd w:id="284"/>
      <w:bookmarkEnd w:id="285"/>
      <w:r w:rsidRPr="00884F1D">
        <w:rPr>
          <w:b w:val="0"/>
          <w:color w:val="000000" w:themeColor="text1"/>
          <w:sz w:val="36"/>
          <w:szCs w:val="36"/>
        </w:rPr>
        <w:br w:type="page"/>
      </w:r>
    </w:p>
    <w:p w14:paraId="3F63E726" w14:textId="77777777" w:rsidR="0094248C" w:rsidRPr="00DC1934" w:rsidRDefault="0094248C" w:rsidP="0094248C">
      <w:pPr>
        <w:widowControl w:val="0"/>
        <w:autoSpaceDE w:val="0"/>
        <w:autoSpaceDN w:val="0"/>
        <w:adjustRightInd w:val="0"/>
        <w:spacing w:after="0" w:line="480" w:lineRule="auto"/>
        <w:ind w:left="480" w:hanging="480"/>
        <w:jc w:val="center"/>
        <w:rPr>
          <w:rFonts w:ascii="Times New Roman" w:hAnsi="Times New Roman" w:cs="Times New Roman"/>
          <w:b/>
          <w:color w:val="000000" w:themeColor="text1"/>
          <w:sz w:val="24"/>
          <w:szCs w:val="24"/>
        </w:rPr>
      </w:pPr>
    </w:p>
    <w:p w14:paraId="76A78507" w14:textId="77777777" w:rsidR="0094248C" w:rsidRPr="00DC1934" w:rsidRDefault="0094248C" w:rsidP="0094248C">
      <w:pPr>
        <w:widowControl w:val="0"/>
        <w:autoSpaceDE w:val="0"/>
        <w:autoSpaceDN w:val="0"/>
        <w:adjustRightInd w:val="0"/>
        <w:spacing w:after="0" w:line="480" w:lineRule="auto"/>
        <w:ind w:left="480" w:hanging="480"/>
        <w:rPr>
          <w:rFonts w:ascii="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t>Lampiran 1: Sampel Perusahaan Manufaktur sektor Barang Konsumsi di BEI</w:t>
      </w:r>
    </w:p>
    <w:tbl>
      <w:tblPr>
        <w:tblW w:w="8413" w:type="dxa"/>
        <w:tblInd w:w="93" w:type="dxa"/>
        <w:tblLook w:val="04A0" w:firstRow="1" w:lastRow="0" w:firstColumn="1" w:lastColumn="0" w:noHBand="0" w:noVBand="1"/>
      </w:tblPr>
      <w:tblGrid>
        <w:gridCol w:w="510"/>
        <w:gridCol w:w="5459"/>
        <w:gridCol w:w="1134"/>
        <w:gridCol w:w="1310"/>
      </w:tblGrid>
      <w:tr w:rsidR="00DB00F1" w:rsidRPr="00DC1934" w14:paraId="0DF6C647" w14:textId="77777777" w:rsidTr="00121B14">
        <w:trPr>
          <w:trHeight w:val="31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A750C9" w14:textId="77777777" w:rsidR="0094248C" w:rsidRPr="00DC1934" w:rsidRDefault="0094248C" w:rsidP="00121B14">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hAnsi="Times New Roman" w:cs="Times New Roman"/>
                <w:color w:val="000000" w:themeColor="text1"/>
                <w:sz w:val="24"/>
                <w:szCs w:val="24"/>
              </w:rPr>
              <w:br w:type="page"/>
            </w:r>
            <w:r w:rsidRPr="00DC1934">
              <w:rPr>
                <w:rFonts w:ascii="Times New Roman" w:eastAsia="Times New Roman" w:hAnsi="Times New Roman" w:cs="Times New Roman"/>
                <w:color w:val="000000" w:themeColor="text1"/>
                <w:sz w:val="24"/>
                <w:szCs w:val="24"/>
              </w:rPr>
              <w:t>No</w:t>
            </w:r>
          </w:p>
        </w:tc>
        <w:tc>
          <w:tcPr>
            <w:tcW w:w="5459" w:type="dxa"/>
            <w:tcBorders>
              <w:top w:val="single" w:sz="4" w:space="0" w:color="auto"/>
              <w:left w:val="nil"/>
              <w:bottom w:val="single" w:sz="4" w:space="0" w:color="auto"/>
              <w:right w:val="single" w:sz="4" w:space="0" w:color="auto"/>
            </w:tcBorders>
            <w:shd w:val="clear" w:color="000000" w:fill="FFFFFF"/>
            <w:noWrap/>
            <w:vAlign w:val="center"/>
            <w:hideMark/>
          </w:tcPr>
          <w:p w14:paraId="14D2F096" w14:textId="77777777" w:rsidR="0094248C" w:rsidRPr="00DC1934" w:rsidRDefault="0094248C" w:rsidP="00121B14">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Nama Perusahaan</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B645B7E" w14:textId="77777777" w:rsidR="0094248C" w:rsidRPr="00DC1934" w:rsidRDefault="0094248C" w:rsidP="00121B14">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Kode Saham</w:t>
            </w:r>
          </w:p>
        </w:tc>
        <w:tc>
          <w:tcPr>
            <w:tcW w:w="1310" w:type="dxa"/>
            <w:tcBorders>
              <w:top w:val="single" w:sz="4" w:space="0" w:color="auto"/>
              <w:left w:val="nil"/>
              <w:bottom w:val="single" w:sz="4" w:space="0" w:color="auto"/>
              <w:right w:val="single" w:sz="4" w:space="0" w:color="auto"/>
            </w:tcBorders>
            <w:shd w:val="clear" w:color="000000" w:fill="FFFFFF"/>
            <w:noWrap/>
            <w:vAlign w:val="center"/>
            <w:hideMark/>
          </w:tcPr>
          <w:p w14:paraId="5416E908" w14:textId="77777777" w:rsidR="0094248C" w:rsidRPr="00DC1934" w:rsidRDefault="0094248C" w:rsidP="00121B14">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Tanggal IPO</w:t>
            </w:r>
          </w:p>
        </w:tc>
      </w:tr>
      <w:tr w:rsidR="00DB00F1" w:rsidRPr="00DC1934" w14:paraId="418C6332" w14:textId="77777777" w:rsidTr="0094248C">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4F215A9F" w14:textId="77777777" w:rsidR="0094248C" w:rsidRPr="00DC1934" w:rsidRDefault="0094248C"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w:t>
            </w:r>
          </w:p>
        </w:tc>
        <w:tc>
          <w:tcPr>
            <w:tcW w:w="5459" w:type="dxa"/>
            <w:tcBorders>
              <w:top w:val="nil"/>
              <w:left w:val="nil"/>
              <w:bottom w:val="single" w:sz="4" w:space="0" w:color="auto"/>
              <w:right w:val="single" w:sz="4" w:space="0" w:color="auto"/>
            </w:tcBorders>
            <w:shd w:val="clear" w:color="000000" w:fill="FFFFFF"/>
            <w:noWrap/>
            <w:vAlign w:val="bottom"/>
            <w:hideMark/>
          </w:tcPr>
          <w:p w14:paraId="4D9E74E1"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Akasha Wira International Tbk</w:t>
            </w:r>
          </w:p>
        </w:tc>
        <w:tc>
          <w:tcPr>
            <w:tcW w:w="1134" w:type="dxa"/>
            <w:tcBorders>
              <w:top w:val="nil"/>
              <w:left w:val="nil"/>
              <w:bottom w:val="single" w:sz="4" w:space="0" w:color="auto"/>
              <w:right w:val="single" w:sz="4" w:space="0" w:color="auto"/>
            </w:tcBorders>
            <w:shd w:val="clear" w:color="000000" w:fill="FFFFFF"/>
            <w:noWrap/>
            <w:vAlign w:val="bottom"/>
            <w:hideMark/>
          </w:tcPr>
          <w:p w14:paraId="52F6C3E3"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ADES</w:t>
            </w:r>
          </w:p>
        </w:tc>
        <w:tc>
          <w:tcPr>
            <w:tcW w:w="1310" w:type="dxa"/>
            <w:tcBorders>
              <w:top w:val="nil"/>
              <w:left w:val="nil"/>
              <w:bottom w:val="single" w:sz="4" w:space="0" w:color="auto"/>
              <w:right w:val="single" w:sz="4" w:space="0" w:color="auto"/>
            </w:tcBorders>
            <w:shd w:val="clear" w:color="000000" w:fill="FFFFFF"/>
            <w:noWrap/>
            <w:vAlign w:val="bottom"/>
            <w:hideMark/>
          </w:tcPr>
          <w:p w14:paraId="5FC5C7BC"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13/06/1994</w:t>
            </w:r>
          </w:p>
        </w:tc>
      </w:tr>
      <w:tr w:rsidR="00DB00F1" w:rsidRPr="00DC1934" w14:paraId="48EAA2BB" w14:textId="77777777" w:rsidTr="0094248C">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41C63E38"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w:t>
            </w:r>
          </w:p>
        </w:tc>
        <w:tc>
          <w:tcPr>
            <w:tcW w:w="5459" w:type="dxa"/>
            <w:tcBorders>
              <w:top w:val="nil"/>
              <w:left w:val="nil"/>
              <w:bottom w:val="single" w:sz="4" w:space="0" w:color="auto"/>
              <w:right w:val="single" w:sz="4" w:space="0" w:color="auto"/>
            </w:tcBorders>
            <w:shd w:val="clear" w:color="000000" w:fill="FFFFFF"/>
            <w:noWrap/>
            <w:vAlign w:val="bottom"/>
            <w:hideMark/>
          </w:tcPr>
          <w:p w14:paraId="6D4DC800"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Campina Ice Cream Industry Tbk</w:t>
            </w:r>
          </w:p>
        </w:tc>
        <w:tc>
          <w:tcPr>
            <w:tcW w:w="1134" w:type="dxa"/>
            <w:tcBorders>
              <w:top w:val="nil"/>
              <w:left w:val="nil"/>
              <w:bottom w:val="single" w:sz="4" w:space="0" w:color="auto"/>
              <w:right w:val="single" w:sz="4" w:space="0" w:color="auto"/>
            </w:tcBorders>
            <w:shd w:val="clear" w:color="000000" w:fill="FFFFFF"/>
            <w:noWrap/>
            <w:vAlign w:val="bottom"/>
            <w:hideMark/>
          </w:tcPr>
          <w:p w14:paraId="5BFEAA26"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CAMP</w:t>
            </w:r>
          </w:p>
        </w:tc>
        <w:tc>
          <w:tcPr>
            <w:tcW w:w="1310" w:type="dxa"/>
            <w:tcBorders>
              <w:top w:val="nil"/>
              <w:left w:val="nil"/>
              <w:bottom w:val="single" w:sz="4" w:space="0" w:color="auto"/>
              <w:right w:val="single" w:sz="4" w:space="0" w:color="auto"/>
            </w:tcBorders>
            <w:shd w:val="clear" w:color="000000" w:fill="FFFFFF"/>
            <w:noWrap/>
            <w:vAlign w:val="bottom"/>
            <w:hideMark/>
          </w:tcPr>
          <w:p w14:paraId="53D26146"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19/12/2017</w:t>
            </w:r>
          </w:p>
        </w:tc>
      </w:tr>
      <w:tr w:rsidR="00DB00F1" w:rsidRPr="00DC1934" w14:paraId="60F529C2" w14:textId="77777777" w:rsidTr="0094248C">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6C71B3C7"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3</w:t>
            </w:r>
          </w:p>
        </w:tc>
        <w:tc>
          <w:tcPr>
            <w:tcW w:w="5459" w:type="dxa"/>
            <w:tcBorders>
              <w:top w:val="nil"/>
              <w:left w:val="nil"/>
              <w:bottom w:val="single" w:sz="4" w:space="0" w:color="auto"/>
              <w:right w:val="single" w:sz="4" w:space="0" w:color="auto"/>
            </w:tcBorders>
            <w:shd w:val="clear" w:color="000000" w:fill="FFFFFF"/>
            <w:noWrap/>
            <w:vAlign w:val="bottom"/>
            <w:hideMark/>
          </w:tcPr>
          <w:p w14:paraId="610ABCF2"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Wilmar Cahaya Indonesia Tbk</w:t>
            </w:r>
          </w:p>
        </w:tc>
        <w:tc>
          <w:tcPr>
            <w:tcW w:w="1134" w:type="dxa"/>
            <w:tcBorders>
              <w:top w:val="nil"/>
              <w:left w:val="nil"/>
              <w:bottom w:val="single" w:sz="4" w:space="0" w:color="auto"/>
              <w:right w:val="single" w:sz="4" w:space="0" w:color="auto"/>
            </w:tcBorders>
            <w:shd w:val="clear" w:color="000000" w:fill="FFFFFF"/>
            <w:noWrap/>
            <w:vAlign w:val="bottom"/>
            <w:hideMark/>
          </w:tcPr>
          <w:p w14:paraId="73FF803B"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CEKA</w:t>
            </w:r>
          </w:p>
        </w:tc>
        <w:tc>
          <w:tcPr>
            <w:tcW w:w="1310" w:type="dxa"/>
            <w:tcBorders>
              <w:top w:val="nil"/>
              <w:left w:val="nil"/>
              <w:bottom w:val="single" w:sz="4" w:space="0" w:color="auto"/>
              <w:right w:val="single" w:sz="4" w:space="0" w:color="auto"/>
            </w:tcBorders>
            <w:shd w:val="clear" w:color="000000" w:fill="FFFFFF"/>
            <w:noWrap/>
            <w:vAlign w:val="bottom"/>
            <w:hideMark/>
          </w:tcPr>
          <w:p w14:paraId="2BE73BFD"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09/07/1996</w:t>
            </w:r>
          </w:p>
        </w:tc>
      </w:tr>
      <w:tr w:rsidR="00DB00F1" w:rsidRPr="00DC1934" w14:paraId="003193FC" w14:textId="77777777" w:rsidTr="0094248C">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384FD0F1"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4</w:t>
            </w:r>
          </w:p>
        </w:tc>
        <w:tc>
          <w:tcPr>
            <w:tcW w:w="5459" w:type="dxa"/>
            <w:tcBorders>
              <w:top w:val="nil"/>
              <w:left w:val="nil"/>
              <w:bottom w:val="single" w:sz="4" w:space="0" w:color="auto"/>
              <w:right w:val="single" w:sz="4" w:space="0" w:color="auto"/>
            </w:tcBorders>
            <w:shd w:val="clear" w:color="000000" w:fill="FFFFFF"/>
            <w:noWrap/>
            <w:vAlign w:val="bottom"/>
            <w:hideMark/>
          </w:tcPr>
          <w:p w14:paraId="690F82BE"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Sariguna Primatirta Tbk</w:t>
            </w:r>
          </w:p>
        </w:tc>
        <w:tc>
          <w:tcPr>
            <w:tcW w:w="1134" w:type="dxa"/>
            <w:tcBorders>
              <w:top w:val="nil"/>
              <w:left w:val="nil"/>
              <w:bottom w:val="single" w:sz="4" w:space="0" w:color="auto"/>
              <w:right w:val="single" w:sz="4" w:space="0" w:color="auto"/>
            </w:tcBorders>
            <w:shd w:val="clear" w:color="000000" w:fill="FFFFFF"/>
            <w:noWrap/>
            <w:vAlign w:val="bottom"/>
            <w:hideMark/>
          </w:tcPr>
          <w:p w14:paraId="1317A105"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CLEO</w:t>
            </w:r>
          </w:p>
        </w:tc>
        <w:tc>
          <w:tcPr>
            <w:tcW w:w="1310" w:type="dxa"/>
            <w:tcBorders>
              <w:top w:val="nil"/>
              <w:left w:val="nil"/>
              <w:bottom w:val="single" w:sz="4" w:space="0" w:color="auto"/>
              <w:right w:val="single" w:sz="4" w:space="0" w:color="auto"/>
            </w:tcBorders>
            <w:shd w:val="clear" w:color="000000" w:fill="FFFFFF"/>
            <w:noWrap/>
            <w:vAlign w:val="bottom"/>
            <w:hideMark/>
          </w:tcPr>
          <w:p w14:paraId="0C89092C"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05/05/2017</w:t>
            </w:r>
          </w:p>
        </w:tc>
      </w:tr>
      <w:tr w:rsidR="00DB00F1" w:rsidRPr="00DC1934" w14:paraId="09552CAC" w14:textId="77777777" w:rsidTr="0094248C">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0906EA77"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5</w:t>
            </w:r>
          </w:p>
        </w:tc>
        <w:tc>
          <w:tcPr>
            <w:tcW w:w="5459" w:type="dxa"/>
            <w:tcBorders>
              <w:top w:val="nil"/>
              <w:left w:val="nil"/>
              <w:bottom w:val="single" w:sz="4" w:space="0" w:color="auto"/>
              <w:right w:val="single" w:sz="4" w:space="0" w:color="auto"/>
            </w:tcBorders>
            <w:shd w:val="clear" w:color="000000" w:fill="FFFFFF"/>
            <w:noWrap/>
            <w:vAlign w:val="bottom"/>
            <w:hideMark/>
          </w:tcPr>
          <w:p w14:paraId="695D8862"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Delta Djakarta Tbk </w:t>
            </w:r>
          </w:p>
        </w:tc>
        <w:tc>
          <w:tcPr>
            <w:tcW w:w="1134" w:type="dxa"/>
            <w:tcBorders>
              <w:top w:val="nil"/>
              <w:left w:val="nil"/>
              <w:bottom w:val="single" w:sz="4" w:space="0" w:color="auto"/>
              <w:right w:val="single" w:sz="4" w:space="0" w:color="auto"/>
            </w:tcBorders>
            <w:shd w:val="clear" w:color="000000" w:fill="FFFFFF"/>
            <w:noWrap/>
            <w:vAlign w:val="bottom"/>
            <w:hideMark/>
          </w:tcPr>
          <w:p w14:paraId="444605D0"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DLTA</w:t>
            </w:r>
          </w:p>
        </w:tc>
        <w:tc>
          <w:tcPr>
            <w:tcW w:w="1310" w:type="dxa"/>
            <w:tcBorders>
              <w:top w:val="nil"/>
              <w:left w:val="nil"/>
              <w:bottom w:val="single" w:sz="4" w:space="0" w:color="auto"/>
              <w:right w:val="single" w:sz="4" w:space="0" w:color="auto"/>
            </w:tcBorders>
            <w:shd w:val="clear" w:color="000000" w:fill="FFFFFF"/>
            <w:noWrap/>
            <w:vAlign w:val="bottom"/>
            <w:hideMark/>
          </w:tcPr>
          <w:p w14:paraId="4D59CE89"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27/02/1984</w:t>
            </w:r>
          </w:p>
        </w:tc>
      </w:tr>
      <w:tr w:rsidR="00DB00F1" w:rsidRPr="00DC1934" w14:paraId="33CCD816" w14:textId="77777777" w:rsidTr="0094248C">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14:paraId="239F803A"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6</w:t>
            </w:r>
          </w:p>
        </w:tc>
        <w:tc>
          <w:tcPr>
            <w:tcW w:w="5459" w:type="dxa"/>
            <w:tcBorders>
              <w:top w:val="nil"/>
              <w:left w:val="nil"/>
              <w:bottom w:val="single" w:sz="4" w:space="0" w:color="auto"/>
              <w:right w:val="single" w:sz="4" w:space="0" w:color="auto"/>
            </w:tcBorders>
            <w:shd w:val="clear" w:color="000000" w:fill="FFFFFF"/>
            <w:noWrap/>
            <w:vAlign w:val="bottom"/>
            <w:hideMark/>
          </w:tcPr>
          <w:p w14:paraId="3906FE52"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Buyung Poetra Sembada Tbk</w:t>
            </w:r>
          </w:p>
        </w:tc>
        <w:tc>
          <w:tcPr>
            <w:tcW w:w="1134" w:type="dxa"/>
            <w:tcBorders>
              <w:top w:val="nil"/>
              <w:left w:val="nil"/>
              <w:bottom w:val="single" w:sz="4" w:space="0" w:color="auto"/>
              <w:right w:val="single" w:sz="4" w:space="0" w:color="auto"/>
            </w:tcBorders>
            <w:shd w:val="clear" w:color="000000" w:fill="FFFFFF"/>
            <w:noWrap/>
            <w:vAlign w:val="bottom"/>
            <w:hideMark/>
          </w:tcPr>
          <w:p w14:paraId="5C57740B"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HOKI</w:t>
            </w:r>
          </w:p>
        </w:tc>
        <w:tc>
          <w:tcPr>
            <w:tcW w:w="1310" w:type="dxa"/>
            <w:tcBorders>
              <w:top w:val="nil"/>
              <w:left w:val="nil"/>
              <w:bottom w:val="single" w:sz="4" w:space="0" w:color="auto"/>
              <w:right w:val="single" w:sz="4" w:space="0" w:color="auto"/>
            </w:tcBorders>
            <w:shd w:val="clear" w:color="000000" w:fill="FFFFFF"/>
            <w:noWrap/>
            <w:vAlign w:val="bottom"/>
            <w:hideMark/>
          </w:tcPr>
          <w:p w14:paraId="220BA530"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22/06/2017</w:t>
            </w:r>
          </w:p>
        </w:tc>
      </w:tr>
      <w:tr w:rsidR="00DB00F1" w:rsidRPr="00DC1934" w14:paraId="41B76AED"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48A9FEE"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7</w:t>
            </w:r>
          </w:p>
        </w:tc>
        <w:tc>
          <w:tcPr>
            <w:tcW w:w="5459" w:type="dxa"/>
            <w:tcBorders>
              <w:top w:val="nil"/>
              <w:left w:val="nil"/>
              <w:bottom w:val="single" w:sz="4" w:space="0" w:color="auto"/>
              <w:right w:val="single" w:sz="4" w:space="0" w:color="auto"/>
            </w:tcBorders>
            <w:shd w:val="clear" w:color="000000" w:fill="FFFFFF"/>
            <w:noWrap/>
            <w:vAlign w:val="bottom"/>
            <w:hideMark/>
          </w:tcPr>
          <w:p w14:paraId="6526426D"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Indofood CBP Sukses Makmur Tbk</w:t>
            </w:r>
          </w:p>
        </w:tc>
        <w:tc>
          <w:tcPr>
            <w:tcW w:w="1134" w:type="dxa"/>
            <w:tcBorders>
              <w:top w:val="nil"/>
              <w:left w:val="nil"/>
              <w:bottom w:val="single" w:sz="4" w:space="0" w:color="auto"/>
              <w:right w:val="single" w:sz="4" w:space="0" w:color="auto"/>
            </w:tcBorders>
            <w:shd w:val="clear" w:color="000000" w:fill="FFFFFF"/>
            <w:noWrap/>
            <w:vAlign w:val="bottom"/>
            <w:hideMark/>
          </w:tcPr>
          <w:p w14:paraId="07CF4F0E"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ICBP</w:t>
            </w:r>
          </w:p>
        </w:tc>
        <w:tc>
          <w:tcPr>
            <w:tcW w:w="1310" w:type="dxa"/>
            <w:tcBorders>
              <w:top w:val="nil"/>
              <w:left w:val="nil"/>
              <w:bottom w:val="single" w:sz="4" w:space="0" w:color="auto"/>
              <w:right w:val="single" w:sz="4" w:space="0" w:color="auto"/>
            </w:tcBorders>
            <w:shd w:val="clear" w:color="000000" w:fill="FFFFFF"/>
            <w:noWrap/>
            <w:vAlign w:val="bottom"/>
            <w:hideMark/>
          </w:tcPr>
          <w:p w14:paraId="37187E70"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07/10/2010</w:t>
            </w:r>
          </w:p>
        </w:tc>
      </w:tr>
      <w:tr w:rsidR="00DB00F1" w:rsidRPr="00DC1934" w14:paraId="44753AFE"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348DD094"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8</w:t>
            </w:r>
          </w:p>
        </w:tc>
        <w:tc>
          <w:tcPr>
            <w:tcW w:w="5459" w:type="dxa"/>
            <w:tcBorders>
              <w:top w:val="nil"/>
              <w:left w:val="nil"/>
              <w:bottom w:val="single" w:sz="4" w:space="0" w:color="auto"/>
              <w:right w:val="single" w:sz="4" w:space="0" w:color="auto"/>
            </w:tcBorders>
            <w:shd w:val="clear" w:color="000000" w:fill="FFFFFF"/>
            <w:noWrap/>
            <w:vAlign w:val="bottom"/>
            <w:hideMark/>
          </w:tcPr>
          <w:p w14:paraId="3F87865F"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Indofood Sukses Makmur Tbk</w:t>
            </w:r>
          </w:p>
        </w:tc>
        <w:tc>
          <w:tcPr>
            <w:tcW w:w="1134" w:type="dxa"/>
            <w:tcBorders>
              <w:top w:val="nil"/>
              <w:left w:val="nil"/>
              <w:bottom w:val="single" w:sz="4" w:space="0" w:color="auto"/>
              <w:right w:val="single" w:sz="4" w:space="0" w:color="auto"/>
            </w:tcBorders>
            <w:shd w:val="clear" w:color="000000" w:fill="FFFFFF"/>
            <w:noWrap/>
            <w:vAlign w:val="bottom"/>
            <w:hideMark/>
          </w:tcPr>
          <w:p w14:paraId="4D3AC4BA"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INDF</w:t>
            </w:r>
          </w:p>
        </w:tc>
        <w:tc>
          <w:tcPr>
            <w:tcW w:w="1310" w:type="dxa"/>
            <w:tcBorders>
              <w:top w:val="nil"/>
              <w:left w:val="nil"/>
              <w:bottom w:val="single" w:sz="4" w:space="0" w:color="auto"/>
              <w:right w:val="single" w:sz="4" w:space="0" w:color="auto"/>
            </w:tcBorders>
            <w:shd w:val="clear" w:color="000000" w:fill="FFFFFF"/>
            <w:noWrap/>
            <w:vAlign w:val="bottom"/>
            <w:hideMark/>
          </w:tcPr>
          <w:p w14:paraId="6299E1B8"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14/07/1994</w:t>
            </w:r>
          </w:p>
        </w:tc>
      </w:tr>
      <w:tr w:rsidR="00DB00F1" w:rsidRPr="00DC1934" w14:paraId="60A86F67"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6064F25F"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9</w:t>
            </w:r>
          </w:p>
        </w:tc>
        <w:tc>
          <w:tcPr>
            <w:tcW w:w="5459" w:type="dxa"/>
            <w:tcBorders>
              <w:top w:val="nil"/>
              <w:left w:val="nil"/>
              <w:bottom w:val="single" w:sz="4" w:space="0" w:color="auto"/>
              <w:right w:val="single" w:sz="4" w:space="0" w:color="auto"/>
            </w:tcBorders>
            <w:shd w:val="clear" w:color="000000" w:fill="FFFFFF"/>
            <w:noWrap/>
            <w:vAlign w:val="bottom"/>
            <w:hideMark/>
          </w:tcPr>
          <w:p w14:paraId="1BB30706"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Multi Bintang Indonesia Tbk</w:t>
            </w:r>
          </w:p>
        </w:tc>
        <w:tc>
          <w:tcPr>
            <w:tcW w:w="1134" w:type="dxa"/>
            <w:tcBorders>
              <w:top w:val="nil"/>
              <w:left w:val="nil"/>
              <w:bottom w:val="single" w:sz="4" w:space="0" w:color="auto"/>
              <w:right w:val="single" w:sz="4" w:space="0" w:color="auto"/>
            </w:tcBorders>
            <w:shd w:val="clear" w:color="000000" w:fill="FFFFFF"/>
            <w:noWrap/>
            <w:vAlign w:val="bottom"/>
            <w:hideMark/>
          </w:tcPr>
          <w:p w14:paraId="3E2122DC"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MLBI</w:t>
            </w:r>
          </w:p>
        </w:tc>
        <w:tc>
          <w:tcPr>
            <w:tcW w:w="1310" w:type="dxa"/>
            <w:tcBorders>
              <w:top w:val="nil"/>
              <w:left w:val="nil"/>
              <w:bottom w:val="single" w:sz="4" w:space="0" w:color="auto"/>
              <w:right w:val="single" w:sz="4" w:space="0" w:color="auto"/>
            </w:tcBorders>
            <w:shd w:val="clear" w:color="000000" w:fill="FFFFFF"/>
            <w:noWrap/>
            <w:vAlign w:val="bottom"/>
            <w:hideMark/>
          </w:tcPr>
          <w:p w14:paraId="184315CF"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15/12/1981</w:t>
            </w:r>
          </w:p>
        </w:tc>
      </w:tr>
      <w:tr w:rsidR="00DB00F1" w:rsidRPr="00DC1934" w14:paraId="5F7FD108"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38C6AE04"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10</w:t>
            </w:r>
          </w:p>
        </w:tc>
        <w:tc>
          <w:tcPr>
            <w:tcW w:w="5459" w:type="dxa"/>
            <w:tcBorders>
              <w:top w:val="nil"/>
              <w:left w:val="nil"/>
              <w:bottom w:val="single" w:sz="4" w:space="0" w:color="auto"/>
              <w:right w:val="single" w:sz="4" w:space="0" w:color="auto"/>
            </w:tcBorders>
            <w:shd w:val="clear" w:color="000000" w:fill="FFFFFF"/>
            <w:noWrap/>
            <w:vAlign w:val="bottom"/>
            <w:hideMark/>
          </w:tcPr>
          <w:p w14:paraId="390EA300"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Mayora Indah TbK</w:t>
            </w:r>
          </w:p>
        </w:tc>
        <w:tc>
          <w:tcPr>
            <w:tcW w:w="1134" w:type="dxa"/>
            <w:tcBorders>
              <w:top w:val="nil"/>
              <w:left w:val="nil"/>
              <w:bottom w:val="single" w:sz="4" w:space="0" w:color="auto"/>
              <w:right w:val="single" w:sz="4" w:space="0" w:color="auto"/>
            </w:tcBorders>
            <w:shd w:val="clear" w:color="000000" w:fill="FFFFFF"/>
            <w:noWrap/>
            <w:vAlign w:val="bottom"/>
            <w:hideMark/>
          </w:tcPr>
          <w:p w14:paraId="018FFEC9"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MYOR</w:t>
            </w:r>
          </w:p>
        </w:tc>
        <w:tc>
          <w:tcPr>
            <w:tcW w:w="1310" w:type="dxa"/>
            <w:tcBorders>
              <w:top w:val="nil"/>
              <w:left w:val="nil"/>
              <w:bottom w:val="single" w:sz="4" w:space="0" w:color="auto"/>
              <w:right w:val="single" w:sz="4" w:space="0" w:color="auto"/>
            </w:tcBorders>
            <w:shd w:val="clear" w:color="000000" w:fill="FFFFFF"/>
            <w:noWrap/>
            <w:vAlign w:val="bottom"/>
            <w:hideMark/>
          </w:tcPr>
          <w:p w14:paraId="0C2E18F3"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04/07/1990</w:t>
            </w:r>
          </w:p>
        </w:tc>
      </w:tr>
      <w:tr w:rsidR="00DB00F1" w:rsidRPr="00DC1934" w14:paraId="5BC968D1"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4583126F"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11</w:t>
            </w:r>
          </w:p>
        </w:tc>
        <w:tc>
          <w:tcPr>
            <w:tcW w:w="5459" w:type="dxa"/>
            <w:tcBorders>
              <w:top w:val="nil"/>
              <w:left w:val="nil"/>
              <w:bottom w:val="single" w:sz="4" w:space="0" w:color="auto"/>
              <w:right w:val="single" w:sz="4" w:space="0" w:color="auto"/>
            </w:tcBorders>
            <w:shd w:val="clear" w:color="000000" w:fill="FFFFFF"/>
            <w:noWrap/>
            <w:vAlign w:val="bottom"/>
            <w:hideMark/>
          </w:tcPr>
          <w:p w14:paraId="50670B7C"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Prashida Aneka Niaga Tbk</w:t>
            </w:r>
          </w:p>
        </w:tc>
        <w:tc>
          <w:tcPr>
            <w:tcW w:w="1134" w:type="dxa"/>
            <w:tcBorders>
              <w:top w:val="nil"/>
              <w:left w:val="nil"/>
              <w:bottom w:val="single" w:sz="4" w:space="0" w:color="auto"/>
              <w:right w:val="single" w:sz="4" w:space="0" w:color="auto"/>
            </w:tcBorders>
            <w:shd w:val="clear" w:color="000000" w:fill="FFFFFF"/>
            <w:noWrap/>
            <w:vAlign w:val="bottom"/>
            <w:hideMark/>
          </w:tcPr>
          <w:p w14:paraId="1C3061C0"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PSDN</w:t>
            </w:r>
          </w:p>
        </w:tc>
        <w:tc>
          <w:tcPr>
            <w:tcW w:w="1310" w:type="dxa"/>
            <w:tcBorders>
              <w:top w:val="nil"/>
              <w:left w:val="nil"/>
              <w:bottom w:val="single" w:sz="4" w:space="0" w:color="auto"/>
              <w:right w:val="single" w:sz="4" w:space="0" w:color="auto"/>
            </w:tcBorders>
            <w:shd w:val="clear" w:color="000000" w:fill="FFFFFF"/>
            <w:noWrap/>
            <w:vAlign w:val="bottom"/>
            <w:hideMark/>
          </w:tcPr>
          <w:p w14:paraId="0722C417"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18/10/1994</w:t>
            </w:r>
          </w:p>
        </w:tc>
      </w:tr>
      <w:tr w:rsidR="00DB00F1" w:rsidRPr="00DC1934" w14:paraId="6866D07B"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8C6F82F"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12</w:t>
            </w:r>
          </w:p>
        </w:tc>
        <w:tc>
          <w:tcPr>
            <w:tcW w:w="5459" w:type="dxa"/>
            <w:tcBorders>
              <w:top w:val="nil"/>
              <w:left w:val="nil"/>
              <w:bottom w:val="single" w:sz="4" w:space="0" w:color="auto"/>
              <w:right w:val="single" w:sz="4" w:space="0" w:color="auto"/>
            </w:tcBorders>
            <w:shd w:val="clear" w:color="000000" w:fill="FFFFFF"/>
            <w:noWrap/>
            <w:vAlign w:val="bottom"/>
            <w:hideMark/>
          </w:tcPr>
          <w:p w14:paraId="642C103E"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Tunas Baru Lampung Tbk </w:t>
            </w:r>
          </w:p>
        </w:tc>
        <w:tc>
          <w:tcPr>
            <w:tcW w:w="1134" w:type="dxa"/>
            <w:tcBorders>
              <w:top w:val="nil"/>
              <w:left w:val="nil"/>
              <w:bottom w:val="single" w:sz="4" w:space="0" w:color="auto"/>
              <w:right w:val="single" w:sz="4" w:space="0" w:color="auto"/>
            </w:tcBorders>
            <w:shd w:val="clear" w:color="000000" w:fill="FFFFFF"/>
            <w:noWrap/>
            <w:vAlign w:val="bottom"/>
            <w:hideMark/>
          </w:tcPr>
          <w:p w14:paraId="09780D51"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TBLA</w:t>
            </w:r>
          </w:p>
        </w:tc>
        <w:tc>
          <w:tcPr>
            <w:tcW w:w="1310" w:type="dxa"/>
            <w:tcBorders>
              <w:top w:val="nil"/>
              <w:left w:val="nil"/>
              <w:bottom w:val="single" w:sz="4" w:space="0" w:color="auto"/>
              <w:right w:val="single" w:sz="4" w:space="0" w:color="auto"/>
            </w:tcBorders>
            <w:shd w:val="clear" w:color="000000" w:fill="FFFFFF"/>
            <w:noWrap/>
            <w:vAlign w:val="bottom"/>
            <w:hideMark/>
          </w:tcPr>
          <w:p w14:paraId="5DA39A64"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14/02/2000</w:t>
            </w:r>
          </w:p>
        </w:tc>
      </w:tr>
      <w:tr w:rsidR="00DB00F1" w:rsidRPr="00DC1934" w14:paraId="5C13DB6D"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4B58FCF0"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13</w:t>
            </w:r>
          </w:p>
        </w:tc>
        <w:tc>
          <w:tcPr>
            <w:tcW w:w="5459" w:type="dxa"/>
            <w:tcBorders>
              <w:top w:val="nil"/>
              <w:left w:val="nil"/>
              <w:bottom w:val="single" w:sz="4" w:space="0" w:color="auto"/>
              <w:right w:val="single" w:sz="4" w:space="0" w:color="auto"/>
            </w:tcBorders>
            <w:shd w:val="clear" w:color="000000" w:fill="FFFFFF"/>
            <w:noWrap/>
            <w:vAlign w:val="bottom"/>
            <w:hideMark/>
          </w:tcPr>
          <w:p w14:paraId="2FEC5F80"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Ultrajaya Milk Industry and Trading Company Tbk</w:t>
            </w:r>
          </w:p>
        </w:tc>
        <w:tc>
          <w:tcPr>
            <w:tcW w:w="1134" w:type="dxa"/>
            <w:tcBorders>
              <w:top w:val="nil"/>
              <w:left w:val="nil"/>
              <w:bottom w:val="single" w:sz="4" w:space="0" w:color="auto"/>
              <w:right w:val="single" w:sz="4" w:space="0" w:color="auto"/>
            </w:tcBorders>
            <w:shd w:val="clear" w:color="000000" w:fill="FFFFFF"/>
            <w:noWrap/>
            <w:vAlign w:val="bottom"/>
            <w:hideMark/>
          </w:tcPr>
          <w:p w14:paraId="1A1882F3"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ULTJ</w:t>
            </w:r>
          </w:p>
        </w:tc>
        <w:tc>
          <w:tcPr>
            <w:tcW w:w="1310" w:type="dxa"/>
            <w:tcBorders>
              <w:top w:val="nil"/>
              <w:left w:val="nil"/>
              <w:bottom w:val="single" w:sz="4" w:space="0" w:color="auto"/>
              <w:right w:val="single" w:sz="4" w:space="0" w:color="auto"/>
            </w:tcBorders>
            <w:shd w:val="clear" w:color="000000" w:fill="FFFFFF"/>
            <w:noWrap/>
            <w:vAlign w:val="bottom"/>
            <w:hideMark/>
          </w:tcPr>
          <w:p w14:paraId="396468C3"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02/07/1990</w:t>
            </w:r>
          </w:p>
        </w:tc>
      </w:tr>
      <w:tr w:rsidR="00DB00F1" w:rsidRPr="00DC1934" w14:paraId="5651094D"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00D5D598"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14</w:t>
            </w:r>
          </w:p>
        </w:tc>
        <w:tc>
          <w:tcPr>
            <w:tcW w:w="5459" w:type="dxa"/>
            <w:tcBorders>
              <w:top w:val="nil"/>
              <w:left w:val="nil"/>
              <w:bottom w:val="single" w:sz="4" w:space="0" w:color="auto"/>
              <w:right w:val="single" w:sz="4" w:space="0" w:color="auto"/>
            </w:tcBorders>
            <w:shd w:val="clear" w:color="000000" w:fill="FFFFFF"/>
            <w:noWrap/>
            <w:vAlign w:val="bottom"/>
            <w:hideMark/>
          </w:tcPr>
          <w:p w14:paraId="266FD866"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Gudang Garam Tbk </w:t>
            </w:r>
          </w:p>
        </w:tc>
        <w:tc>
          <w:tcPr>
            <w:tcW w:w="1134" w:type="dxa"/>
            <w:tcBorders>
              <w:top w:val="nil"/>
              <w:left w:val="nil"/>
              <w:bottom w:val="single" w:sz="4" w:space="0" w:color="auto"/>
              <w:right w:val="single" w:sz="4" w:space="0" w:color="auto"/>
            </w:tcBorders>
            <w:shd w:val="clear" w:color="000000" w:fill="FFFFFF"/>
            <w:noWrap/>
            <w:vAlign w:val="bottom"/>
            <w:hideMark/>
          </w:tcPr>
          <w:p w14:paraId="2BCD9307"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GGRM</w:t>
            </w:r>
          </w:p>
        </w:tc>
        <w:tc>
          <w:tcPr>
            <w:tcW w:w="1310" w:type="dxa"/>
            <w:tcBorders>
              <w:top w:val="nil"/>
              <w:left w:val="nil"/>
              <w:bottom w:val="single" w:sz="4" w:space="0" w:color="auto"/>
              <w:right w:val="single" w:sz="4" w:space="0" w:color="auto"/>
            </w:tcBorders>
            <w:shd w:val="clear" w:color="000000" w:fill="FFFFFF"/>
            <w:noWrap/>
            <w:vAlign w:val="bottom"/>
            <w:hideMark/>
          </w:tcPr>
          <w:p w14:paraId="088E4DF3"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27/08/1990</w:t>
            </w:r>
          </w:p>
        </w:tc>
      </w:tr>
      <w:tr w:rsidR="00DB00F1" w:rsidRPr="00DC1934" w14:paraId="25D0D3DC"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7DDEC2FF"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15</w:t>
            </w:r>
          </w:p>
        </w:tc>
        <w:tc>
          <w:tcPr>
            <w:tcW w:w="5459" w:type="dxa"/>
            <w:tcBorders>
              <w:top w:val="nil"/>
              <w:left w:val="nil"/>
              <w:bottom w:val="single" w:sz="4" w:space="0" w:color="auto"/>
              <w:right w:val="single" w:sz="4" w:space="0" w:color="auto"/>
            </w:tcBorders>
            <w:shd w:val="clear" w:color="000000" w:fill="FFFFFF"/>
            <w:noWrap/>
            <w:vAlign w:val="bottom"/>
            <w:hideMark/>
          </w:tcPr>
          <w:p w14:paraId="65EBA812"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Handjaya Mandala Sampoerna Tbk </w:t>
            </w:r>
          </w:p>
        </w:tc>
        <w:tc>
          <w:tcPr>
            <w:tcW w:w="1134" w:type="dxa"/>
            <w:tcBorders>
              <w:top w:val="nil"/>
              <w:left w:val="nil"/>
              <w:bottom w:val="single" w:sz="4" w:space="0" w:color="auto"/>
              <w:right w:val="single" w:sz="4" w:space="0" w:color="auto"/>
            </w:tcBorders>
            <w:shd w:val="clear" w:color="000000" w:fill="FFFFFF"/>
            <w:noWrap/>
            <w:vAlign w:val="bottom"/>
            <w:hideMark/>
          </w:tcPr>
          <w:p w14:paraId="1C9BA910"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HMSP</w:t>
            </w:r>
          </w:p>
        </w:tc>
        <w:tc>
          <w:tcPr>
            <w:tcW w:w="1310" w:type="dxa"/>
            <w:tcBorders>
              <w:top w:val="nil"/>
              <w:left w:val="nil"/>
              <w:bottom w:val="single" w:sz="4" w:space="0" w:color="auto"/>
              <w:right w:val="single" w:sz="4" w:space="0" w:color="auto"/>
            </w:tcBorders>
            <w:shd w:val="clear" w:color="000000" w:fill="FFFFFF"/>
            <w:noWrap/>
            <w:vAlign w:val="bottom"/>
            <w:hideMark/>
          </w:tcPr>
          <w:p w14:paraId="1AB17B38"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15/08/1990</w:t>
            </w:r>
          </w:p>
        </w:tc>
      </w:tr>
      <w:tr w:rsidR="00DB00F1" w:rsidRPr="00DC1934" w14:paraId="5BE3B723"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75C6175"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16</w:t>
            </w:r>
          </w:p>
        </w:tc>
        <w:tc>
          <w:tcPr>
            <w:tcW w:w="5459" w:type="dxa"/>
            <w:tcBorders>
              <w:top w:val="nil"/>
              <w:left w:val="nil"/>
              <w:bottom w:val="single" w:sz="4" w:space="0" w:color="auto"/>
              <w:right w:val="single" w:sz="4" w:space="0" w:color="auto"/>
            </w:tcBorders>
            <w:shd w:val="clear" w:color="000000" w:fill="FFFFFF"/>
            <w:noWrap/>
            <w:vAlign w:val="bottom"/>
            <w:hideMark/>
          </w:tcPr>
          <w:p w14:paraId="0E13AABC"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Bentoel International Investama Tbk </w:t>
            </w:r>
          </w:p>
        </w:tc>
        <w:tc>
          <w:tcPr>
            <w:tcW w:w="1134" w:type="dxa"/>
            <w:tcBorders>
              <w:top w:val="nil"/>
              <w:left w:val="nil"/>
              <w:bottom w:val="single" w:sz="4" w:space="0" w:color="auto"/>
              <w:right w:val="single" w:sz="4" w:space="0" w:color="auto"/>
            </w:tcBorders>
            <w:shd w:val="clear" w:color="000000" w:fill="FFFFFF"/>
            <w:noWrap/>
            <w:vAlign w:val="bottom"/>
            <w:hideMark/>
          </w:tcPr>
          <w:p w14:paraId="2389B0FC"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RMBA</w:t>
            </w:r>
          </w:p>
        </w:tc>
        <w:tc>
          <w:tcPr>
            <w:tcW w:w="1310" w:type="dxa"/>
            <w:tcBorders>
              <w:top w:val="nil"/>
              <w:left w:val="nil"/>
              <w:bottom w:val="single" w:sz="4" w:space="0" w:color="auto"/>
              <w:right w:val="single" w:sz="4" w:space="0" w:color="auto"/>
            </w:tcBorders>
            <w:shd w:val="clear" w:color="000000" w:fill="FFFFFF"/>
            <w:noWrap/>
            <w:vAlign w:val="bottom"/>
            <w:hideMark/>
          </w:tcPr>
          <w:p w14:paraId="74578058"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05/03/1990</w:t>
            </w:r>
          </w:p>
        </w:tc>
      </w:tr>
      <w:tr w:rsidR="00DB00F1" w:rsidRPr="00DC1934" w14:paraId="5B978BFB"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49F5ADA1"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17</w:t>
            </w:r>
          </w:p>
        </w:tc>
        <w:tc>
          <w:tcPr>
            <w:tcW w:w="5459" w:type="dxa"/>
            <w:tcBorders>
              <w:top w:val="nil"/>
              <w:left w:val="nil"/>
              <w:bottom w:val="single" w:sz="4" w:space="0" w:color="auto"/>
              <w:right w:val="single" w:sz="4" w:space="0" w:color="auto"/>
            </w:tcBorders>
            <w:shd w:val="clear" w:color="000000" w:fill="FFFFFF"/>
            <w:noWrap/>
            <w:vAlign w:val="bottom"/>
            <w:hideMark/>
          </w:tcPr>
          <w:p w14:paraId="7112D340"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Darya Variao Laboratoria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7A3F2F50"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DVLA</w:t>
            </w:r>
          </w:p>
        </w:tc>
        <w:tc>
          <w:tcPr>
            <w:tcW w:w="1310" w:type="dxa"/>
            <w:tcBorders>
              <w:top w:val="nil"/>
              <w:left w:val="nil"/>
              <w:bottom w:val="single" w:sz="4" w:space="0" w:color="auto"/>
              <w:right w:val="single" w:sz="4" w:space="0" w:color="auto"/>
            </w:tcBorders>
            <w:shd w:val="clear" w:color="000000" w:fill="FFFFFF"/>
            <w:noWrap/>
            <w:vAlign w:val="bottom"/>
            <w:hideMark/>
          </w:tcPr>
          <w:p w14:paraId="65071402"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11/11/1994</w:t>
            </w:r>
          </w:p>
        </w:tc>
      </w:tr>
      <w:tr w:rsidR="00DB00F1" w:rsidRPr="00DC1934" w14:paraId="3C886942"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FE214AB"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18</w:t>
            </w:r>
          </w:p>
        </w:tc>
        <w:tc>
          <w:tcPr>
            <w:tcW w:w="5459" w:type="dxa"/>
            <w:tcBorders>
              <w:top w:val="nil"/>
              <w:left w:val="nil"/>
              <w:bottom w:val="single" w:sz="4" w:space="0" w:color="auto"/>
              <w:right w:val="single" w:sz="4" w:space="0" w:color="auto"/>
            </w:tcBorders>
            <w:shd w:val="clear" w:color="000000" w:fill="FFFFFF"/>
            <w:noWrap/>
            <w:vAlign w:val="bottom"/>
            <w:hideMark/>
          </w:tcPr>
          <w:p w14:paraId="7F3FC0F4"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Indofarma (Persero) Tbk </w:t>
            </w:r>
          </w:p>
        </w:tc>
        <w:tc>
          <w:tcPr>
            <w:tcW w:w="1134" w:type="dxa"/>
            <w:tcBorders>
              <w:top w:val="nil"/>
              <w:left w:val="nil"/>
              <w:bottom w:val="single" w:sz="4" w:space="0" w:color="auto"/>
              <w:right w:val="single" w:sz="4" w:space="0" w:color="auto"/>
            </w:tcBorders>
            <w:shd w:val="clear" w:color="000000" w:fill="FFFFFF"/>
            <w:noWrap/>
            <w:vAlign w:val="bottom"/>
            <w:hideMark/>
          </w:tcPr>
          <w:p w14:paraId="4BDA52DE"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INAF</w:t>
            </w:r>
          </w:p>
        </w:tc>
        <w:tc>
          <w:tcPr>
            <w:tcW w:w="1310" w:type="dxa"/>
            <w:tcBorders>
              <w:top w:val="nil"/>
              <w:left w:val="nil"/>
              <w:bottom w:val="single" w:sz="4" w:space="0" w:color="auto"/>
              <w:right w:val="single" w:sz="4" w:space="0" w:color="auto"/>
            </w:tcBorders>
            <w:shd w:val="clear" w:color="000000" w:fill="FFFFFF"/>
            <w:noWrap/>
            <w:vAlign w:val="bottom"/>
            <w:hideMark/>
          </w:tcPr>
          <w:p w14:paraId="11A9DCCD"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17/04/2001</w:t>
            </w:r>
          </w:p>
        </w:tc>
      </w:tr>
      <w:tr w:rsidR="00DB00F1" w:rsidRPr="00DC1934" w14:paraId="569C345B"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583AD913"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19</w:t>
            </w:r>
          </w:p>
        </w:tc>
        <w:tc>
          <w:tcPr>
            <w:tcW w:w="5459" w:type="dxa"/>
            <w:tcBorders>
              <w:top w:val="nil"/>
              <w:left w:val="nil"/>
              <w:bottom w:val="single" w:sz="4" w:space="0" w:color="auto"/>
              <w:right w:val="single" w:sz="4" w:space="0" w:color="auto"/>
            </w:tcBorders>
            <w:shd w:val="clear" w:color="000000" w:fill="FFFFFF"/>
            <w:noWrap/>
            <w:vAlign w:val="bottom"/>
            <w:hideMark/>
          </w:tcPr>
          <w:p w14:paraId="64A68E68"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Kimia Farma (Persero) Tbk </w:t>
            </w:r>
          </w:p>
        </w:tc>
        <w:tc>
          <w:tcPr>
            <w:tcW w:w="1134" w:type="dxa"/>
            <w:tcBorders>
              <w:top w:val="nil"/>
              <w:left w:val="nil"/>
              <w:bottom w:val="single" w:sz="4" w:space="0" w:color="auto"/>
              <w:right w:val="single" w:sz="4" w:space="0" w:color="auto"/>
            </w:tcBorders>
            <w:shd w:val="clear" w:color="000000" w:fill="FFFFFF"/>
            <w:noWrap/>
            <w:vAlign w:val="bottom"/>
            <w:hideMark/>
          </w:tcPr>
          <w:p w14:paraId="64B22A2F"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KAEF</w:t>
            </w:r>
          </w:p>
        </w:tc>
        <w:tc>
          <w:tcPr>
            <w:tcW w:w="1310" w:type="dxa"/>
            <w:tcBorders>
              <w:top w:val="nil"/>
              <w:left w:val="nil"/>
              <w:bottom w:val="single" w:sz="4" w:space="0" w:color="auto"/>
              <w:right w:val="single" w:sz="4" w:space="0" w:color="auto"/>
            </w:tcBorders>
            <w:shd w:val="clear" w:color="000000" w:fill="FFFFFF"/>
            <w:noWrap/>
            <w:vAlign w:val="bottom"/>
            <w:hideMark/>
          </w:tcPr>
          <w:p w14:paraId="22093753"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04/07/2001</w:t>
            </w:r>
          </w:p>
        </w:tc>
      </w:tr>
      <w:tr w:rsidR="00DB00F1" w:rsidRPr="00DC1934" w14:paraId="68A856EC"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419172A8"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20</w:t>
            </w:r>
          </w:p>
        </w:tc>
        <w:tc>
          <w:tcPr>
            <w:tcW w:w="5459" w:type="dxa"/>
            <w:tcBorders>
              <w:top w:val="nil"/>
              <w:left w:val="nil"/>
              <w:bottom w:val="single" w:sz="4" w:space="0" w:color="auto"/>
              <w:right w:val="single" w:sz="4" w:space="0" w:color="auto"/>
            </w:tcBorders>
            <w:shd w:val="clear" w:color="000000" w:fill="FFFFFF"/>
            <w:noWrap/>
            <w:vAlign w:val="bottom"/>
            <w:hideMark/>
          </w:tcPr>
          <w:p w14:paraId="03E86A95"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Kalbe Farma Tbk</w:t>
            </w:r>
          </w:p>
        </w:tc>
        <w:tc>
          <w:tcPr>
            <w:tcW w:w="1134" w:type="dxa"/>
            <w:tcBorders>
              <w:top w:val="nil"/>
              <w:left w:val="nil"/>
              <w:bottom w:val="single" w:sz="4" w:space="0" w:color="auto"/>
              <w:right w:val="single" w:sz="4" w:space="0" w:color="auto"/>
            </w:tcBorders>
            <w:shd w:val="clear" w:color="000000" w:fill="FFFFFF"/>
            <w:noWrap/>
            <w:vAlign w:val="bottom"/>
            <w:hideMark/>
          </w:tcPr>
          <w:p w14:paraId="064D778D"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KLBF</w:t>
            </w:r>
          </w:p>
        </w:tc>
        <w:tc>
          <w:tcPr>
            <w:tcW w:w="1310" w:type="dxa"/>
            <w:tcBorders>
              <w:top w:val="nil"/>
              <w:left w:val="nil"/>
              <w:bottom w:val="single" w:sz="4" w:space="0" w:color="auto"/>
              <w:right w:val="single" w:sz="4" w:space="0" w:color="auto"/>
            </w:tcBorders>
            <w:shd w:val="clear" w:color="000000" w:fill="FFFFFF"/>
            <w:noWrap/>
            <w:vAlign w:val="bottom"/>
            <w:hideMark/>
          </w:tcPr>
          <w:p w14:paraId="64F01025"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30/07/1991</w:t>
            </w:r>
          </w:p>
        </w:tc>
      </w:tr>
      <w:tr w:rsidR="00DB00F1" w:rsidRPr="00DC1934" w14:paraId="428181A7"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1D1B82C3"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21</w:t>
            </w:r>
          </w:p>
        </w:tc>
        <w:tc>
          <w:tcPr>
            <w:tcW w:w="5459" w:type="dxa"/>
            <w:tcBorders>
              <w:top w:val="nil"/>
              <w:left w:val="nil"/>
              <w:bottom w:val="single" w:sz="4" w:space="0" w:color="auto"/>
              <w:right w:val="single" w:sz="4" w:space="0" w:color="auto"/>
            </w:tcBorders>
            <w:shd w:val="clear" w:color="000000" w:fill="FFFFFF"/>
            <w:noWrap/>
            <w:vAlign w:val="bottom"/>
            <w:hideMark/>
          </w:tcPr>
          <w:p w14:paraId="43744350"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Merck Indonesia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5E47310C"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MERK</w:t>
            </w:r>
          </w:p>
        </w:tc>
        <w:tc>
          <w:tcPr>
            <w:tcW w:w="1310" w:type="dxa"/>
            <w:tcBorders>
              <w:top w:val="nil"/>
              <w:left w:val="nil"/>
              <w:bottom w:val="single" w:sz="4" w:space="0" w:color="auto"/>
              <w:right w:val="single" w:sz="4" w:space="0" w:color="auto"/>
            </w:tcBorders>
            <w:shd w:val="clear" w:color="000000" w:fill="FFFFFF"/>
            <w:noWrap/>
            <w:vAlign w:val="bottom"/>
            <w:hideMark/>
          </w:tcPr>
          <w:p w14:paraId="6C318328"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23/07/1981</w:t>
            </w:r>
          </w:p>
        </w:tc>
      </w:tr>
      <w:tr w:rsidR="00DB00F1" w:rsidRPr="00DC1934" w14:paraId="33314447"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7D57C1B3"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22</w:t>
            </w:r>
          </w:p>
        </w:tc>
        <w:tc>
          <w:tcPr>
            <w:tcW w:w="5459" w:type="dxa"/>
            <w:tcBorders>
              <w:top w:val="nil"/>
              <w:left w:val="nil"/>
              <w:bottom w:val="single" w:sz="4" w:space="0" w:color="auto"/>
              <w:right w:val="single" w:sz="4" w:space="0" w:color="auto"/>
            </w:tcBorders>
            <w:shd w:val="clear" w:color="000000" w:fill="FFFFFF"/>
            <w:noWrap/>
            <w:vAlign w:val="bottom"/>
            <w:hideMark/>
          </w:tcPr>
          <w:p w14:paraId="2AAEEEA8"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Industri Jamu &amp; Farmasi Sido Muncul Tbk </w:t>
            </w:r>
          </w:p>
        </w:tc>
        <w:tc>
          <w:tcPr>
            <w:tcW w:w="1134" w:type="dxa"/>
            <w:tcBorders>
              <w:top w:val="nil"/>
              <w:left w:val="nil"/>
              <w:bottom w:val="single" w:sz="4" w:space="0" w:color="auto"/>
              <w:right w:val="single" w:sz="4" w:space="0" w:color="auto"/>
            </w:tcBorders>
            <w:shd w:val="clear" w:color="000000" w:fill="FFFFFF"/>
            <w:noWrap/>
            <w:vAlign w:val="bottom"/>
            <w:hideMark/>
          </w:tcPr>
          <w:p w14:paraId="14067BF9"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SIDO</w:t>
            </w:r>
          </w:p>
        </w:tc>
        <w:tc>
          <w:tcPr>
            <w:tcW w:w="1310" w:type="dxa"/>
            <w:tcBorders>
              <w:top w:val="nil"/>
              <w:left w:val="nil"/>
              <w:bottom w:val="single" w:sz="4" w:space="0" w:color="auto"/>
              <w:right w:val="single" w:sz="4" w:space="0" w:color="auto"/>
            </w:tcBorders>
            <w:shd w:val="clear" w:color="000000" w:fill="FFFFFF"/>
            <w:noWrap/>
            <w:vAlign w:val="bottom"/>
            <w:hideMark/>
          </w:tcPr>
          <w:p w14:paraId="57CECA3C"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18/12/2013</w:t>
            </w:r>
          </w:p>
        </w:tc>
      </w:tr>
      <w:tr w:rsidR="00DB00F1" w:rsidRPr="00DC1934" w14:paraId="20C521A0"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04152187"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23</w:t>
            </w:r>
          </w:p>
        </w:tc>
        <w:tc>
          <w:tcPr>
            <w:tcW w:w="5459" w:type="dxa"/>
            <w:tcBorders>
              <w:top w:val="nil"/>
              <w:left w:val="nil"/>
              <w:bottom w:val="single" w:sz="4" w:space="0" w:color="auto"/>
              <w:right w:val="single" w:sz="4" w:space="0" w:color="auto"/>
            </w:tcBorders>
            <w:shd w:val="clear" w:color="000000" w:fill="FFFFFF"/>
            <w:noWrap/>
            <w:vAlign w:val="bottom"/>
            <w:hideMark/>
          </w:tcPr>
          <w:p w14:paraId="39B3E154"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Tempo Scan Pasific Tbk </w:t>
            </w:r>
          </w:p>
        </w:tc>
        <w:tc>
          <w:tcPr>
            <w:tcW w:w="1134" w:type="dxa"/>
            <w:tcBorders>
              <w:top w:val="nil"/>
              <w:left w:val="nil"/>
              <w:bottom w:val="single" w:sz="4" w:space="0" w:color="auto"/>
              <w:right w:val="single" w:sz="4" w:space="0" w:color="auto"/>
            </w:tcBorders>
            <w:shd w:val="clear" w:color="000000" w:fill="FFFFFF"/>
            <w:noWrap/>
            <w:vAlign w:val="bottom"/>
            <w:hideMark/>
          </w:tcPr>
          <w:p w14:paraId="44D83094"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TSPC</w:t>
            </w:r>
          </w:p>
        </w:tc>
        <w:tc>
          <w:tcPr>
            <w:tcW w:w="1310" w:type="dxa"/>
            <w:tcBorders>
              <w:top w:val="nil"/>
              <w:left w:val="nil"/>
              <w:bottom w:val="single" w:sz="4" w:space="0" w:color="auto"/>
              <w:right w:val="single" w:sz="4" w:space="0" w:color="auto"/>
            </w:tcBorders>
            <w:shd w:val="clear" w:color="000000" w:fill="FFFFFF"/>
            <w:noWrap/>
            <w:vAlign w:val="bottom"/>
            <w:hideMark/>
          </w:tcPr>
          <w:p w14:paraId="34CC682C"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17/06/1994</w:t>
            </w:r>
          </w:p>
        </w:tc>
      </w:tr>
      <w:tr w:rsidR="00DB00F1" w:rsidRPr="00DC1934" w14:paraId="11CD0691"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45A7AF19"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24</w:t>
            </w:r>
          </w:p>
        </w:tc>
        <w:tc>
          <w:tcPr>
            <w:tcW w:w="5459" w:type="dxa"/>
            <w:tcBorders>
              <w:top w:val="nil"/>
              <w:left w:val="nil"/>
              <w:bottom w:val="single" w:sz="4" w:space="0" w:color="auto"/>
              <w:right w:val="single" w:sz="4" w:space="0" w:color="auto"/>
            </w:tcBorders>
            <w:shd w:val="clear" w:color="000000" w:fill="FFFFFF"/>
            <w:noWrap/>
            <w:vAlign w:val="bottom"/>
            <w:hideMark/>
          </w:tcPr>
          <w:p w14:paraId="4CF51FDB"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Kino Indonesia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72D4033A"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KINO</w:t>
            </w:r>
          </w:p>
        </w:tc>
        <w:tc>
          <w:tcPr>
            <w:tcW w:w="1310" w:type="dxa"/>
            <w:tcBorders>
              <w:top w:val="nil"/>
              <w:left w:val="nil"/>
              <w:bottom w:val="single" w:sz="4" w:space="0" w:color="auto"/>
              <w:right w:val="single" w:sz="4" w:space="0" w:color="auto"/>
            </w:tcBorders>
            <w:shd w:val="clear" w:color="000000" w:fill="FFFFFF"/>
            <w:noWrap/>
            <w:vAlign w:val="bottom"/>
            <w:hideMark/>
          </w:tcPr>
          <w:p w14:paraId="4A8CACC6"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11/12/2015</w:t>
            </w:r>
          </w:p>
        </w:tc>
      </w:tr>
      <w:tr w:rsidR="00DB00F1" w:rsidRPr="00DC1934" w14:paraId="39A1CA9C"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0181ABF7"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25</w:t>
            </w:r>
          </w:p>
        </w:tc>
        <w:tc>
          <w:tcPr>
            <w:tcW w:w="5459" w:type="dxa"/>
            <w:tcBorders>
              <w:top w:val="nil"/>
              <w:left w:val="nil"/>
              <w:bottom w:val="single" w:sz="4" w:space="0" w:color="auto"/>
              <w:right w:val="single" w:sz="4" w:space="0" w:color="auto"/>
            </w:tcBorders>
            <w:shd w:val="clear" w:color="000000" w:fill="FFFFFF"/>
            <w:noWrap/>
            <w:vAlign w:val="bottom"/>
            <w:hideMark/>
          </w:tcPr>
          <w:p w14:paraId="66AEDA8D"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Martina Berto Tbk </w:t>
            </w:r>
          </w:p>
        </w:tc>
        <w:tc>
          <w:tcPr>
            <w:tcW w:w="1134" w:type="dxa"/>
            <w:tcBorders>
              <w:top w:val="nil"/>
              <w:left w:val="nil"/>
              <w:bottom w:val="single" w:sz="4" w:space="0" w:color="auto"/>
              <w:right w:val="single" w:sz="4" w:space="0" w:color="auto"/>
            </w:tcBorders>
            <w:shd w:val="clear" w:color="000000" w:fill="FFFFFF"/>
            <w:noWrap/>
            <w:vAlign w:val="bottom"/>
            <w:hideMark/>
          </w:tcPr>
          <w:p w14:paraId="5D03396D"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MBTO</w:t>
            </w:r>
          </w:p>
        </w:tc>
        <w:tc>
          <w:tcPr>
            <w:tcW w:w="1310" w:type="dxa"/>
            <w:tcBorders>
              <w:top w:val="nil"/>
              <w:left w:val="nil"/>
              <w:bottom w:val="single" w:sz="4" w:space="0" w:color="auto"/>
              <w:right w:val="single" w:sz="4" w:space="0" w:color="auto"/>
            </w:tcBorders>
            <w:shd w:val="clear" w:color="000000" w:fill="FFFFFF"/>
            <w:noWrap/>
            <w:vAlign w:val="bottom"/>
            <w:hideMark/>
          </w:tcPr>
          <w:p w14:paraId="5FBEE69C"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13/01/2011</w:t>
            </w:r>
          </w:p>
        </w:tc>
      </w:tr>
      <w:tr w:rsidR="00DB00F1" w:rsidRPr="00DC1934" w14:paraId="7E9C1BA9"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0EE697A5"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26</w:t>
            </w:r>
          </w:p>
        </w:tc>
        <w:tc>
          <w:tcPr>
            <w:tcW w:w="5459" w:type="dxa"/>
            <w:tcBorders>
              <w:top w:val="nil"/>
              <w:left w:val="nil"/>
              <w:bottom w:val="single" w:sz="4" w:space="0" w:color="auto"/>
              <w:right w:val="single" w:sz="4" w:space="0" w:color="auto"/>
            </w:tcBorders>
            <w:shd w:val="clear" w:color="000000" w:fill="FFFFFF"/>
            <w:noWrap/>
            <w:vAlign w:val="bottom"/>
            <w:hideMark/>
          </w:tcPr>
          <w:p w14:paraId="3F5447AB"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Mandom Indonesia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1F4E43D7"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TCID</w:t>
            </w:r>
          </w:p>
        </w:tc>
        <w:tc>
          <w:tcPr>
            <w:tcW w:w="1310" w:type="dxa"/>
            <w:tcBorders>
              <w:top w:val="nil"/>
              <w:left w:val="nil"/>
              <w:bottom w:val="single" w:sz="4" w:space="0" w:color="auto"/>
              <w:right w:val="single" w:sz="4" w:space="0" w:color="auto"/>
            </w:tcBorders>
            <w:shd w:val="clear" w:color="000000" w:fill="FFFFFF"/>
            <w:noWrap/>
            <w:vAlign w:val="bottom"/>
            <w:hideMark/>
          </w:tcPr>
          <w:p w14:paraId="188D44FB"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30/09/1993</w:t>
            </w:r>
          </w:p>
        </w:tc>
      </w:tr>
      <w:tr w:rsidR="00DB00F1" w:rsidRPr="00DC1934" w14:paraId="1104EDF2"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45DE115D"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27</w:t>
            </w:r>
          </w:p>
        </w:tc>
        <w:tc>
          <w:tcPr>
            <w:tcW w:w="5459" w:type="dxa"/>
            <w:tcBorders>
              <w:top w:val="nil"/>
              <w:left w:val="nil"/>
              <w:bottom w:val="single" w:sz="4" w:space="0" w:color="auto"/>
              <w:right w:val="single" w:sz="4" w:space="0" w:color="auto"/>
            </w:tcBorders>
            <w:shd w:val="clear" w:color="000000" w:fill="FFFFFF"/>
            <w:noWrap/>
            <w:vAlign w:val="bottom"/>
            <w:hideMark/>
          </w:tcPr>
          <w:p w14:paraId="734CF712"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Unilever Indonesia Tbk </w:t>
            </w:r>
          </w:p>
        </w:tc>
        <w:tc>
          <w:tcPr>
            <w:tcW w:w="1134" w:type="dxa"/>
            <w:tcBorders>
              <w:top w:val="nil"/>
              <w:left w:val="nil"/>
              <w:bottom w:val="single" w:sz="4" w:space="0" w:color="auto"/>
              <w:right w:val="single" w:sz="4" w:space="0" w:color="auto"/>
            </w:tcBorders>
            <w:shd w:val="clear" w:color="000000" w:fill="FFFFFF"/>
            <w:noWrap/>
            <w:vAlign w:val="bottom"/>
            <w:hideMark/>
          </w:tcPr>
          <w:p w14:paraId="6AAF6905"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UNVR</w:t>
            </w:r>
          </w:p>
        </w:tc>
        <w:tc>
          <w:tcPr>
            <w:tcW w:w="1310" w:type="dxa"/>
            <w:tcBorders>
              <w:top w:val="nil"/>
              <w:left w:val="nil"/>
              <w:bottom w:val="single" w:sz="4" w:space="0" w:color="auto"/>
              <w:right w:val="single" w:sz="4" w:space="0" w:color="auto"/>
            </w:tcBorders>
            <w:shd w:val="clear" w:color="000000" w:fill="FFFFFF"/>
            <w:noWrap/>
            <w:vAlign w:val="bottom"/>
            <w:hideMark/>
          </w:tcPr>
          <w:p w14:paraId="665CCBD7"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11/01/1982</w:t>
            </w:r>
          </w:p>
        </w:tc>
      </w:tr>
      <w:tr w:rsidR="00DB00F1" w:rsidRPr="00DC1934" w14:paraId="115641FD"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0529138A"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28</w:t>
            </w:r>
          </w:p>
        </w:tc>
        <w:tc>
          <w:tcPr>
            <w:tcW w:w="5459" w:type="dxa"/>
            <w:tcBorders>
              <w:top w:val="nil"/>
              <w:left w:val="nil"/>
              <w:bottom w:val="single" w:sz="4" w:space="0" w:color="auto"/>
              <w:right w:val="single" w:sz="4" w:space="0" w:color="auto"/>
            </w:tcBorders>
            <w:shd w:val="clear" w:color="000000" w:fill="FFFFFF"/>
            <w:noWrap/>
            <w:vAlign w:val="bottom"/>
            <w:hideMark/>
          </w:tcPr>
          <w:p w14:paraId="13DF5892"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Chitose International Tbk</w:t>
            </w:r>
          </w:p>
        </w:tc>
        <w:tc>
          <w:tcPr>
            <w:tcW w:w="1134" w:type="dxa"/>
            <w:tcBorders>
              <w:top w:val="nil"/>
              <w:left w:val="nil"/>
              <w:bottom w:val="single" w:sz="4" w:space="0" w:color="auto"/>
              <w:right w:val="single" w:sz="4" w:space="0" w:color="auto"/>
            </w:tcBorders>
            <w:shd w:val="clear" w:color="000000" w:fill="FFFFFF"/>
            <w:noWrap/>
            <w:vAlign w:val="bottom"/>
            <w:hideMark/>
          </w:tcPr>
          <w:p w14:paraId="7A559ECB"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CINT</w:t>
            </w:r>
          </w:p>
        </w:tc>
        <w:tc>
          <w:tcPr>
            <w:tcW w:w="1310" w:type="dxa"/>
            <w:tcBorders>
              <w:top w:val="nil"/>
              <w:left w:val="nil"/>
              <w:bottom w:val="single" w:sz="4" w:space="0" w:color="auto"/>
              <w:right w:val="single" w:sz="4" w:space="0" w:color="auto"/>
            </w:tcBorders>
            <w:shd w:val="clear" w:color="000000" w:fill="FFFFFF"/>
            <w:noWrap/>
            <w:vAlign w:val="bottom"/>
            <w:hideMark/>
          </w:tcPr>
          <w:p w14:paraId="41B9D612"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27/06/2014</w:t>
            </w:r>
          </w:p>
        </w:tc>
      </w:tr>
      <w:tr w:rsidR="00DB00F1" w:rsidRPr="00DC1934" w14:paraId="4B0EC75C"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352E4B65"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29</w:t>
            </w:r>
          </w:p>
        </w:tc>
        <w:tc>
          <w:tcPr>
            <w:tcW w:w="5459" w:type="dxa"/>
            <w:tcBorders>
              <w:top w:val="nil"/>
              <w:left w:val="nil"/>
              <w:bottom w:val="single" w:sz="4" w:space="0" w:color="auto"/>
              <w:right w:val="single" w:sz="4" w:space="0" w:color="auto"/>
            </w:tcBorders>
            <w:shd w:val="clear" w:color="000000" w:fill="FFFFFF"/>
            <w:noWrap/>
            <w:vAlign w:val="bottom"/>
            <w:hideMark/>
          </w:tcPr>
          <w:p w14:paraId="4C0F3C48"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Kedaung Indah Can Tbk</w:t>
            </w:r>
          </w:p>
        </w:tc>
        <w:tc>
          <w:tcPr>
            <w:tcW w:w="1134" w:type="dxa"/>
            <w:tcBorders>
              <w:top w:val="nil"/>
              <w:left w:val="nil"/>
              <w:bottom w:val="single" w:sz="4" w:space="0" w:color="auto"/>
              <w:right w:val="single" w:sz="4" w:space="0" w:color="auto"/>
            </w:tcBorders>
            <w:shd w:val="clear" w:color="000000" w:fill="FFFFFF"/>
            <w:noWrap/>
            <w:vAlign w:val="bottom"/>
            <w:hideMark/>
          </w:tcPr>
          <w:p w14:paraId="7F8860C8"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KICI</w:t>
            </w:r>
          </w:p>
        </w:tc>
        <w:tc>
          <w:tcPr>
            <w:tcW w:w="1310" w:type="dxa"/>
            <w:tcBorders>
              <w:top w:val="nil"/>
              <w:left w:val="nil"/>
              <w:bottom w:val="single" w:sz="4" w:space="0" w:color="auto"/>
              <w:right w:val="single" w:sz="4" w:space="0" w:color="auto"/>
            </w:tcBorders>
            <w:shd w:val="clear" w:color="000000" w:fill="FFFFFF"/>
            <w:noWrap/>
            <w:vAlign w:val="bottom"/>
            <w:hideMark/>
          </w:tcPr>
          <w:p w14:paraId="2DF5D590"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28/10/1993</w:t>
            </w:r>
          </w:p>
        </w:tc>
      </w:tr>
      <w:tr w:rsidR="00DB00F1" w:rsidRPr="00DC1934" w14:paraId="042931D8"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1102EA4B"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30</w:t>
            </w:r>
          </w:p>
        </w:tc>
        <w:tc>
          <w:tcPr>
            <w:tcW w:w="5459" w:type="dxa"/>
            <w:tcBorders>
              <w:top w:val="nil"/>
              <w:left w:val="nil"/>
              <w:bottom w:val="single" w:sz="4" w:space="0" w:color="auto"/>
              <w:right w:val="single" w:sz="4" w:space="0" w:color="auto"/>
            </w:tcBorders>
            <w:shd w:val="clear" w:color="000000" w:fill="FFFFFF"/>
            <w:noWrap/>
            <w:vAlign w:val="bottom"/>
            <w:hideMark/>
          </w:tcPr>
          <w:p w14:paraId="37E2F8DE"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Langgeng Makmur Industry Tbk</w:t>
            </w:r>
          </w:p>
        </w:tc>
        <w:tc>
          <w:tcPr>
            <w:tcW w:w="1134" w:type="dxa"/>
            <w:tcBorders>
              <w:top w:val="nil"/>
              <w:left w:val="nil"/>
              <w:bottom w:val="single" w:sz="4" w:space="0" w:color="auto"/>
              <w:right w:val="single" w:sz="4" w:space="0" w:color="auto"/>
            </w:tcBorders>
            <w:shd w:val="clear" w:color="000000" w:fill="FFFFFF"/>
            <w:noWrap/>
            <w:vAlign w:val="bottom"/>
            <w:hideMark/>
          </w:tcPr>
          <w:p w14:paraId="19722A47"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LMPI</w:t>
            </w:r>
          </w:p>
        </w:tc>
        <w:tc>
          <w:tcPr>
            <w:tcW w:w="1310" w:type="dxa"/>
            <w:tcBorders>
              <w:top w:val="nil"/>
              <w:left w:val="nil"/>
              <w:bottom w:val="single" w:sz="4" w:space="0" w:color="auto"/>
              <w:right w:val="single" w:sz="4" w:space="0" w:color="auto"/>
            </w:tcBorders>
            <w:shd w:val="clear" w:color="000000" w:fill="FFFFFF"/>
            <w:noWrap/>
            <w:vAlign w:val="bottom"/>
            <w:hideMark/>
          </w:tcPr>
          <w:p w14:paraId="4BCCA029"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17/10/1994</w:t>
            </w:r>
          </w:p>
        </w:tc>
      </w:tr>
      <w:tr w:rsidR="00DB00F1" w:rsidRPr="00DC1934" w14:paraId="27A41E58" w14:textId="77777777" w:rsidTr="002B40A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bottom"/>
          </w:tcPr>
          <w:p w14:paraId="3B69E2FE" w14:textId="77777777" w:rsidR="0094248C" w:rsidRPr="00DC1934" w:rsidRDefault="002B40A6" w:rsidP="0094248C">
            <w:pPr>
              <w:spacing w:after="0" w:line="240" w:lineRule="auto"/>
              <w:jc w:val="center"/>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31</w:t>
            </w:r>
          </w:p>
        </w:tc>
        <w:tc>
          <w:tcPr>
            <w:tcW w:w="5459" w:type="dxa"/>
            <w:tcBorders>
              <w:top w:val="nil"/>
              <w:left w:val="nil"/>
              <w:bottom w:val="single" w:sz="4" w:space="0" w:color="auto"/>
              <w:right w:val="single" w:sz="4" w:space="0" w:color="auto"/>
            </w:tcBorders>
            <w:shd w:val="clear" w:color="000000" w:fill="FFFFFF"/>
            <w:noWrap/>
            <w:vAlign w:val="bottom"/>
            <w:hideMark/>
          </w:tcPr>
          <w:p w14:paraId="6835F49A"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 xml:space="preserve">Hartadinata Abadi Tbk </w:t>
            </w:r>
          </w:p>
        </w:tc>
        <w:tc>
          <w:tcPr>
            <w:tcW w:w="1134" w:type="dxa"/>
            <w:tcBorders>
              <w:top w:val="nil"/>
              <w:left w:val="nil"/>
              <w:bottom w:val="single" w:sz="4" w:space="0" w:color="auto"/>
              <w:right w:val="single" w:sz="4" w:space="0" w:color="auto"/>
            </w:tcBorders>
            <w:shd w:val="clear" w:color="000000" w:fill="FFFFFF"/>
            <w:noWrap/>
            <w:vAlign w:val="bottom"/>
            <w:hideMark/>
          </w:tcPr>
          <w:p w14:paraId="78F598F9" w14:textId="77777777" w:rsidR="0094248C" w:rsidRPr="00DC1934" w:rsidRDefault="0094248C" w:rsidP="0094248C">
            <w:pPr>
              <w:spacing w:after="0" w:line="240" w:lineRule="auto"/>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HRTA</w:t>
            </w:r>
          </w:p>
        </w:tc>
        <w:tc>
          <w:tcPr>
            <w:tcW w:w="1310" w:type="dxa"/>
            <w:tcBorders>
              <w:top w:val="nil"/>
              <w:left w:val="nil"/>
              <w:bottom w:val="single" w:sz="4" w:space="0" w:color="auto"/>
              <w:right w:val="single" w:sz="4" w:space="0" w:color="auto"/>
            </w:tcBorders>
            <w:shd w:val="clear" w:color="000000" w:fill="FFFFFF"/>
            <w:noWrap/>
            <w:vAlign w:val="bottom"/>
            <w:hideMark/>
          </w:tcPr>
          <w:p w14:paraId="00FA9148" w14:textId="77777777" w:rsidR="0094248C" w:rsidRPr="00DC1934" w:rsidRDefault="0094248C" w:rsidP="0094248C">
            <w:pPr>
              <w:spacing w:after="0" w:line="240" w:lineRule="auto"/>
              <w:jc w:val="right"/>
              <w:rPr>
                <w:rFonts w:ascii="Times New Roman" w:eastAsia="Times New Roman" w:hAnsi="Times New Roman" w:cs="Times New Roman"/>
                <w:color w:val="000000" w:themeColor="text1"/>
                <w:sz w:val="24"/>
                <w:szCs w:val="24"/>
              </w:rPr>
            </w:pPr>
            <w:r w:rsidRPr="00DC1934">
              <w:rPr>
                <w:rFonts w:ascii="Times New Roman" w:eastAsia="Times New Roman" w:hAnsi="Times New Roman" w:cs="Times New Roman"/>
                <w:color w:val="000000" w:themeColor="text1"/>
                <w:sz w:val="24"/>
                <w:szCs w:val="24"/>
              </w:rPr>
              <w:t>21/06/2017</w:t>
            </w:r>
          </w:p>
        </w:tc>
      </w:tr>
    </w:tbl>
    <w:p w14:paraId="5E2CEFBC" w14:textId="77777777" w:rsidR="003F73FE" w:rsidRPr="00DC1934" w:rsidRDefault="003F73FE" w:rsidP="005662ED">
      <w:pPr>
        <w:widowControl w:val="0"/>
        <w:autoSpaceDE w:val="0"/>
        <w:autoSpaceDN w:val="0"/>
        <w:adjustRightInd w:val="0"/>
        <w:spacing w:after="0" w:line="480" w:lineRule="auto"/>
        <w:ind w:left="480" w:hanging="480"/>
        <w:rPr>
          <w:rFonts w:ascii="Times New Roman" w:hAnsi="Times New Roman" w:cs="Times New Roman"/>
          <w:color w:val="000000" w:themeColor="text1"/>
          <w:sz w:val="24"/>
          <w:szCs w:val="24"/>
        </w:rPr>
      </w:pPr>
    </w:p>
    <w:p w14:paraId="7CF5D580" w14:textId="77777777" w:rsidR="00DC515E" w:rsidRDefault="00DC515E">
      <w:pPr>
        <w:spacing w:after="200" w:line="276" w:lineRule="auto"/>
        <w:rPr>
          <w:rFonts w:ascii="Times New Roman" w:hAnsi="Times New Roman" w:cs="Times New Roman"/>
          <w:color w:val="000000" w:themeColor="text1"/>
          <w:sz w:val="24"/>
          <w:szCs w:val="24"/>
        </w:rPr>
      </w:pPr>
    </w:p>
    <w:p w14:paraId="7E0C7BB1" w14:textId="77777777" w:rsidR="0008107A" w:rsidRDefault="00DC515E" w:rsidP="00DC515E">
      <w:pPr>
        <w:widowControl w:val="0"/>
        <w:autoSpaceDE w:val="0"/>
        <w:autoSpaceDN w:val="0"/>
        <w:adjustRightInd w:val="0"/>
        <w:spacing w:after="0" w:line="480" w:lineRule="auto"/>
        <w:ind w:left="480" w:hanging="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Lampiran 2</w:t>
      </w:r>
      <w:r w:rsidRPr="00DC1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Perhitungan Manajemen Laba</w:t>
      </w:r>
    </w:p>
    <w:tbl>
      <w:tblPr>
        <w:tblW w:w="7971" w:type="dxa"/>
        <w:tblInd w:w="93" w:type="dxa"/>
        <w:tblLook w:val="04A0" w:firstRow="1" w:lastRow="0" w:firstColumn="1" w:lastColumn="0" w:noHBand="0" w:noVBand="1"/>
      </w:tblPr>
      <w:tblGrid>
        <w:gridCol w:w="1020"/>
        <w:gridCol w:w="1011"/>
        <w:gridCol w:w="1780"/>
        <w:gridCol w:w="1780"/>
        <w:gridCol w:w="2380"/>
      </w:tblGrid>
      <w:tr w:rsidR="0008107A" w:rsidRPr="005C6BD6" w14:paraId="704FBEF3" w14:textId="77777777" w:rsidTr="00DC515E">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24098" w14:textId="77777777" w:rsidR="0008107A" w:rsidRPr="005C6BD6" w:rsidRDefault="005C61A8" w:rsidP="0008107A">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Kode</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4BA4D478" w14:textId="77777777" w:rsidR="0008107A" w:rsidRPr="005C6BD6" w:rsidRDefault="0008107A" w:rsidP="005C61A8">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w:t>
            </w:r>
            <w:r w:rsidR="005C61A8" w:rsidRPr="005C6BD6">
              <w:rPr>
                <w:rFonts w:ascii="Times New Roman" w:eastAsia="Times New Roman" w:hAnsi="Times New Roman" w:cs="Times New Roman"/>
                <w:bCs/>
              </w:rPr>
              <w:t>ahun</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D77E3DA" w14:textId="77777777" w:rsidR="0008107A" w:rsidRPr="005C6BD6" w:rsidRDefault="0008107A" w:rsidP="0030534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TACit/Ait-1</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B6CD705" w14:textId="77777777" w:rsidR="0008107A" w:rsidRPr="005C6BD6" w:rsidRDefault="0008107A" w:rsidP="0030534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NDA</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2981B6D4" w14:textId="77777777" w:rsidR="0008107A" w:rsidRPr="005C6BD6" w:rsidRDefault="0008107A" w:rsidP="0030534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DA</w:t>
            </w:r>
          </w:p>
        </w:tc>
      </w:tr>
      <w:tr w:rsidR="00DC515E" w:rsidRPr="005C6BD6" w14:paraId="125C1CB3"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3E5D6B9C" w14:textId="77777777" w:rsidR="00DC515E" w:rsidRPr="005C6BD6" w:rsidRDefault="00DC515E" w:rsidP="00DC515E">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ADES</w:t>
            </w:r>
          </w:p>
        </w:tc>
        <w:tc>
          <w:tcPr>
            <w:tcW w:w="1011" w:type="dxa"/>
            <w:tcBorders>
              <w:top w:val="nil"/>
              <w:left w:val="nil"/>
              <w:bottom w:val="single" w:sz="4" w:space="0" w:color="auto"/>
              <w:right w:val="single" w:sz="4" w:space="0" w:color="auto"/>
            </w:tcBorders>
            <w:shd w:val="clear" w:color="auto" w:fill="auto"/>
            <w:noWrap/>
            <w:vAlign w:val="bottom"/>
            <w:hideMark/>
          </w:tcPr>
          <w:p w14:paraId="20F618EA"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1C26894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-0,0655039</w:t>
            </w:r>
          </w:p>
        </w:tc>
        <w:tc>
          <w:tcPr>
            <w:tcW w:w="1780" w:type="dxa"/>
            <w:tcBorders>
              <w:top w:val="nil"/>
              <w:left w:val="nil"/>
              <w:bottom w:val="single" w:sz="4" w:space="0" w:color="auto"/>
              <w:right w:val="single" w:sz="4" w:space="0" w:color="auto"/>
            </w:tcBorders>
            <w:shd w:val="clear" w:color="auto" w:fill="auto"/>
            <w:noWrap/>
            <w:vAlign w:val="bottom"/>
            <w:hideMark/>
          </w:tcPr>
          <w:p w14:paraId="0D6DFC9B"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-0,063234605</w:t>
            </w:r>
          </w:p>
        </w:tc>
        <w:tc>
          <w:tcPr>
            <w:tcW w:w="2380" w:type="dxa"/>
            <w:tcBorders>
              <w:top w:val="nil"/>
              <w:left w:val="nil"/>
              <w:bottom w:val="single" w:sz="4" w:space="0" w:color="auto"/>
              <w:right w:val="single" w:sz="4" w:space="0" w:color="auto"/>
            </w:tcBorders>
            <w:shd w:val="clear" w:color="auto" w:fill="auto"/>
            <w:noWrap/>
            <w:vAlign w:val="bottom"/>
            <w:hideMark/>
          </w:tcPr>
          <w:p w14:paraId="4F809189"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-0,002269295</w:t>
            </w:r>
          </w:p>
        </w:tc>
      </w:tr>
      <w:tr w:rsidR="00DC515E" w:rsidRPr="005C6BD6" w14:paraId="1044A2B9"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72C5B00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4FEF4CE"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64024AD7"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-0,050221064</w:t>
            </w:r>
          </w:p>
        </w:tc>
        <w:tc>
          <w:tcPr>
            <w:tcW w:w="1780" w:type="dxa"/>
            <w:tcBorders>
              <w:top w:val="nil"/>
              <w:left w:val="nil"/>
              <w:bottom w:val="single" w:sz="4" w:space="0" w:color="auto"/>
              <w:right w:val="single" w:sz="4" w:space="0" w:color="auto"/>
            </w:tcBorders>
            <w:shd w:val="clear" w:color="auto" w:fill="auto"/>
            <w:noWrap/>
            <w:vAlign w:val="bottom"/>
            <w:hideMark/>
          </w:tcPr>
          <w:p w14:paraId="46FE094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-0,050882235</w:t>
            </w:r>
          </w:p>
        </w:tc>
        <w:tc>
          <w:tcPr>
            <w:tcW w:w="2380" w:type="dxa"/>
            <w:tcBorders>
              <w:top w:val="nil"/>
              <w:left w:val="nil"/>
              <w:bottom w:val="single" w:sz="4" w:space="0" w:color="auto"/>
              <w:right w:val="single" w:sz="4" w:space="0" w:color="auto"/>
            </w:tcBorders>
            <w:shd w:val="clear" w:color="auto" w:fill="auto"/>
            <w:noWrap/>
            <w:vAlign w:val="bottom"/>
            <w:hideMark/>
          </w:tcPr>
          <w:p w14:paraId="1AB797BB"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0,000661171</w:t>
            </w:r>
          </w:p>
        </w:tc>
      </w:tr>
      <w:tr w:rsidR="00DC515E" w:rsidRPr="005C6BD6" w14:paraId="1628F3BF"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423591E"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4B1E996E"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6FF10060"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-0,100161659</w:t>
            </w:r>
          </w:p>
        </w:tc>
        <w:tc>
          <w:tcPr>
            <w:tcW w:w="1780" w:type="dxa"/>
            <w:tcBorders>
              <w:top w:val="nil"/>
              <w:left w:val="nil"/>
              <w:bottom w:val="single" w:sz="4" w:space="0" w:color="auto"/>
              <w:right w:val="single" w:sz="4" w:space="0" w:color="auto"/>
            </w:tcBorders>
            <w:shd w:val="clear" w:color="auto" w:fill="auto"/>
            <w:noWrap/>
            <w:vAlign w:val="bottom"/>
            <w:hideMark/>
          </w:tcPr>
          <w:p w14:paraId="0BA866E7"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-0,096015506</w:t>
            </w:r>
          </w:p>
        </w:tc>
        <w:tc>
          <w:tcPr>
            <w:tcW w:w="2380" w:type="dxa"/>
            <w:tcBorders>
              <w:top w:val="nil"/>
              <w:left w:val="nil"/>
              <w:bottom w:val="single" w:sz="4" w:space="0" w:color="auto"/>
              <w:right w:val="single" w:sz="4" w:space="0" w:color="auto"/>
            </w:tcBorders>
            <w:shd w:val="clear" w:color="auto" w:fill="auto"/>
            <w:noWrap/>
            <w:vAlign w:val="bottom"/>
            <w:hideMark/>
          </w:tcPr>
          <w:p w14:paraId="5680617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-0,004146153</w:t>
            </w:r>
          </w:p>
        </w:tc>
      </w:tr>
      <w:tr w:rsidR="00DC515E" w:rsidRPr="005C6BD6" w14:paraId="251F158A"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3C1B991D"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09CDC641"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363B617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0,002742278</w:t>
            </w:r>
          </w:p>
        </w:tc>
        <w:tc>
          <w:tcPr>
            <w:tcW w:w="1780" w:type="dxa"/>
            <w:tcBorders>
              <w:top w:val="nil"/>
              <w:left w:val="nil"/>
              <w:bottom w:val="single" w:sz="4" w:space="0" w:color="auto"/>
              <w:right w:val="single" w:sz="4" w:space="0" w:color="auto"/>
            </w:tcBorders>
            <w:shd w:val="clear" w:color="auto" w:fill="auto"/>
            <w:noWrap/>
            <w:vAlign w:val="bottom"/>
            <w:hideMark/>
          </w:tcPr>
          <w:p w14:paraId="1F17C2E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-0,007769502</w:t>
            </w:r>
          </w:p>
        </w:tc>
        <w:tc>
          <w:tcPr>
            <w:tcW w:w="2380" w:type="dxa"/>
            <w:tcBorders>
              <w:top w:val="nil"/>
              <w:left w:val="nil"/>
              <w:bottom w:val="single" w:sz="4" w:space="0" w:color="auto"/>
              <w:right w:val="single" w:sz="4" w:space="0" w:color="auto"/>
            </w:tcBorders>
            <w:shd w:val="clear" w:color="auto" w:fill="auto"/>
            <w:noWrap/>
            <w:vAlign w:val="bottom"/>
            <w:hideMark/>
          </w:tcPr>
          <w:p w14:paraId="6D9C6D6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0,01051178</w:t>
            </w:r>
          </w:p>
        </w:tc>
      </w:tr>
      <w:tr w:rsidR="00DC515E" w:rsidRPr="005C6BD6" w14:paraId="6B47FA1E"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348A1D49"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CAMP</w:t>
            </w:r>
          </w:p>
        </w:tc>
        <w:tc>
          <w:tcPr>
            <w:tcW w:w="1011" w:type="dxa"/>
            <w:tcBorders>
              <w:top w:val="nil"/>
              <w:left w:val="nil"/>
              <w:bottom w:val="single" w:sz="4" w:space="0" w:color="auto"/>
              <w:right w:val="single" w:sz="4" w:space="0" w:color="auto"/>
            </w:tcBorders>
            <w:shd w:val="clear" w:color="auto" w:fill="auto"/>
            <w:noWrap/>
            <w:vAlign w:val="bottom"/>
            <w:hideMark/>
          </w:tcPr>
          <w:p w14:paraId="31923E4E"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526D066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-0,031166186</w:t>
            </w:r>
          </w:p>
        </w:tc>
        <w:tc>
          <w:tcPr>
            <w:tcW w:w="1780" w:type="dxa"/>
            <w:tcBorders>
              <w:top w:val="nil"/>
              <w:left w:val="nil"/>
              <w:bottom w:val="single" w:sz="4" w:space="0" w:color="auto"/>
              <w:right w:val="single" w:sz="4" w:space="0" w:color="auto"/>
            </w:tcBorders>
            <w:shd w:val="clear" w:color="auto" w:fill="auto"/>
            <w:noWrap/>
            <w:vAlign w:val="bottom"/>
            <w:hideMark/>
          </w:tcPr>
          <w:p w14:paraId="3B9CB0D5"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-0,035637876</w:t>
            </w:r>
          </w:p>
        </w:tc>
        <w:tc>
          <w:tcPr>
            <w:tcW w:w="2380" w:type="dxa"/>
            <w:tcBorders>
              <w:top w:val="nil"/>
              <w:left w:val="nil"/>
              <w:bottom w:val="single" w:sz="4" w:space="0" w:color="auto"/>
              <w:right w:val="single" w:sz="4" w:space="0" w:color="auto"/>
            </w:tcBorders>
            <w:shd w:val="clear" w:color="auto" w:fill="auto"/>
            <w:noWrap/>
            <w:vAlign w:val="bottom"/>
            <w:hideMark/>
          </w:tcPr>
          <w:p w14:paraId="0538B36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0,00447169</w:t>
            </w:r>
          </w:p>
        </w:tc>
      </w:tr>
      <w:tr w:rsidR="00DC515E" w:rsidRPr="005C6BD6" w14:paraId="58ABF437"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4353407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BDD00E6"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1878786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-0,025514276</w:t>
            </w:r>
          </w:p>
        </w:tc>
        <w:tc>
          <w:tcPr>
            <w:tcW w:w="1780" w:type="dxa"/>
            <w:tcBorders>
              <w:top w:val="nil"/>
              <w:left w:val="nil"/>
              <w:bottom w:val="single" w:sz="4" w:space="0" w:color="auto"/>
              <w:right w:val="single" w:sz="4" w:space="0" w:color="auto"/>
            </w:tcBorders>
            <w:shd w:val="clear" w:color="auto" w:fill="auto"/>
            <w:noWrap/>
            <w:vAlign w:val="bottom"/>
            <w:hideMark/>
          </w:tcPr>
          <w:p w14:paraId="60B0FDF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-0,023035929</w:t>
            </w:r>
          </w:p>
        </w:tc>
        <w:tc>
          <w:tcPr>
            <w:tcW w:w="2380" w:type="dxa"/>
            <w:tcBorders>
              <w:top w:val="nil"/>
              <w:left w:val="nil"/>
              <w:bottom w:val="single" w:sz="4" w:space="0" w:color="auto"/>
              <w:right w:val="single" w:sz="4" w:space="0" w:color="auto"/>
            </w:tcBorders>
            <w:shd w:val="clear" w:color="auto" w:fill="auto"/>
            <w:noWrap/>
            <w:vAlign w:val="bottom"/>
            <w:hideMark/>
          </w:tcPr>
          <w:p w14:paraId="010C8737"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-0,002478347</w:t>
            </w:r>
          </w:p>
        </w:tc>
      </w:tr>
      <w:tr w:rsidR="00DC515E" w:rsidRPr="005C6BD6" w14:paraId="09BCE624"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57C4B46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049B13B"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1620E7C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-0,054655308</w:t>
            </w:r>
          </w:p>
        </w:tc>
        <w:tc>
          <w:tcPr>
            <w:tcW w:w="1780" w:type="dxa"/>
            <w:tcBorders>
              <w:top w:val="nil"/>
              <w:left w:val="nil"/>
              <w:bottom w:val="single" w:sz="4" w:space="0" w:color="auto"/>
              <w:right w:val="single" w:sz="4" w:space="0" w:color="auto"/>
            </w:tcBorders>
            <w:shd w:val="clear" w:color="auto" w:fill="auto"/>
            <w:noWrap/>
            <w:vAlign w:val="bottom"/>
            <w:hideMark/>
          </w:tcPr>
          <w:p w14:paraId="07693BE7"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-0,038969608</w:t>
            </w:r>
          </w:p>
        </w:tc>
        <w:tc>
          <w:tcPr>
            <w:tcW w:w="2380" w:type="dxa"/>
            <w:tcBorders>
              <w:top w:val="nil"/>
              <w:left w:val="nil"/>
              <w:bottom w:val="single" w:sz="4" w:space="0" w:color="auto"/>
              <w:right w:val="single" w:sz="4" w:space="0" w:color="auto"/>
            </w:tcBorders>
            <w:shd w:val="clear" w:color="auto" w:fill="auto"/>
            <w:noWrap/>
            <w:vAlign w:val="bottom"/>
            <w:hideMark/>
          </w:tcPr>
          <w:p w14:paraId="6B2BC8A2"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-0,0156857</w:t>
            </w:r>
          </w:p>
        </w:tc>
      </w:tr>
      <w:tr w:rsidR="00DC515E" w:rsidRPr="005C6BD6" w14:paraId="45226E3B"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2ED5AD26"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56605BE0"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49B18EB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-0,02256678</w:t>
            </w:r>
          </w:p>
        </w:tc>
        <w:tc>
          <w:tcPr>
            <w:tcW w:w="1780" w:type="dxa"/>
            <w:tcBorders>
              <w:top w:val="nil"/>
              <w:left w:val="nil"/>
              <w:bottom w:val="single" w:sz="4" w:space="0" w:color="auto"/>
              <w:right w:val="single" w:sz="4" w:space="0" w:color="auto"/>
            </w:tcBorders>
            <w:shd w:val="clear" w:color="auto" w:fill="auto"/>
            <w:noWrap/>
            <w:vAlign w:val="bottom"/>
            <w:hideMark/>
          </w:tcPr>
          <w:p w14:paraId="3BBDFE38"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-0,02559401</w:t>
            </w:r>
          </w:p>
        </w:tc>
        <w:tc>
          <w:tcPr>
            <w:tcW w:w="2380" w:type="dxa"/>
            <w:tcBorders>
              <w:top w:val="nil"/>
              <w:left w:val="nil"/>
              <w:bottom w:val="single" w:sz="4" w:space="0" w:color="auto"/>
              <w:right w:val="single" w:sz="4" w:space="0" w:color="auto"/>
            </w:tcBorders>
            <w:shd w:val="clear" w:color="auto" w:fill="auto"/>
            <w:noWrap/>
            <w:vAlign w:val="bottom"/>
            <w:hideMark/>
          </w:tcPr>
          <w:p w14:paraId="02CE731A"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0,00302723</w:t>
            </w:r>
          </w:p>
        </w:tc>
      </w:tr>
      <w:tr w:rsidR="00DC515E" w:rsidRPr="005C6BD6" w14:paraId="63A49DDB"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54EBB9B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CEKA</w:t>
            </w:r>
          </w:p>
        </w:tc>
        <w:tc>
          <w:tcPr>
            <w:tcW w:w="1011" w:type="dxa"/>
            <w:tcBorders>
              <w:top w:val="nil"/>
              <w:left w:val="nil"/>
              <w:bottom w:val="single" w:sz="4" w:space="0" w:color="auto"/>
              <w:right w:val="single" w:sz="4" w:space="0" w:color="auto"/>
            </w:tcBorders>
            <w:shd w:val="clear" w:color="auto" w:fill="auto"/>
            <w:noWrap/>
            <w:vAlign w:val="bottom"/>
            <w:hideMark/>
          </w:tcPr>
          <w:p w14:paraId="7240314A"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23AFCA3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-0,133925519</w:t>
            </w:r>
          </w:p>
        </w:tc>
        <w:tc>
          <w:tcPr>
            <w:tcW w:w="1780" w:type="dxa"/>
            <w:tcBorders>
              <w:top w:val="nil"/>
              <w:left w:val="nil"/>
              <w:bottom w:val="single" w:sz="4" w:space="0" w:color="auto"/>
              <w:right w:val="single" w:sz="4" w:space="0" w:color="auto"/>
            </w:tcBorders>
            <w:shd w:val="clear" w:color="auto" w:fill="auto"/>
            <w:noWrap/>
            <w:vAlign w:val="bottom"/>
            <w:hideMark/>
          </w:tcPr>
          <w:p w14:paraId="29EE3E6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-0,133928034</w:t>
            </w:r>
          </w:p>
        </w:tc>
        <w:tc>
          <w:tcPr>
            <w:tcW w:w="2380" w:type="dxa"/>
            <w:tcBorders>
              <w:top w:val="nil"/>
              <w:left w:val="nil"/>
              <w:bottom w:val="single" w:sz="4" w:space="0" w:color="auto"/>
              <w:right w:val="single" w:sz="4" w:space="0" w:color="auto"/>
            </w:tcBorders>
            <w:shd w:val="clear" w:color="auto" w:fill="auto"/>
            <w:noWrap/>
            <w:vAlign w:val="bottom"/>
            <w:hideMark/>
          </w:tcPr>
          <w:p w14:paraId="33DDEB9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2,51492E-06</w:t>
            </w:r>
          </w:p>
        </w:tc>
      </w:tr>
      <w:tr w:rsidR="00DC515E" w:rsidRPr="005C6BD6" w14:paraId="2B62FF00"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D48C0C3"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B17C964"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4A95BEEB"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-0,134437599</w:t>
            </w:r>
          </w:p>
        </w:tc>
        <w:tc>
          <w:tcPr>
            <w:tcW w:w="1780" w:type="dxa"/>
            <w:tcBorders>
              <w:top w:val="nil"/>
              <w:left w:val="nil"/>
              <w:bottom w:val="single" w:sz="4" w:space="0" w:color="auto"/>
              <w:right w:val="single" w:sz="4" w:space="0" w:color="auto"/>
            </w:tcBorders>
            <w:shd w:val="clear" w:color="auto" w:fill="auto"/>
            <w:noWrap/>
            <w:vAlign w:val="bottom"/>
            <w:hideMark/>
          </w:tcPr>
          <w:p w14:paraId="6DCA230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-0,147956282</w:t>
            </w:r>
          </w:p>
        </w:tc>
        <w:tc>
          <w:tcPr>
            <w:tcW w:w="2380" w:type="dxa"/>
            <w:tcBorders>
              <w:top w:val="nil"/>
              <w:left w:val="nil"/>
              <w:bottom w:val="single" w:sz="4" w:space="0" w:color="auto"/>
              <w:right w:val="single" w:sz="4" w:space="0" w:color="auto"/>
            </w:tcBorders>
            <w:shd w:val="clear" w:color="auto" w:fill="auto"/>
            <w:noWrap/>
            <w:vAlign w:val="bottom"/>
            <w:hideMark/>
          </w:tcPr>
          <w:p w14:paraId="7EAF6FDA"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0,013518683</w:t>
            </w:r>
          </w:p>
        </w:tc>
      </w:tr>
      <w:tr w:rsidR="00DC515E" w:rsidRPr="005C6BD6" w14:paraId="6B3B0459"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0FDD5FC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AAFC7F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0496CF1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0,056167914</w:t>
            </w:r>
          </w:p>
        </w:tc>
        <w:tc>
          <w:tcPr>
            <w:tcW w:w="1780" w:type="dxa"/>
            <w:tcBorders>
              <w:top w:val="nil"/>
              <w:left w:val="nil"/>
              <w:bottom w:val="single" w:sz="4" w:space="0" w:color="auto"/>
              <w:right w:val="single" w:sz="4" w:space="0" w:color="auto"/>
            </w:tcBorders>
            <w:shd w:val="clear" w:color="auto" w:fill="auto"/>
            <w:noWrap/>
            <w:vAlign w:val="bottom"/>
            <w:hideMark/>
          </w:tcPr>
          <w:p w14:paraId="28941521"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0,046575034</w:t>
            </w:r>
          </w:p>
        </w:tc>
        <w:tc>
          <w:tcPr>
            <w:tcW w:w="2380" w:type="dxa"/>
            <w:tcBorders>
              <w:top w:val="nil"/>
              <w:left w:val="nil"/>
              <w:bottom w:val="single" w:sz="4" w:space="0" w:color="auto"/>
              <w:right w:val="single" w:sz="4" w:space="0" w:color="auto"/>
            </w:tcBorders>
            <w:shd w:val="clear" w:color="auto" w:fill="auto"/>
            <w:noWrap/>
            <w:vAlign w:val="bottom"/>
            <w:hideMark/>
          </w:tcPr>
          <w:p w14:paraId="53FB500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0,009592881</w:t>
            </w:r>
          </w:p>
        </w:tc>
      </w:tr>
      <w:tr w:rsidR="00DC515E" w:rsidRPr="005C6BD6" w14:paraId="2142FBB2"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5222AD50"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75FADF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4CA145F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0,225738462</w:t>
            </w:r>
          </w:p>
        </w:tc>
        <w:tc>
          <w:tcPr>
            <w:tcW w:w="1780" w:type="dxa"/>
            <w:tcBorders>
              <w:top w:val="nil"/>
              <w:left w:val="nil"/>
              <w:bottom w:val="single" w:sz="4" w:space="0" w:color="auto"/>
              <w:right w:val="single" w:sz="4" w:space="0" w:color="auto"/>
            </w:tcBorders>
            <w:shd w:val="clear" w:color="auto" w:fill="auto"/>
            <w:noWrap/>
            <w:vAlign w:val="bottom"/>
            <w:hideMark/>
          </w:tcPr>
          <w:p w14:paraId="62057316"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0,204116699</w:t>
            </w:r>
          </w:p>
        </w:tc>
        <w:tc>
          <w:tcPr>
            <w:tcW w:w="2380" w:type="dxa"/>
            <w:tcBorders>
              <w:top w:val="nil"/>
              <w:left w:val="nil"/>
              <w:bottom w:val="single" w:sz="4" w:space="0" w:color="auto"/>
              <w:right w:val="single" w:sz="4" w:space="0" w:color="auto"/>
            </w:tcBorders>
            <w:shd w:val="clear" w:color="auto" w:fill="auto"/>
            <w:noWrap/>
            <w:vAlign w:val="bottom"/>
            <w:hideMark/>
          </w:tcPr>
          <w:p w14:paraId="061CFDD8"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0,021621764</w:t>
            </w:r>
          </w:p>
        </w:tc>
      </w:tr>
      <w:tr w:rsidR="00DC515E" w:rsidRPr="005C6BD6" w14:paraId="5DCBAB6C"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21BEA64B"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CLEO</w:t>
            </w:r>
          </w:p>
        </w:tc>
        <w:tc>
          <w:tcPr>
            <w:tcW w:w="1011" w:type="dxa"/>
            <w:tcBorders>
              <w:top w:val="nil"/>
              <w:left w:val="nil"/>
              <w:bottom w:val="single" w:sz="4" w:space="0" w:color="auto"/>
              <w:right w:val="single" w:sz="4" w:space="0" w:color="auto"/>
            </w:tcBorders>
            <w:shd w:val="clear" w:color="auto" w:fill="auto"/>
            <w:noWrap/>
            <w:vAlign w:val="bottom"/>
            <w:hideMark/>
          </w:tcPr>
          <w:p w14:paraId="29FE61CA"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1EFA545B"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-0,01209966</w:t>
            </w:r>
          </w:p>
        </w:tc>
        <w:tc>
          <w:tcPr>
            <w:tcW w:w="1780" w:type="dxa"/>
            <w:tcBorders>
              <w:top w:val="nil"/>
              <w:left w:val="nil"/>
              <w:bottom w:val="single" w:sz="4" w:space="0" w:color="auto"/>
              <w:right w:val="single" w:sz="4" w:space="0" w:color="auto"/>
            </w:tcBorders>
            <w:shd w:val="clear" w:color="auto" w:fill="auto"/>
            <w:noWrap/>
            <w:vAlign w:val="bottom"/>
            <w:hideMark/>
          </w:tcPr>
          <w:p w14:paraId="0482F5F6"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-0,020759016</w:t>
            </w:r>
          </w:p>
        </w:tc>
        <w:tc>
          <w:tcPr>
            <w:tcW w:w="2380" w:type="dxa"/>
            <w:tcBorders>
              <w:top w:val="nil"/>
              <w:left w:val="nil"/>
              <w:bottom w:val="single" w:sz="4" w:space="0" w:color="auto"/>
              <w:right w:val="single" w:sz="4" w:space="0" w:color="auto"/>
            </w:tcBorders>
            <w:shd w:val="clear" w:color="auto" w:fill="auto"/>
            <w:noWrap/>
            <w:vAlign w:val="bottom"/>
            <w:hideMark/>
          </w:tcPr>
          <w:p w14:paraId="2F229C1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0,008659356</w:t>
            </w:r>
          </w:p>
        </w:tc>
      </w:tr>
      <w:tr w:rsidR="00DC515E" w:rsidRPr="005C6BD6" w14:paraId="122E3677"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697C327C"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5CA9C099"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774E8997"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-0,02235033</w:t>
            </w:r>
          </w:p>
        </w:tc>
        <w:tc>
          <w:tcPr>
            <w:tcW w:w="1780" w:type="dxa"/>
            <w:tcBorders>
              <w:top w:val="nil"/>
              <w:left w:val="nil"/>
              <w:bottom w:val="single" w:sz="4" w:space="0" w:color="auto"/>
              <w:right w:val="single" w:sz="4" w:space="0" w:color="auto"/>
            </w:tcBorders>
            <w:shd w:val="clear" w:color="auto" w:fill="auto"/>
            <w:noWrap/>
            <w:vAlign w:val="bottom"/>
            <w:hideMark/>
          </w:tcPr>
          <w:p w14:paraId="1B016829"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-0,031302526</w:t>
            </w:r>
          </w:p>
        </w:tc>
        <w:tc>
          <w:tcPr>
            <w:tcW w:w="2380" w:type="dxa"/>
            <w:tcBorders>
              <w:top w:val="nil"/>
              <w:left w:val="nil"/>
              <w:bottom w:val="single" w:sz="4" w:space="0" w:color="auto"/>
              <w:right w:val="single" w:sz="4" w:space="0" w:color="auto"/>
            </w:tcBorders>
            <w:shd w:val="clear" w:color="auto" w:fill="auto"/>
            <w:noWrap/>
            <w:vAlign w:val="bottom"/>
            <w:hideMark/>
          </w:tcPr>
          <w:p w14:paraId="20059B9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0,008952196</w:t>
            </w:r>
          </w:p>
        </w:tc>
      </w:tr>
      <w:tr w:rsidR="00DC515E" w:rsidRPr="005C6BD6" w14:paraId="59786B1E"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11EC217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ACC887B"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039C9DA5"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-0,085981738</w:t>
            </w:r>
          </w:p>
        </w:tc>
        <w:tc>
          <w:tcPr>
            <w:tcW w:w="1780" w:type="dxa"/>
            <w:tcBorders>
              <w:top w:val="nil"/>
              <w:left w:val="nil"/>
              <w:bottom w:val="single" w:sz="4" w:space="0" w:color="auto"/>
              <w:right w:val="single" w:sz="4" w:space="0" w:color="auto"/>
            </w:tcBorders>
            <w:shd w:val="clear" w:color="auto" w:fill="auto"/>
            <w:noWrap/>
            <w:vAlign w:val="bottom"/>
            <w:hideMark/>
          </w:tcPr>
          <w:p w14:paraId="2A5876F1"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-0,085323658</w:t>
            </w:r>
          </w:p>
        </w:tc>
        <w:tc>
          <w:tcPr>
            <w:tcW w:w="2380" w:type="dxa"/>
            <w:tcBorders>
              <w:top w:val="nil"/>
              <w:left w:val="nil"/>
              <w:bottom w:val="single" w:sz="4" w:space="0" w:color="auto"/>
              <w:right w:val="single" w:sz="4" w:space="0" w:color="auto"/>
            </w:tcBorders>
            <w:shd w:val="clear" w:color="auto" w:fill="auto"/>
            <w:noWrap/>
            <w:vAlign w:val="bottom"/>
            <w:hideMark/>
          </w:tcPr>
          <w:p w14:paraId="1ED7D7A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-0,00065808</w:t>
            </w:r>
          </w:p>
        </w:tc>
      </w:tr>
      <w:tr w:rsidR="00DC515E" w:rsidRPr="005C6BD6" w14:paraId="04ED6EB6"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7BB2551B"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0377ECA4"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2ABDFE8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-0,039006724</w:t>
            </w:r>
          </w:p>
        </w:tc>
        <w:tc>
          <w:tcPr>
            <w:tcW w:w="1780" w:type="dxa"/>
            <w:tcBorders>
              <w:top w:val="nil"/>
              <w:left w:val="nil"/>
              <w:bottom w:val="single" w:sz="4" w:space="0" w:color="auto"/>
              <w:right w:val="single" w:sz="4" w:space="0" w:color="auto"/>
            </w:tcBorders>
            <w:shd w:val="clear" w:color="auto" w:fill="auto"/>
            <w:noWrap/>
            <w:vAlign w:val="bottom"/>
            <w:hideMark/>
          </w:tcPr>
          <w:p w14:paraId="55DB898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-0,040064459</w:t>
            </w:r>
          </w:p>
        </w:tc>
        <w:tc>
          <w:tcPr>
            <w:tcW w:w="2380" w:type="dxa"/>
            <w:tcBorders>
              <w:top w:val="nil"/>
              <w:left w:val="nil"/>
              <w:bottom w:val="single" w:sz="4" w:space="0" w:color="auto"/>
              <w:right w:val="single" w:sz="4" w:space="0" w:color="auto"/>
            </w:tcBorders>
            <w:shd w:val="clear" w:color="auto" w:fill="auto"/>
            <w:noWrap/>
            <w:vAlign w:val="bottom"/>
            <w:hideMark/>
          </w:tcPr>
          <w:p w14:paraId="6237776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0,001057734</w:t>
            </w:r>
          </w:p>
        </w:tc>
      </w:tr>
      <w:tr w:rsidR="00DC515E" w:rsidRPr="005C6BD6" w14:paraId="014C35FE"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23BCF4FD"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DLTA</w:t>
            </w:r>
          </w:p>
        </w:tc>
        <w:tc>
          <w:tcPr>
            <w:tcW w:w="1011" w:type="dxa"/>
            <w:tcBorders>
              <w:top w:val="nil"/>
              <w:left w:val="nil"/>
              <w:bottom w:val="single" w:sz="4" w:space="0" w:color="auto"/>
              <w:right w:val="single" w:sz="4" w:space="0" w:color="auto"/>
            </w:tcBorders>
            <w:shd w:val="clear" w:color="auto" w:fill="auto"/>
            <w:noWrap/>
            <w:vAlign w:val="bottom"/>
            <w:hideMark/>
          </w:tcPr>
          <w:p w14:paraId="230F629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2045AB59"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-0,003049657</w:t>
            </w:r>
          </w:p>
        </w:tc>
        <w:tc>
          <w:tcPr>
            <w:tcW w:w="1780" w:type="dxa"/>
            <w:tcBorders>
              <w:top w:val="nil"/>
              <w:left w:val="nil"/>
              <w:bottom w:val="single" w:sz="4" w:space="0" w:color="auto"/>
              <w:right w:val="single" w:sz="4" w:space="0" w:color="auto"/>
            </w:tcBorders>
            <w:shd w:val="clear" w:color="auto" w:fill="auto"/>
            <w:noWrap/>
            <w:vAlign w:val="bottom"/>
            <w:hideMark/>
          </w:tcPr>
          <w:p w14:paraId="2BCB382B"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-0,00894111</w:t>
            </w:r>
          </w:p>
        </w:tc>
        <w:tc>
          <w:tcPr>
            <w:tcW w:w="2380" w:type="dxa"/>
            <w:tcBorders>
              <w:top w:val="nil"/>
              <w:left w:val="nil"/>
              <w:bottom w:val="single" w:sz="4" w:space="0" w:color="auto"/>
              <w:right w:val="single" w:sz="4" w:space="0" w:color="auto"/>
            </w:tcBorders>
            <w:shd w:val="clear" w:color="auto" w:fill="auto"/>
            <w:noWrap/>
            <w:vAlign w:val="bottom"/>
            <w:hideMark/>
          </w:tcPr>
          <w:p w14:paraId="2E36A45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0,005891453</w:t>
            </w:r>
          </w:p>
        </w:tc>
      </w:tr>
      <w:tr w:rsidR="00DC515E" w:rsidRPr="005C6BD6" w14:paraId="1F350A30"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63BFF93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56C85F5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5FFE5FE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-0,029761889</w:t>
            </w:r>
          </w:p>
        </w:tc>
        <w:tc>
          <w:tcPr>
            <w:tcW w:w="1780" w:type="dxa"/>
            <w:tcBorders>
              <w:top w:val="nil"/>
              <w:left w:val="nil"/>
              <w:bottom w:val="single" w:sz="4" w:space="0" w:color="auto"/>
              <w:right w:val="single" w:sz="4" w:space="0" w:color="auto"/>
            </w:tcBorders>
            <w:shd w:val="clear" w:color="auto" w:fill="auto"/>
            <w:noWrap/>
            <w:vAlign w:val="bottom"/>
            <w:hideMark/>
          </w:tcPr>
          <w:p w14:paraId="3CB2E056"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-0,035518395</w:t>
            </w:r>
          </w:p>
        </w:tc>
        <w:tc>
          <w:tcPr>
            <w:tcW w:w="2380" w:type="dxa"/>
            <w:tcBorders>
              <w:top w:val="nil"/>
              <w:left w:val="nil"/>
              <w:bottom w:val="single" w:sz="4" w:space="0" w:color="auto"/>
              <w:right w:val="single" w:sz="4" w:space="0" w:color="auto"/>
            </w:tcBorders>
            <w:shd w:val="clear" w:color="auto" w:fill="auto"/>
            <w:noWrap/>
            <w:vAlign w:val="bottom"/>
            <w:hideMark/>
          </w:tcPr>
          <w:p w14:paraId="355529E5"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0,005756507</w:t>
            </w:r>
          </w:p>
        </w:tc>
      </w:tr>
      <w:tr w:rsidR="00DC515E" w:rsidRPr="005C6BD6" w14:paraId="08E06CDB"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50D49EAA"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07D7C7B0"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7C145BF0"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-0,065883325</w:t>
            </w:r>
          </w:p>
        </w:tc>
        <w:tc>
          <w:tcPr>
            <w:tcW w:w="1780" w:type="dxa"/>
            <w:tcBorders>
              <w:top w:val="nil"/>
              <w:left w:val="nil"/>
              <w:bottom w:val="single" w:sz="4" w:space="0" w:color="auto"/>
              <w:right w:val="single" w:sz="4" w:space="0" w:color="auto"/>
            </w:tcBorders>
            <w:shd w:val="clear" w:color="auto" w:fill="auto"/>
            <w:noWrap/>
            <w:vAlign w:val="bottom"/>
            <w:hideMark/>
          </w:tcPr>
          <w:p w14:paraId="3417FE73"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-0,050736037</w:t>
            </w:r>
          </w:p>
        </w:tc>
        <w:tc>
          <w:tcPr>
            <w:tcW w:w="2380" w:type="dxa"/>
            <w:tcBorders>
              <w:top w:val="nil"/>
              <w:left w:val="nil"/>
              <w:bottom w:val="single" w:sz="4" w:space="0" w:color="auto"/>
              <w:right w:val="single" w:sz="4" w:space="0" w:color="auto"/>
            </w:tcBorders>
            <w:shd w:val="clear" w:color="auto" w:fill="auto"/>
            <w:noWrap/>
            <w:vAlign w:val="bottom"/>
            <w:hideMark/>
          </w:tcPr>
          <w:p w14:paraId="178949C9"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-0,015147287</w:t>
            </w:r>
          </w:p>
        </w:tc>
      </w:tr>
      <w:tr w:rsidR="00DC515E" w:rsidRPr="005C6BD6" w14:paraId="6E2E198E"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24BCAFF4"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5B6E56D"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048C72D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0,000466411</w:t>
            </w:r>
          </w:p>
        </w:tc>
        <w:tc>
          <w:tcPr>
            <w:tcW w:w="1780" w:type="dxa"/>
            <w:tcBorders>
              <w:top w:val="nil"/>
              <w:left w:val="nil"/>
              <w:bottom w:val="single" w:sz="4" w:space="0" w:color="auto"/>
              <w:right w:val="single" w:sz="4" w:space="0" w:color="auto"/>
            </w:tcBorders>
            <w:shd w:val="clear" w:color="auto" w:fill="auto"/>
            <w:noWrap/>
            <w:vAlign w:val="bottom"/>
            <w:hideMark/>
          </w:tcPr>
          <w:p w14:paraId="1B1F9A9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0,00541844</w:t>
            </w:r>
          </w:p>
        </w:tc>
        <w:tc>
          <w:tcPr>
            <w:tcW w:w="2380" w:type="dxa"/>
            <w:tcBorders>
              <w:top w:val="nil"/>
              <w:left w:val="nil"/>
              <w:bottom w:val="single" w:sz="4" w:space="0" w:color="auto"/>
              <w:right w:val="single" w:sz="4" w:space="0" w:color="auto"/>
            </w:tcBorders>
            <w:shd w:val="clear" w:color="auto" w:fill="auto"/>
            <w:noWrap/>
            <w:vAlign w:val="bottom"/>
            <w:hideMark/>
          </w:tcPr>
          <w:p w14:paraId="267B95C9"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-0,004952029</w:t>
            </w:r>
          </w:p>
        </w:tc>
      </w:tr>
      <w:tr w:rsidR="00DC515E" w:rsidRPr="005C6BD6" w14:paraId="46DD4D0E"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79975F1C"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HOKI</w:t>
            </w:r>
          </w:p>
        </w:tc>
        <w:tc>
          <w:tcPr>
            <w:tcW w:w="1011" w:type="dxa"/>
            <w:tcBorders>
              <w:top w:val="nil"/>
              <w:left w:val="nil"/>
              <w:bottom w:val="single" w:sz="4" w:space="0" w:color="auto"/>
              <w:right w:val="single" w:sz="4" w:space="0" w:color="auto"/>
            </w:tcBorders>
            <w:shd w:val="clear" w:color="auto" w:fill="auto"/>
            <w:noWrap/>
            <w:vAlign w:val="bottom"/>
            <w:hideMark/>
          </w:tcPr>
          <w:p w14:paraId="3F289F32"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14701BE8"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0,022800074</w:t>
            </w:r>
          </w:p>
        </w:tc>
        <w:tc>
          <w:tcPr>
            <w:tcW w:w="1780" w:type="dxa"/>
            <w:tcBorders>
              <w:top w:val="nil"/>
              <w:left w:val="nil"/>
              <w:bottom w:val="single" w:sz="4" w:space="0" w:color="auto"/>
              <w:right w:val="single" w:sz="4" w:space="0" w:color="auto"/>
            </w:tcBorders>
            <w:shd w:val="clear" w:color="auto" w:fill="auto"/>
            <w:noWrap/>
            <w:vAlign w:val="bottom"/>
            <w:hideMark/>
          </w:tcPr>
          <w:p w14:paraId="2BEB457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0,018690717</w:t>
            </w:r>
          </w:p>
        </w:tc>
        <w:tc>
          <w:tcPr>
            <w:tcW w:w="2380" w:type="dxa"/>
            <w:tcBorders>
              <w:top w:val="nil"/>
              <w:left w:val="nil"/>
              <w:bottom w:val="single" w:sz="4" w:space="0" w:color="auto"/>
              <w:right w:val="single" w:sz="4" w:space="0" w:color="auto"/>
            </w:tcBorders>
            <w:shd w:val="clear" w:color="auto" w:fill="auto"/>
            <w:noWrap/>
            <w:vAlign w:val="bottom"/>
            <w:hideMark/>
          </w:tcPr>
          <w:p w14:paraId="7BD57458"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0,004109356</w:t>
            </w:r>
          </w:p>
        </w:tc>
      </w:tr>
      <w:tr w:rsidR="00DC515E" w:rsidRPr="005C6BD6" w14:paraId="09FCB1DF"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2E1D9F1"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D72D3CF"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59347D32"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0,010577097</w:t>
            </w:r>
          </w:p>
        </w:tc>
        <w:tc>
          <w:tcPr>
            <w:tcW w:w="1780" w:type="dxa"/>
            <w:tcBorders>
              <w:top w:val="nil"/>
              <w:left w:val="nil"/>
              <w:bottom w:val="single" w:sz="4" w:space="0" w:color="auto"/>
              <w:right w:val="single" w:sz="4" w:space="0" w:color="auto"/>
            </w:tcBorders>
            <w:shd w:val="clear" w:color="auto" w:fill="auto"/>
            <w:noWrap/>
            <w:vAlign w:val="bottom"/>
            <w:hideMark/>
          </w:tcPr>
          <w:p w14:paraId="4DB3CE91"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0,013997193</w:t>
            </w:r>
          </w:p>
        </w:tc>
        <w:tc>
          <w:tcPr>
            <w:tcW w:w="2380" w:type="dxa"/>
            <w:tcBorders>
              <w:top w:val="nil"/>
              <w:left w:val="nil"/>
              <w:bottom w:val="single" w:sz="4" w:space="0" w:color="auto"/>
              <w:right w:val="single" w:sz="4" w:space="0" w:color="auto"/>
            </w:tcBorders>
            <w:shd w:val="clear" w:color="auto" w:fill="auto"/>
            <w:noWrap/>
            <w:vAlign w:val="bottom"/>
            <w:hideMark/>
          </w:tcPr>
          <w:p w14:paraId="06085DA2"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-0,003420095</w:t>
            </w:r>
          </w:p>
        </w:tc>
      </w:tr>
      <w:tr w:rsidR="00DC515E" w:rsidRPr="005C6BD6" w14:paraId="68FD3733"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E407D52"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4B148D4D"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6E7DACF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-0,187593136</w:t>
            </w:r>
          </w:p>
        </w:tc>
        <w:tc>
          <w:tcPr>
            <w:tcW w:w="1780" w:type="dxa"/>
            <w:tcBorders>
              <w:top w:val="nil"/>
              <w:left w:val="nil"/>
              <w:bottom w:val="single" w:sz="4" w:space="0" w:color="auto"/>
              <w:right w:val="single" w:sz="4" w:space="0" w:color="auto"/>
            </w:tcBorders>
            <w:shd w:val="clear" w:color="auto" w:fill="auto"/>
            <w:noWrap/>
            <w:vAlign w:val="bottom"/>
            <w:hideMark/>
          </w:tcPr>
          <w:p w14:paraId="66628D4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-0,18633317</w:t>
            </w:r>
          </w:p>
        </w:tc>
        <w:tc>
          <w:tcPr>
            <w:tcW w:w="2380" w:type="dxa"/>
            <w:tcBorders>
              <w:top w:val="nil"/>
              <w:left w:val="nil"/>
              <w:bottom w:val="single" w:sz="4" w:space="0" w:color="auto"/>
              <w:right w:val="single" w:sz="4" w:space="0" w:color="auto"/>
            </w:tcBorders>
            <w:shd w:val="clear" w:color="auto" w:fill="auto"/>
            <w:noWrap/>
            <w:vAlign w:val="bottom"/>
            <w:hideMark/>
          </w:tcPr>
          <w:p w14:paraId="6DD394B8"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-0,001259966</w:t>
            </w:r>
          </w:p>
        </w:tc>
      </w:tr>
      <w:tr w:rsidR="00DC515E" w:rsidRPr="005C6BD6" w14:paraId="47DFD80D"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553B902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915B581"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00E0FC72"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-0,118190281</w:t>
            </w:r>
          </w:p>
        </w:tc>
        <w:tc>
          <w:tcPr>
            <w:tcW w:w="1780" w:type="dxa"/>
            <w:tcBorders>
              <w:top w:val="nil"/>
              <w:left w:val="nil"/>
              <w:bottom w:val="single" w:sz="4" w:space="0" w:color="auto"/>
              <w:right w:val="single" w:sz="4" w:space="0" w:color="auto"/>
            </w:tcBorders>
            <w:shd w:val="clear" w:color="auto" w:fill="auto"/>
            <w:noWrap/>
            <w:vAlign w:val="bottom"/>
            <w:hideMark/>
          </w:tcPr>
          <w:p w14:paraId="5241481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-0,12749324</w:t>
            </w:r>
          </w:p>
        </w:tc>
        <w:tc>
          <w:tcPr>
            <w:tcW w:w="2380" w:type="dxa"/>
            <w:tcBorders>
              <w:top w:val="nil"/>
              <w:left w:val="nil"/>
              <w:bottom w:val="single" w:sz="4" w:space="0" w:color="auto"/>
              <w:right w:val="single" w:sz="4" w:space="0" w:color="auto"/>
            </w:tcBorders>
            <w:shd w:val="clear" w:color="auto" w:fill="auto"/>
            <w:noWrap/>
            <w:vAlign w:val="bottom"/>
            <w:hideMark/>
          </w:tcPr>
          <w:p w14:paraId="2D76F69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0,009302959</w:t>
            </w:r>
          </w:p>
        </w:tc>
      </w:tr>
      <w:tr w:rsidR="00DC515E" w:rsidRPr="005C6BD6" w14:paraId="22F19A1D"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71703D9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ICBP</w:t>
            </w:r>
          </w:p>
        </w:tc>
        <w:tc>
          <w:tcPr>
            <w:tcW w:w="1011" w:type="dxa"/>
            <w:tcBorders>
              <w:top w:val="nil"/>
              <w:left w:val="nil"/>
              <w:bottom w:val="single" w:sz="4" w:space="0" w:color="auto"/>
              <w:right w:val="single" w:sz="4" w:space="0" w:color="auto"/>
            </w:tcBorders>
            <w:shd w:val="clear" w:color="auto" w:fill="auto"/>
            <w:noWrap/>
            <w:vAlign w:val="bottom"/>
            <w:hideMark/>
          </w:tcPr>
          <w:p w14:paraId="79F7C602"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31743A2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-0,015215962</w:t>
            </w:r>
          </w:p>
        </w:tc>
        <w:tc>
          <w:tcPr>
            <w:tcW w:w="1780" w:type="dxa"/>
            <w:tcBorders>
              <w:top w:val="nil"/>
              <w:left w:val="nil"/>
              <w:bottom w:val="single" w:sz="4" w:space="0" w:color="auto"/>
              <w:right w:val="single" w:sz="4" w:space="0" w:color="auto"/>
            </w:tcBorders>
            <w:shd w:val="clear" w:color="auto" w:fill="auto"/>
            <w:noWrap/>
            <w:vAlign w:val="bottom"/>
            <w:hideMark/>
          </w:tcPr>
          <w:p w14:paraId="52E8CF80"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-0,016265679</w:t>
            </w:r>
          </w:p>
        </w:tc>
        <w:tc>
          <w:tcPr>
            <w:tcW w:w="2380" w:type="dxa"/>
            <w:tcBorders>
              <w:top w:val="nil"/>
              <w:left w:val="nil"/>
              <w:bottom w:val="single" w:sz="4" w:space="0" w:color="auto"/>
              <w:right w:val="single" w:sz="4" w:space="0" w:color="auto"/>
            </w:tcBorders>
            <w:shd w:val="clear" w:color="auto" w:fill="auto"/>
            <w:noWrap/>
            <w:vAlign w:val="bottom"/>
            <w:hideMark/>
          </w:tcPr>
          <w:p w14:paraId="486D44B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0,001049717</w:t>
            </w:r>
          </w:p>
        </w:tc>
      </w:tr>
      <w:tr w:rsidR="00DC515E" w:rsidRPr="005C6BD6" w14:paraId="415D53EE"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9B21384"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FA385A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2F4AEADA"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-0,009734928</w:t>
            </w:r>
          </w:p>
        </w:tc>
        <w:tc>
          <w:tcPr>
            <w:tcW w:w="1780" w:type="dxa"/>
            <w:tcBorders>
              <w:top w:val="nil"/>
              <w:left w:val="nil"/>
              <w:bottom w:val="single" w:sz="4" w:space="0" w:color="auto"/>
              <w:right w:val="single" w:sz="4" w:space="0" w:color="auto"/>
            </w:tcBorders>
            <w:shd w:val="clear" w:color="auto" w:fill="auto"/>
            <w:noWrap/>
            <w:vAlign w:val="bottom"/>
            <w:hideMark/>
          </w:tcPr>
          <w:p w14:paraId="682073DA"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-0,008805864</w:t>
            </w:r>
          </w:p>
        </w:tc>
        <w:tc>
          <w:tcPr>
            <w:tcW w:w="2380" w:type="dxa"/>
            <w:tcBorders>
              <w:top w:val="nil"/>
              <w:left w:val="nil"/>
              <w:bottom w:val="single" w:sz="4" w:space="0" w:color="auto"/>
              <w:right w:val="single" w:sz="4" w:space="0" w:color="auto"/>
            </w:tcBorders>
            <w:shd w:val="clear" w:color="auto" w:fill="auto"/>
            <w:noWrap/>
            <w:vAlign w:val="bottom"/>
            <w:hideMark/>
          </w:tcPr>
          <w:p w14:paraId="4009570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-0,000929065</w:t>
            </w:r>
          </w:p>
        </w:tc>
      </w:tr>
      <w:tr w:rsidR="00DC515E" w:rsidRPr="005C6BD6" w14:paraId="08AA7CD8"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469B2DE"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55FFCD9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517EAC49"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-0,091312942</w:t>
            </w:r>
          </w:p>
        </w:tc>
        <w:tc>
          <w:tcPr>
            <w:tcW w:w="1780" w:type="dxa"/>
            <w:tcBorders>
              <w:top w:val="nil"/>
              <w:left w:val="nil"/>
              <w:bottom w:val="single" w:sz="4" w:space="0" w:color="auto"/>
              <w:right w:val="single" w:sz="4" w:space="0" w:color="auto"/>
            </w:tcBorders>
            <w:shd w:val="clear" w:color="auto" w:fill="auto"/>
            <w:noWrap/>
            <w:vAlign w:val="bottom"/>
            <w:hideMark/>
          </w:tcPr>
          <w:p w14:paraId="03A46096"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-0,100867545</w:t>
            </w:r>
          </w:p>
        </w:tc>
        <w:tc>
          <w:tcPr>
            <w:tcW w:w="2380" w:type="dxa"/>
            <w:tcBorders>
              <w:top w:val="nil"/>
              <w:left w:val="nil"/>
              <w:bottom w:val="single" w:sz="4" w:space="0" w:color="auto"/>
              <w:right w:val="single" w:sz="4" w:space="0" w:color="auto"/>
            </w:tcBorders>
            <w:shd w:val="clear" w:color="auto" w:fill="auto"/>
            <w:noWrap/>
            <w:vAlign w:val="bottom"/>
            <w:hideMark/>
          </w:tcPr>
          <w:p w14:paraId="541A1BD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0,009554603</w:t>
            </w:r>
          </w:p>
        </w:tc>
      </w:tr>
      <w:tr w:rsidR="00DC515E" w:rsidRPr="005C6BD6" w14:paraId="3CB6D186"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0F84225E"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5B2736F4"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0A74216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-0,021885931</w:t>
            </w:r>
          </w:p>
        </w:tc>
        <w:tc>
          <w:tcPr>
            <w:tcW w:w="1780" w:type="dxa"/>
            <w:tcBorders>
              <w:top w:val="nil"/>
              <w:left w:val="nil"/>
              <w:bottom w:val="single" w:sz="4" w:space="0" w:color="auto"/>
              <w:right w:val="single" w:sz="4" w:space="0" w:color="auto"/>
            </w:tcBorders>
            <w:shd w:val="clear" w:color="auto" w:fill="auto"/>
            <w:noWrap/>
            <w:vAlign w:val="bottom"/>
            <w:hideMark/>
          </w:tcPr>
          <w:p w14:paraId="24335D4B"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-0,024290498</w:t>
            </w:r>
          </w:p>
        </w:tc>
        <w:tc>
          <w:tcPr>
            <w:tcW w:w="2380" w:type="dxa"/>
            <w:tcBorders>
              <w:top w:val="nil"/>
              <w:left w:val="nil"/>
              <w:bottom w:val="single" w:sz="4" w:space="0" w:color="auto"/>
              <w:right w:val="single" w:sz="4" w:space="0" w:color="auto"/>
            </w:tcBorders>
            <w:shd w:val="clear" w:color="auto" w:fill="auto"/>
            <w:noWrap/>
            <w:vAlign w:val="bottom"/>
            <w:hideMark/>
          </w:tcPr>
          <w:p w14:paraId="618EC20A"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0,002404567</w:t>
            </w:r>
          </w:p>
        </w:tc>
      </w:tr>
      <w:tr w:rsidR="00DC515E" w:rsidRPr="005C6BD6" w14:paraId="4BD12EB3"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4C90DDFE"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INDF</w:t>
            </w:r>
          </w:p>
        </w:tc>
        <w:tc>
          <w:tcPr>
            <w:tcW w:w="1011" w:type="dxa"/>
            <w:tcBorders>
              <w:top w:val="nil"/>
              <w:left w:val="nil"/>
              <w:bottom w:val="single" w:sz="4" w:space="0" w:color="auto"/>
              <w:right w:val="single" w:sz="4" w:space="0" w:color="auto"/>
            </w:tcBorders>
            <w:shd w:val="clear" w:color="auto" w:fill="auto"/>
            <w:noWrap/>
            <w:vAlign w:val="bottom"/>
            <w:hideMark/>
          </w:tcPr>
          <w:p w14:paraId="6CA12AB8"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7DF0BFB0"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-0,030866868</w:t>
            </w:r>
          </w:p>
        </w:tc>
        <w:tc>
          <w:tcPr>
            <w:tcW w:w="1780" w:type="dxa"/>
            <w:tcBorders>
              <w:top w:val="nil"/>
              <w:left w:val="nil"/>
              <w:bottom w:val="single" w:sz="4" w:space="0" w:color="auto"/>
              <w:right w:val="single" w:sz="4" w:space="0" w:color="auto"/>
            </w:tcBorders>
            <w:shd w:val="clear" w:color="auto" w:fill="auto"/>
            <w:noWrap/>
            <w:vAlign w:val="bottom"/>
            <w:hideMark/>
          </w:tcPr>
          <w:p w14:paraId="17F6C40B"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-0,030140874</w:t>
            </w:r>
          </w:p>
        </w:tc>
        <w:tc>
          <w:tcPr>
            <w:tcW w:w="2380" w:type="dxa"/>
            <w:tcBorders>
              <w:top w:val="nil"/>
              <w:left w:val="nil"/>
              <w:bottom w:val="single" w:sz="4" w:space="0" w:color="auto"/>
              <w:right w:val="single" w:sz="4" w:space="0" w:color="auto"/>
            </w:tcBorders>
            <w:shd w:val="clear" w:color="auto" w:fill="auto"/>
            <w:noWrap/>
            <w:vAlign w:val="bottom"/>
            <w:hideMark/>
          </w:tcPr>
          <w:p w14:paraId="70CB8C45"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-0,000725995</w:t>
            </w:r>
          </w:p>
        </w:tc>
      </w:tr>
      <w:tr w:rsidR="00DC515E" w:rsidRPr="005C6BD6" w14:paraId="689CD65F"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2F957C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2A94376"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528DDB5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-0,029150461</w:t>
            </w:r>
          </w:p>
        </w:tc>
        <w:tc>
          <w:tcPr>
            <w:tcW w:w="1780" w:type="dxa"/>
            <w:tcBorders>
              <w:top w:val="nil"/>
              <w:left w:val="nil"/>
              <w:bottom w:val="single" w:sz="4" w:space="0" w:color="auto"/>
              <w:right w:val="single" w:sz="4" w:space="0" w:color="auto"/>
            </w:tcBorders>
            <w:shd w:val="clear" w:color="auto" w:fill="auto"/>
            <w:noWrap/>
            <w:vAlign w:val="bottom"/>
            <w:hideMark/>
          </w:tcPr>
          <w:p w14:paraId="27253BE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-0,027707336</w:t>
            </w:r>
          </w:p>
        </w:tc>
        <w:tc>
          <w:tcPr>
            <w:tcW w:w="2380" w:type="dxa"/>
            <w:tcBorders>
              <w:top w:val="nil"/>
              <w:left w:val="nil"/>
              <w:bottom w:val="single" w:sz="4" w:space="0" w:color="auto"/>
              <w:right w:val="single" w:sz="4" w:space="0" w:color="auto"/>
            </w:tcBorders>
            <w:shd w:val="clear" w:color="auto" w:fill="auto"/>
            <w:noWrap/>
            <w:vAlign w:val="bottom"/>
            <w:hideMark/>
          </w:tcPr>
          <w:p w14:paraId="5A78D55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-0,001443126</w:t>
            </w:r>
          </w:p>
        </w:tc>
      </w:tr>
      <w:tr w:rsidR="00DC515E" w:rsidRPr="005C6BD6" w14:paraId="4BF2B47B"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63D8F910"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5D7D300"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13C667F7"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-0,058508191</w:t>
            </w:r>
          </w:p>
        </w:tc>
        <w:tc>
          <w:tcPr>
            <w:tcW w:w="1780" w:type="dxa"/>
            <w:tcBorders>
              <w:top w:val="nil"/>
              <w:left w:val="nil"/>
              <w:bottom w:val="single" w:sz="4" w:space="0" w:color="auto"/>
              <w:right w:val="single" w:sz="4" w:space="0" w:color="auto"/>
            </w:tcBorders>
            <w:shd w:val="clear" w:color="auto" w:fill="auto"/>
            <w:noWrap/>
            <w:vAlign w:val="bottom"/>
            <w:hideMark/>
          </w:tcPr>
          <w:p w14:paraId="3D8F34B7"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-0,062049195</w:t>
            </w:r>
          </w:p>
        </w:tc>
        <w:tc>
          <w:tcPr>
            <w:tcW w:w="2380" w:type="dxa"/>
            <w:tcBorders>
              <w:top w:val="nil"/>
              <w:left w:val="nil"/>
              <w:bottom w:val="single" w:sz="4" w:space="0" w:color="auto"/>
              <w:right w:val="single" w:sz="4" w:space="0" w:color="auto"/>
            </w:tcBorders>
            <w:shd w:val="clear" w:color="auto" w:fill="auto"/>
            <w:noWrap/>
            <w:vAlign w:val="bottom"/>
            <w:hideMark/>
          </w:tcPr>
          <w:p w14:paraId="39E61CF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0,003541004</w:t>
            </w:r>
          </w:p>
        </w:tc>
      </w:tr>
      <w:tr w:rsidR="00DC515E" w:rsidRPr="005C6BD6" w14:paraId="3AFAB7D2"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3902B0B8"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7425B1C"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07AE19F7"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-0,017137322</w:t>
            </w:r>
          </w:p>
        </w:tc>
        <w:tc>
          <w:tcPr>
            <w:tcW w:w="1780" w:type="dxa"/>
            <w:tcBorders>
              <w:top w:val="nil"/>
              <w:left w:val="nil"/>
              <w:bottom w:val="single" w:sz="4" w:space="0" w:color="auto"/>
              <w:right w:val="single" w:sz="4" w:space="0" w:color="auto"/>
            </w:tcBorders>
            <w:shd w:val="clear" w:color="auto" w:fill="auto"/>
            <w:noWrap/>
            <w:vAlign w:val="bottom"/>
            <w:hideMark/>
          </w:tcPr>
          <w:p w14:paraId="3D26D593"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-0,018559029</w:t>
            </w:r>
          </w:p>
        </w:tc>
        <w:tc>
          <w:tcPr>
            <w:tcW w:w="2380" w:type="dxa"/>
            <w:tcBorders>
              <w:top w:val="nil"/>
              <w:left w:val="nil"/>
              <w:bottom w:val="single" w:sz="4" w:space="0" w:color="auto"/>
              <w:right w:val="single" w:sz="4" w:space="0" w:color="auto"/>
            </w:tcBorders>
            <w:shd w:val="clear" w:color="auto" w:fill="auto"/>
            <w:noWrap/>
            <w:vAlign w:val="bottom"/>
            <w:hideMark/>
          </w:tcPr>
          <w:p w14:paraId="15DC2EC3"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0,001421707</w:t>
            </w:r>
          </w:p>
        </w:tc>
      </w:tr>
      <w:tr w:rsidR="00DC515E" w:rsidRPr="005C6BD6" w14:paraId="5CCD8860"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3F6AC9FB"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MLBI</w:t>
            </w:r>
          </w:p>
        </w:tc>
        <w:tc>
          <w:tcPr>
            <w:tcW w:w="1011" w:type="dxa"/>
            <w:tcBorders>
              <w:top w:val="nil"/>
              <w:left w:val="nil"/>
              <w:bottom w:val="single" w:sz="4" w:space="0" w:color="auto"/>
              <w:right w:val="single" w:sz="4" w:space="0" w:color="auto"/>
            </w:tcBorders>
            <w:shd w:val="clear" w:color="auto" w:fill="auto"/>
            <w:noWrap/>
            <w:vAlign w:val="bottom"/>
            <w:hideMark/>
          </w:tcPr>
          <w:p w14:paraId="7ED3821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13329961"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-0,028257519</w:t>
            </w:r>
          </w:p>
        </w:tc>
        <w:tc>
          <w:tcPr>
            <w:tcW w:w="1780" w:type="dxa"/>
            <w:tcBorders>
              <w:top w:val="nil"/>
              <w:left w:val="nil"/>
              <w:bottom w:val="single" w:sz="4" w:space="0" w:color="auto"/>
              <w:right w:val="single" w:sz="4" w:space="0" w:color="auto"/>
            </w:tcBorders>
            <w:shd w:val="clear" w:color="auto" w:fill="auto"/>
            <w:noWrap/>
            <w:vAlign w:val="bottom"/>
            <w:hideMark/>
          </w:tcPr>
          <w:p w14:paraId="1732DCC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-0,031291132</w:t>
            </w:r>
          </w:p>
        </w:tc>
        <w:tc>
          <w:tcPr>
            <w:tcW w:w="2380" w:type="dxa"/>
            <w:tcBorders>
              <w:top w:val="nil"/>
              <w:left w:val="nil"/>
              <w:bottom w:val="single" w:sz="4" w:space="0" w:color="auto"/>
              <w:right w:val="single" w:sz="4" w:space="0" w:color="auto"/>
            </w:tcBorders>
            <w:shd w:val="clear" w:color="auto" w:fill="auto"/>
            <w:noWrap/>
            <w:vAlign w:val="bottom"/>
            <w:hideMark/>
          </w:tcPr>
          <w:p w14:paraId="154D980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0,003033613</w:t>
            </w:r>
          </w:p>
        </w:tc>
      </w:tr>
      <w:tr w:rsidR="00DC515E" w:rsidRPr="005C6BD6" w14:paraId="0D46EA99"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53F5AA2F"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28EA8B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05EB2D94"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-0,029773611</w:t>
            </w:r>
          </w:p>
        </w:tc>
        <w:tc>
          <w:tcPr>
            <w:tcW w:w="1780" w:type="dxa"/>
            <w:tcBorders>
              <w:top w:val="nil"/>
              <w:left w:val="nil"/>
              <w:bottom w:val="single" w:sz="4" w:space="0" w:color="auto"/>
              <w:right w:val="single" w:sz="4" w:space="0" w:color="auto"/>
            </w:tcBorders>
            <w:shd w:val="clear" w:color="auto" w:fill="auto"/>
            <w:noWrap/>
            <w:vAlign w:val="bottom"/>
            <w:hideMark/>
          </w:tcPr>
          <w:p w14:paraId="2A4049FA"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-0,049986993</w:t>
            </w:r>
          </w:p>
        </w:tc>
        <w:tc>
          <w:tcPr>
            <w:tcW w:w="2380" w:type="dxa"/>
            <w:tcBorders>
              <w:top w:val="nil"/>
              <w:left w:val="nil"/>
              <w:bottom w:val="single" w:sz="4" w:space="0" w:color="auto"/>
              <w:right w:val="single" w:sz="4" w:space="0" w:color="auto"/>
            </w:tcBorders>
            <w:shd w:val="clear" w:color="auto" w:fill="auto"/>
            <w:noWrap/>
            <w:vAlign w:val="bottom"/>
            <w:hideMark/>
          </w:tcPr>
          <w:p w14:paraId="7F62D309"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0,020213383</w:t>
            </w:r>
          </w:p>
        </w:tc>
      </w:tr>
      <w:tr w:rsidR="00DC515E" w:rsidRPr="005C6BD6" w14:paraId="3E551A46"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74A29977"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CE658AD"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4BE4B4CC"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-0,176689254</w:t>
            </w:r>
          </w:p>
        </w:tc>
        <w:tc>
          <w:tcPr>
            <w:tcW w:w="1780" w:type="dxa"/>
            <w:tcBorders>
              <w:top w:val="nil"/>
              <w:left w:val="nil"/>
              <w:bottom w:val="single" w:sz="4" w:space="0" w:color="auto"/>
              <w:right w:val="single" w:sz="4" w:space="0" w:color="auto"/>
            </w:tcBorders>
            <w:shd w:val="clear" w:color="auto" w:fill="auto"/>
            <w:noWrap/>
            <w:vAlign w:val="bottom"/>
            <w:hideMark/>
          </w:tcPr>
          <w:p w14:paraId="1FF8C8A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-0,135270484</w:t>
            </w:r>
          </w:p>
        </w:tc>
        <w:tc>
          <w:tcPr>
            <w:tcW w:w="2380" w:type="dxa"/>
            <w:tcBorders>
              <w:top w:val="nil"/>
              <w:left w:val="nil"/>
              <w:bottom w:val="single" w:sz="4" w:space="0" w:color="auto"/>
              <w:right w:val="single" w:sz="4" w:space="0" w:color="auto"/>
            </w:tcBorders>
            <w:shd w:val="clear" w:color="auto" w:fill="auto"/>
            <w:noWrap/>
            <w:vAlign w:val="bottom"/>
            <w:hideMark/>
          </w:tcPr>
          <w:p w14:paraId="26379B7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-0,04141877</w:t>
            </w:r>
          </w:p>
        </w:tc>
      </w:tr>
      <w:tr w:rsidR="00DC515E" w:rsidRPr="005C6BD6" w14:paraId="764281EE" w14:textId="77777777" w:rsidTr="00F8572D">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61DDBFAD"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30F3E4C"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4AD5930B"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-0,000859326</w:t>
            </w:r>
          </w:p>
        </w:tc>
        <w:tc>
          <w:tcPr>
            <w:tcW w:w="1780" w:type="dxa"/>
            <w:tcBorders>
              <w:top w:val="nil"/>
              <w:left w:val="nil"/>
              <w:bottom w:val="single" w:sz="4" w:space="0" w:color="auto"/>
              <w:right w:val="single" w:sz="4" w:space="0" w:color="auto"/>
            </w:tcBorders>
            <w:shd w:val="clear" w:color="auto" w:fill="auto"/>
            <w:noWrap/>
            <w:vAlign w:val="bottom"/>
            <w:hideMark/>
          </w:tcPr>
          <w:p w14:paraId="7E76F7F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-0,000262669</w:t>
            </w:r>
          </w:p>
        </w:tc>
        <w:tc>
          <w:tcPr>
            <w:tcW w:w="2380" w:type="dxa"/>
            <w:tcBorders>
              <w:top w:val="nil"/>
              <w:left w:val="nil"/>
              <w:bottom w:val="single" w:sz="4" w:space="0" w:color="auto"/>
              <w:right w:val="single" w:sz="4" w:space="0" w:color="auto"/>
            </w:tcBorders>
            <w:shd w:val="clear" w:color="auto" w:fill="auto"/>
            <w:noWrap/>
            <w:vAlign w:val="bottom"/>
            <w:hideMark/>
          </w:tcPr>
          <w:p w14:paraId="3514B3C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-0,000596657</w:t>
            </w:r>
          </w:p>
        </w:tc>
      </w:tr>
      <w:tr w:rsidR="00DC515E" w:rsidRPr="005C6BD6" w14:paraId="09706209" w14:textId="77777777" w:rsidTr="00F8572D">
        <w:trPr>
          <w:trHeight w:val="300"/>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F8C15"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p w14:paraId="682DEEF2"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MYOR</w:t>
            </w:r>
          </w:p>
          <w:p w14:paraId="4534BAB7" w14:textId="77777777" w:rsidR="00DC515E" w:rsidRPr="005C6BD6" w:rsidRDefault="00DC515E" w:rsidP="005C61A8">
            <w:pPr>
              <w:spacing w:after="0" w:line="240" w:lineRule="auto"/>
              <w:jc w:val="center"/>
              <w:rPr>
                <w:rFonts w:ascii="Times New Roman" w:eastAsia="Times New Roman" w:hAnsi="Times New Roman" w:cs="Times New Roman"/>
                <w:bCs/>
                <w:color w:val="000000"/>
              </w:rPr>
            </w:pP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12EBE18A"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7E38238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0,030247315</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AB8CFCF"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0,030671025</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2F090E25"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-0,00042371</w:t>
            </w:r>
          </w:p>
        </w:tc>
      </w:tr>
      <w:tr w:rsidR="00DC515E" w:rsidRPr="005C6BD6" w14:paraId="6582BA8C" w14:textId="77777777" w:rsidTr="00167537">
        <w:trPr>
          <w:trHeight w:val="275"/>
        </w:trPr>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D9669"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02301B41" w14:textId="77777777" w:rsidR="00DC515E" w:rsidRPr="005C6BD6" w:rsidRDefault="00DC515E"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A924FAD"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-0,008089098</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A076922"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-0,012357379</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7958FA2E" w14:textId="77777777" w:rsidR="00DC515E" w:rsidRPr="005C6BD6" w:rsidRDefault="00DC515E"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0,00426828</w:t>
            </w:r>
          </w:p>
        </w:tc>
      </w:tr>
      <w:tr w:rsidR="005C61A8" w:rsidRPr="005C6BD6" w14:paraId="2DAEF7EF" w14:textId="77777777" w:rsidTr="00167537">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B6A71" w14:textId="77777777" w:rsidR="005C61A8" w:rsidRPr="005C6BD6" w:rsidRDefault="005C61A8"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lastRenderedPageBreak/>
              <w:t>Kode</w:t>
            </w:r>
          </w:p>
        </w:tc>
        <w:tc>
          <w:tcPr>
            <w:tcW w:w="1011" w:type="dxa"/>
            <w:tcBorders>
              <w:top w:val="single" w:sz="4" w:space="0" w:color="auto"/>
              <w:left w:val="nil"/>
              <w:bottom w:val="single" w:sz="4" w:space="0" w:color="auto"/>
              <w:right w:val="single" w:sz="4" w:space="0" w:color="auto"/>
            </w:tcBorders>
            <w:shd w:val="clear" w:color="auto" w:fill="auto"/>
            <w:noWrap/>
            <w:vAlign w:val="center"/>
          </w:tcPr>
          <w:p w14:paraId="796F6C3B" w14:textId="77777777" w:rsidR="005C61A8" w:rsidRPr="005C6BD6" w:rsidRDefault="005C61A8"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429804F3" w14:textId="77777777" w:rsidR="005C61A8" w:rsidRPr="005C6BD6" w:rsidRDefault="005C61A8"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TACit/Ait-1</w:t>
            </w: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5D02BF4F" w14:textId="77777777" w:rsidR="005C61A8" w:rsidRPr="005C6BD6" w:rsidRDefault="005C61A8"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NDA</w:t>
            </w:r>
          </w:p>
        </w:tc>
        <w:tc>
          <w:tcPr>
            <w:tcW w:w="2380" w:type="dxa"/>
            <w:tcBorders>
              <w:top w:val="single" w:sz="4" w:space="0" w:color="auto"/>
              <w:left w:val="nil"/>
              <w:bottom w:val="single" w:sz="4" w:space="0" w:color="auto"/>
              <w:right w:val="single" w:sz="4" w:space="0" w:color="auto"/>
            </w:tcBorders>
            <w:shd w:val="clear" w:color="auto" w:fill="auto"/>
            <w:noWrap/>
            <w:vAlign w:val="bottom"/>
          </w:tcPr>
          <w:p w14:paraId="4D721C28" w14:textId="77777777" w:rsidR="005C61A8" w:rsidRPr="005C6BD6" w:rsidRDefault="005C61A8"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DA</w:t>
            </w:r>
          </w:p>
        </w:tc>
      </w:tr>
      <w:tr w:rsidR="005C61A8" w:rsidRPr="005C6BD6" w14:paraId="7F5E0BE1" w14:textId="77777777" w:rsidTr="00F8572D">
        <w:trPr>
          <w:trHeight w:val="300"/>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A57A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MYOR</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06B1749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0D387C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-0,027643414</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E0D720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-0,018370852</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54DB627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-0,009272563</w:t>
            </w:r>
          </w:p>
        </w:tc>
      </w:tr>
      <w:tr w:rsidR="005C61A8" w:rsidRPr="005C6BD6" w14:paraId="4DA90B54" w14:textId="77777777" w:rsidTr="00F8572D">
        <w:trPr>
          <w:trHeight w:val="300"/>
        </w:trPr>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AB8F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0E96A9E2"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50007E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0,019426455</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D3B5F9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0,014248169</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59CDF7D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0,005178286</w:t>
            </w:r>
          </w:p>
        </w:tc>
      </w:tr>
      <w:tr w:rsidR="005C61A8" w:rsidRPr="005C6BD6" w14:paraId="3035FCA2"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69247FC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PSDN</w:t>
            </w:r>
          </w:p>
        </w:tc>
        <w:tc>
          <w:tcPr>
            <w:tcW w:w="1011" w:type="dxa"/>
            <w:tcBorders>
              <w:top w:val="nil"/>
              <w:left w:val="nil"/>
              <w:bottom w:val="single" w:sz="4" w:space="0" w:color="auto"/>
              <w:right w:val="single" w:sz="4" w:space="0" w:color="auto"/>
            </w:tcBorders>
            <w:shd w:val="clear" w:color="auto" w:fill="auto"/>
            <w:noWrap/>
            <w:vAlign w:val="bottom"/>
            <w:hideMark/>
          </w:tcPr>
          <w:p w14:paraId="38464B6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7BC7C06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-0,080717716</w:t>
            </w:r>
          </w:p>
        </w:tc>
        <w:tc>
          <w:tcPr>
            <w:tcW w:w="1780" w:type="dxa"/>
            <w:tcBorders>
              <w:top w:val="nil"/>
              <w:left w:val="nil"/>
              <w:bottom w:val="single" w:sz="4" w:space="0" w:color="auto"/>
              <w:right w:val="single" w:sz="4" w:space="0" w:color="auto"/>
            </w:tcBorders>
            <w:shd w:val="clear" w:color="auto" w:fill="auto"/>
            <w:noWrap/>
            <w:vAlign w:val="bottom"/>
            <w:hideMark/>
          </w:tcPr>
          <w:p w14:paraId="392C1CC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-0,080000784</w:t>
            </w:r>
          </w:p>
        </w:tc>
        <w:tc>
          <w:tcPr>
            <w:tcW w:w="2380" w:type="dxa"/>
            <w:tcBorders>
              <w:top w:val="nil"/>
              <w:left w:val="nil"/>
              <w:bottom w:val="single" w:sz="4" w:space="0" w:color="auto"/>
              <w:right w:val="single" w:sz="4" w:space="0" w:color="auto"/>
            </w:tcBorders>
            <w:shd w:val="clear" w:color="auto" w:fill="auto"/>
            <w:noWrap/>
            <w:vAlign w:val="bottom"/>
            <w:hideMark/>
          </w:tcPr>
          <w:p w14:paraId="6C5912E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-0,000716932</w:t>
            </w:r>
          </w:p>
        </w:tc>
      </w:tr>
      <w:tr w:rsidR="005C61A8" w:rsidRPr="005C6BD6" w14:paraId="1BBA7FB9"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229A40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28562F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4232D58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-0,10627387</w:t>
            </w:r>
          </w:p>
        </w:tc>
        <w:tc>
          <w:tcPr>
            <w:tcW w:w="1780" w:type="dxa"/>
            <w:tcBorders>
              <w:top w:val="nil"/>
              <w:left w:val="nil"/>
              <w:bottom w:val="single" w:sz="4" w:space="0" w:color="auto"/>
              <w:right w:val="single" w:sz="4" w:space="0" w:color="auto"/>
            </w:tcBorders>
            <w:shd w:val="clear" w:color="auto" w:fill="auto"/>
            <w:noWrap/>
            <w:vAlign w:val="bottom"/>
            <w:hideMark/>
          </w:tcPr>
          <w:p w14:paraId="33368B8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-0,099565969</w:t>
            </w:r>
          </w:p>
        </w:tc>
        <w:tc>
          <w:tcPr>
            <w:tcW w:w="2380" w:type="dxa"/>
            <w:tcBorders>
              <w:top w:val="nil"/>
              <w:left w:val="nil"/>
              <w:bottom w:val="single" w:sz="4" w:space="0" w:color="auto"/>
              <w:right w:val="single" w:sz="4" w:space="0" w:color="auto"/>
            </w:tcBorders>
            <w:shd w:val="clear" w:color="auto" w:fill="auto"/>
            <w:noWrap/>
            <w:vAlign w:val="bottom"/>
            <w:hideMark/>
          </w:tcPr>
          <w:p w14:paraId="4E93EB6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-0,006707902</w:t>
            </w:r>
          </w:p>
        </w:tc>
      </w:tr>
      <w:tr w:rsidR="005C61A8" w:rsidRPr="005C6BD6" w14:paraId="71331A21"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5CC2A39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20B9BD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0266973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-0,163095312</w:t>
            </w:r>
          </w:p>
        </w:tc>
        <w:tc>
          <w:tcPr>
            <w:tcW w:w="1780" w:type="dxa"/>
            <w:tcBorders>
              <w:top w:val="nil"/>
              <w:left w:val="nil"/>
              <w:bottom w:val="single" w:sz="4" w:space="0" w:color="auto"/>
              <w:right w:val="single" w:sz="4" w:space="0" w:color="auto"/>
            </w:tcBorders>
            <w:shd w:val="clear" w:color="auto" w:fill="auto"/>
            <w:noWrap/>
            <w:vAlign w:val="bottom"/>
            <w:hideMark/>
          </w:tcPr>
          <w:p w14:paraId="34C317F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-0,164718021</w:t>
            </w:r>
          </w:p>
        </w:tc>
        <w:tc>
          <w:tcPr>
            <w:tcW w:w="2380" w:type="dxa"/>
            <w:tcBorders>
              <w:top w:val="nil"/>
              <w:left w:val="nil"/>
              <w:bottom w:val="single" w:sz="4" w:space="0" w:color="auto"/>
              <w:right w:val="single" w:sz="4" w:space="0" w:color="auto"/>
            </w:tcBorders>
            <w:shd w:val="clear" w:color="auto" w:fill="auto"/>
            <w:noWrap/>
            <w:vAlign w:val="bottom"/>
            <w:hideMark/>
          </w:tcPr>
          <w:p w14:paraId="3B7ACDB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0,001622708</w:t>
            </w:r>
          </w:p>
        </w:tc>
      </w:tr>
      <w:tr w:rsidR="005C61A8" w:rsidRPr="005C6BD6" w14:paraId="7653C131"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507E61B8"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B77A1E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578A7DB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-0,07205273</w:t>
            </w:r>
          </w:p>
        </w:tc>
        <w:tc>
          <w:tcPr>
            <w:tcW w:w="1780" w:type="dxa"/>
            <w:tcBorders>
              <w:top w:val="nil"/>
              <w:left w:val="nil"/>
              <w:bottom w:val="single" w:sz="4" w:space="0" w:color="auto"/>
              <w:right w:val="single" w:sz="4" w:space="0" w:color="auto"/>
            </w:tcBorders>
            <w:shd w:val="clear" w:color="auto" w:fill="auto"/>
            <w:noWrap/>
            <w:vAlign w:val="bottom"/>
            <w:hideMark/>
          </w:tcPr>
          <w:p w14:paraId="7704F5A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-0,06219177</w:t>
            </w:r>
          </w:p>
        </w:tc>
        <w:tc>
          <w:tcPr>
            <w:tcW w:w="2380" w:type="dxa"/>
            <w:tcBorders>
              <w:top w:val="nil"/>
              <w:left w:val="nil"/>
              <w:bottom w:val="single" w:sz="4" w:space="0" w:color="auto"/>
              <w:right w:val="single" w:sz="4" w:space="0" w:color="auto"/>
            </w:tcBorders>
            <w:shd w:val="clear" w:color="auto" w:fill="auto"/>
            <w:noWrap/>
            <w:vAlign w:val="bottom"/>
            <w:hideMark/>
          </w:tcPr>
          <w:p w14:paraId="1450AEE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-0,00986096</w:t>
            </w:r>
          </w:p>
        </w:tc>
      </w:tr>
      <w:tr w:rsidR="005C61A8" w:rsidRPr="005C6BD6" w14:paraId="301686B7"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062761C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TBLA</w:t>
            </w:r>
          </w:p>
        </w:tc>
        <w:tc>
          <w:tcPr>
            <w:tcW w:w="1011" w:type="dxa"/>
            <w:tcBorders>
              <w:top w:val="nil"/>
              <w:left w:val="nil"/>
              <w:bottom w:val="single" w:sz="4" w:space="0" w:color="auto"/>
              <w:right w:val="single" w:sz="4" w:space="0" w:color="auto"/>
            </w:tcBorders>
            <w:shd w:val="clear" w:color="auto" w:fill="auto"/>
            <w:noWrap/>
            <w:vAlign w:val="bottom"/>
            <w:hideMark/>
          </w:tcPr>
          <w:p w14:paraId="2FDDBA6C"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6845997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-0,046822647</w:t>
            </w:r>
          </w:p>
        </w:tc>
        <w:tc>
          <w:tcPr>
            <w:tcW w:w="1780" w:type="dxa"/>
            <w:tcBorders>
              <w:top w:val="nil"/>
              <w:left w:val="nil"/>
              <w:bottom w:val="single" w:sz="4" w:space="0" w:color="auto"/>
              <w:right w:val="single" w:sz="4" w:space="0" w:color="auto"/>
            </w:tcBorders>
            <w:shd w:val="clear" w:color="auto" w:fill="auto"/>
            <w:noWrap/>
            <w:vAlign w:val="bottom"/>
            <w:hideMark/>
          </w:tcPr>
          <w:p w14:paraId="511E9C4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-0,05307362</w:t>
            </w:r>
          </w:p>
        </w:tc>
        <w:tc>
          <w:tcPr>
            <w:tcW w:w="2380" w:type="dxa"/>
            <w:tcBorders>
              <w:top w:val="nil"/>
              <w:left w:val="nil"/>
              <w:bottom w:val="single" w:sz="4" w:space="0" w:color="auto"/>
              <w:right w:val="single" w:sz="4" w:space="0" w:color="auto"/>
            </w:tcBorders>
            <w:shd w:val="clear" w:color="auto" w:fill="auto"/>
            <w:noWrap/>
            <w:vAlign w:val="bottom"/>
            <w:hideMark/>
          </w:tcPr>
          <w:p w14:paraId="1E5EA61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0,006250973</w:t>
            </w:r>
          </w:p>
        </w:tc>
      </w:tr>
      <w:tr w:rsidR="005C61A8" w:rsidRPr="005C6BD6" w14:paraId="3183DF2C"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6B3AE37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4D34FC8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04C9D9F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-0,038534705</w:t>
            </w:r>
          </w:p>
        </w:tc>
        <w:tc>
          <w:tcPr>
            <w:tcW w:w="1780" w:type="dxa"/>
            <w:tcBorders>
              <w:top w:val="nil"/>
              <w:left w:val="nil"/>
              <w:bottom w:val="single" w:sz="4" w:space="0" w:color="auto"/>
              <w:right w:val="single" w:sz="4" w:space="0" w:color="auto"/>
            </w:tcBorders>
            <w:shd w:val="clear" w:color="auto" w:fill="auto"/>
            <w:noWrap/>
            <w:vAlign w:val="bottom"/>
            <w:hideMark/>
          </w:tcPr>
          <w:p w14:paraId="4EBA737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-0,036028601</w:t>
            </w:r>
          </w:p>
        </w:tc>
        <w:tc>
          <w:tcPr>
            <w:tcW w:w="2380" w:type="dxa"/>
            <w:tcBorders>
              <w:top w:val="nil"/>
              <w:left w:val="nil"/>
              <w:bottom w:val="single" w:sz="4" w:space="0" w:color="auto"/>
              <w:right w:val="single" w:sz="4" w:space="0" w:color="auto"/>
            </w:tcBorders>
            <w:shd w:val="clear" w:color="auto" w:fill="auto"/>
            <w:noWrap/>
            <w:vAlign w:val="bottom"/>
            <w:hideMark/>
          </w:tcPr>
          <w:p w14:paraId="61EBE38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-0,002506104</w:t>
            </w:r>
          </w:p>
        </w:tc>
      </w:tr>
      <w:tr w:rsidR="005C61A8" w:rsidRPr="005C6BD6" w14:paraId="3046972F"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B1578D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1CACD5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0C3463A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-0,006306806</w:t>
            </w:r>
          </w:p>
        </w:tc>
        <w:tc>
          <w:tcPr>
            <w:tcW w:w="1780" w:type="dxa"/>
            <w:tcBorders>
              <w:top w:val="nil"/>
              <w:left w:val="nil"/>
              <w:bottom w:val="single" w:sz="4" w:space="0" w:color="auto"/>
              <w:right w:val="single" w:sz="4" w:space="0" w:color="auto"/>
            </w:tcBorders>
            <w:shd w:val="clear" w:color="auto" w:fill="auto"/>
            <w:noWrap/>
            <w:vAlign w:val="bottom"/>
            <w:hideMark/>
          </w:tcPr>
          <w:p w14:paraId="50DF46B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-0,0216926</w:t>
            </w:r>
          </w:p>
        </w:tc>
        <w:tc>
          <w:tcPr>
            <w:tcW w:w="2380" w:type="dxa"/>
            <w:tcBorders>
              <w:top w:val="nil"/>
              <w:left w:val="nil"/>
              <w:bottom w:val="single" w:sz="4" w:space="0" w:color="auto"/>
              <w:right w:val="single" w:sz="4" w:space="0" w:color="auto"/>
            </w:tcBorders>
            <w:shd w:val="clear" w:color="auto" w:fill="auto"/>
            <w:noWrap/>
            <w:vAlign w:val="bottom"/>
            <w:hideMark/>
          </w:tcPr>
          <w:p w14:paraId="20A9E1C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0,015385794</w:t>
            </w:r>
          </w:p>
        </w:tc>
      </w:tr>
      <w:tr w:rsidR="005C61A8" w:rsidRPr="005C6BD6" w14:paraId="75C2BBC6"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1F22B96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22F30E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3775011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0,026065219</w:t>
            </w:r>
          </w:p>
        </w:tc>
        <w:tc>
          <w:tcPr>
            <w:tcW w:w="1780" w:type="dxa"/>
            <w:tcBorders>
              <w:top w:val="nil"/>
              <w:left w:val="nil"/>
              <w:bottom w:val="single" w:sz="4" w:space="0" w:color="auto"/>
              <w:right w:val="single" w:sz="4" w:space="0" w:color="auto"/>
            </w:tcBorders>
            <w:shd w:val="clear" w:color="auto" w:fill="auto"/>
            <w:noWrap/>
            <w:vAlign w:val="bottom"/>
            <w:hideMark/>
          </w:tcPr>
          <w:p w14:paraId="1EB8898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0,020822832</w:t>
            </w:r>
          </w:p>
        </w:tc>
        <w:tc>
          <w:tcPr>
            <w:tcW w:w="2380" w:type="dxa"/>
            <w:tcBorders>
              <w:top w:val="nil"/>
              <w:left w:val="nil"/>
              <w:bottom w:val="single" w:sz="4" w:space="0" w:color="auto"/>
              <w:right w:val="single" w:sz="4" w:space="0" w:color="auto"/>
            </w:tcBorders>
            <w:shd w:val="clear" w:color="auto" w:fill="auto"/>
            <w:noWrap/>
            <w:vAlign w:val="bottom"/>
            <w:hideMark/>
          </w:tcPr>
          <w:p w14:paraId="2880F1A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0,005242388</w:t>
            </w:r>
          </w:p>
        </w:tc>
      </w:tr>
      <w:tr w:rsidR="005C61A8" w:rsidRPr="005C6BD6" w14:paraId="12699A4F"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4AAA98A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ULTJ</w:t>
            </w:r>
          </w:p>
        </w:tc>
        <w:tc>
          <w:tcPr>
            <w:tcW w:w="1011" w:type="dxa"/>
            <w:tcBorders>
              <w:top w:val="nil"/>
              <w:left w:val="nil"/>
              <w:bottom w:val="single" w:sz="4" w:space="0" w:color="auto"/>
              <w:right w:val="single" w:sz="4" w:space="0" w:color="auto"/>
            </w:tcBorders>
            <w:shd w:val="clear" w:color="auto" w:fill="auto"/>
            <w:noWrap/>
            <w:vAlign w:val="bottom"/>
            <w:hideMark/>
          </w:tcPr>
          <w:p w14:paraId="0DAF5D72"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1BA08DE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-0,007214097</w:t>
            </w:r>
          </w:p>
        </w:tc>
        <w:tc>
          <w:tcPr>
            <w:tcW w:w="1780" w:type="dxa"/>
            <w:tcBorders>
              <w:top w:val="nil"/>
              <w:left w:val="nil"/>
              <w:bottom w:val="single" w:sz="4" w:space="0" w:color="auto"/>
              <w:right w:val="single" w:sz="4" w:space="0" w:color="auto"/>
            </w:tcBorders>
            <w:shd w:val="clear" w:color="auto" w:fill="auto"/>
            <w:noWrap/>
            <w:vAlign w:val="bottom"/>
            <w:hideMark/>
          </w:tcPr>
          <w:p w14:paraId="7971505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-0,008213947</w:t>
            </w:r>
          </w:p>
        </w:tc>
        <w:tc>
          <w:tcPr>
            <w:tcW w:w="2380" w:type="dxa"/>
            <w:tcBorders>
              <w:top w:val="nil"/>
              <w:left w:val="nil"/>
              <w:bottom w:val="single" w:sz="4" w:space="0" w:color="auto"/>
              <w:right w:val="single" w:sz="4" w:space="0" w:color="auto"/>
            </w:tcBorders>
            <w:shd w:val="clear" w:color="auto" w:fill="auto"/>
            <w:noWrap/>
            <w:vAlign w:val="bottom"/>
            <w:hideMark/>
          </w:tcPr>
          <w:p w14:paraId="0B2480B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0,00099985</w:t>
            </w:r>
          </w:p>
        </w:tc>
      </w:tr>
      <w:tr w:rsidR="005C61A8" w:rsidRPr="005C6BD6" w14:paraId="7B0255E6"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78518F4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BF29B0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5532BF6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-0,00076447</w:t>
            </w:r>
          </w:p>
        </w:tc>
        <w:tc>
          <w:tcPr>
            <w:tcW w:w="1780" w:type="dxa"/>
            <w:tcBorders>
              <w:top w:val="nil"/>
              <w:left w:val="nil"/>
              <w:bottom w:val="single" w:sz="4" w:space="0" w:color="auto"/>
              <w:right w:val="single" w:sz="4" w:space="0" w:color="auto"/>
            </w:tcBorders>
            <w:shd w:val="clear" w:color="auto" w:fill="auto"/>
            <w:noWrap/>
            <w:vAlign w:val="bottom"/>
            <w:hideMark/>
          </w:tcPr>
          <w:p w14:paraId="16E5942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-0,004534372</w:t>
            </w:r>
          </w:p>
        </w:tc>
        <w:tc>
          <w:tcPr>
            <w:tcW w:w="2380" w:type="dxa"/>
            <w:tcBorders>
              <w:top w:val="nil"/>
              <w:left w:val="nil"/>
              <w:bottom w:val="single" w:sz="4" w:space="0" w:color="auto"/>
              <w:right w:val="single" w:sz="4" w:space="0" w:color="auto"/>
            </w:tcBorders>
            <w:shd w:val="clear" w:color="auto" w:fill="auto"/>
            <w:noWrap/>
            <w:vAlign w:val="bottom"/>
            <w:hideMark/>
          </w:tcPr>
          <w:p w14:paraId="00709B4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0,003769902</w:t>
            </w:r>
          </w:p>
        </w:tc>
      </w:tr>
      <w:tr w:rsidR="005C61A8" w:rsidRPr="005C6BD6" w14:paraId="56AE64DC"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3A6479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D15A54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02736A5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-0,038990402</w:t>
            </w:r>
          </w:p>
        </w:tc>
        <w:tc>
          <w:tcPr>
            <w:tcW w:w="1780" w:type="dxa"/>
            <w:tcBorders>
              <w:top w:val="nil"/>
              <w:left w:val="nil"/>
              <w:bottom w:val="single" w:sz="4" w:space="0" w:color="auto"/>
              <w:right w:val="single" w:sz="4" w:space="0" w:color="auto"/>
            </w:tcBorders>
            <w:shd w:val="clear" w:color="auto" w:fill="auto"/>
            <w:noWrap/>
            <w:vAlign w:val="bottom"/>
            <w:hideMark/>
          </w:tcPr>
          <w:p w14:paraId="20C27C1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-0,039135171</w:t>
            </w:r>
          </w:p>
        </w:tc>
        <w:tc>
          <w:tcPr>
            <w:tcW w:w="2380" w:type="dxa"/>
            <w:tcBorders>
              <w:top w:val="nil"/>
              <w:left w:val="nil"/>
              <w:bottom w:val="single" w:sz="4" w:space="0" w:color="auto"/>
              <w:right w:val="single" w:sz="4" w:space="0" w:color="auto"/>
            </w:tcBorders>
            <w:shd w:val="clear" w:color="auto" w:fill="auto"/>
            <w:noWrap/>
            <w:vAlign w:val="bottom"/>
            <w:hideMark/>
          </w:tcPr>
          <w:p w14:paraId="60206AC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0,000144769</w:t>
            </w:r>
          </w:p>
        </w:tc>
      </w:tr>
      <w:tr w:rsidR="005C61A8" w:rsidRPr="005C6BD6" w14:paraId="3906EA2D"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7B6027B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2E0382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5ED6EB2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-0,001556958</w:t>
            </w:r>
          </w:p>
        </w:tc>
        <w:tc>
          <w:tcPr>
            <w:tcW w:w="1780" w:type="dxa"/>
            <w:tcBorders>
              <w:top w:val="nil"/>
              <w:left w:val="nil"/>
              <w:bottom w:val="single" w:sz="4" w:space="0" w:color="auto"/>
              <w:right w:val="single" w:sz="4" w:space="0" w:color="auto"/>
            </w:tcBorders>
            <w:shd w:val="clear" w:color="auto" w:fill="auto"/>
            <w:noWrap/>
            <w:vAlign w:val="bottom"/>
            <w:hideMark/>
          </w:tcPr>
          <w:p w14:paraId="760775A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-0,002360387</w:t>
            </w:r>
          </w:p>
        </w:tc>
        <w:tc>
          <w:tcPr>
            <w:tcW w:w="2380" w:type="dxa"/>
            <w:tcBorders>
              <w:top w:val="nil"/>
              <w:left w:val="nil"/>
              <w:bottom w:val="single" w:sz="4" w:space="0" w:color="auto"/>
              <w:right w:val="single" w:sz="4" w:space="0" w:color="auto"/>
            </w:tcBorders>
            <w:shd w:val="clear" w:color="auto" w:fill="auto"/>
            <w:noWrap/>
            <w:vAlign w:val="bottom"/>
            <w:hideMark/>
          </w:tcPr>
          <w:p w14:paraId="173A777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0,000803429</w:t>
            </w:r>
          </w:p>
        </w:tc>
      </w:tr>
      <w:tr w:rsidR="005C61A8" w:rsidRPr="005C6BD6" w14:paraId="51FD13F0"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59528C2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GGRM</w:t>
            </w:r>
          </w:p>
        </w:tc>
        <w:tc>
          <w:tcPr>
            <w:tcW w:w="1011" w:type="dxa"/>
            <w:tcBorders>
              <w:top w:val="nil"/>
              <w:left w:val="nil"/>
              <w:bottom w:val="single" w:sz="4" w:space="0" w:color="auto"/>
              <w:right w:val="single" w:sz="4" w:space="0" w:color="auto"/>
            </w:tcBorders>
            <w:shd w:val="clear" w:color="auto" w:fill="auto"/>
            <w:noWrap/>
            <w:vAlign w:val="bottom"/>
            <w:hideMark/>
          </w:tcPr>
          <w:p w14:paraId="4ED86D4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5FE5B30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0,02280576</w:t>
            </w:r>
          </w:p>
        </w:tc>
        <w:tc>
          <w:tcPr>
            <w:tcW w:w="1780" w:type="dxa"/>
            <w:tcBorders>
              <w:top w:val="nil"/>
              <w:left w:val="nil"/>
              <w:bottom w:val="single" w:sz="4" w:space="0" w:color="auto"/>
              <w:right w:val="single" w:sz="4" w:space="0" w:color="auto"/>
            </w:tcBorders>
            <w:shd w:val="clear" w:color="auto" w:fill="auto"/>
            <w:noWrap/>
            <w:vAlign w:val="bottom"/>
            <w:hideMark/>
          </w:tcPr>
          <w:p w14:paraId="0A1128A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0,02732701</w:t>
            </w:r>
          </w:p>
        </w:tc>
        <w:tc>
          <w:tcPr>
            <w:tcW w:w="2380" w:type="dxa"/>
            <w:tcBorders>
              <w:top w:val="nil"/>
              <w:left w:val="nil"/>
              <w:bottom w:val="single" w:sz="4" w:space="0" w:color="auto"/>
              <w:right w:val="single" w:sz="4" w:space="0" w:color="auto"/>
            </w:tcBorders>
            <w:shd w:val="clear" w:color="auto" w:fill="auto"/>
            <w:noWrap/>
            <w:vAlign w:val="bottom"/>
            <w:hideMark/>
          </w:tcPr>
          <w:p w14:paraId="4F502DE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-0,00452125</w:t>
            </w:r>
          </w:p>
        </w:tc>
      </w:tr>
      <w:tr w:rsidR="005C61A8" w:rsidRPr="005C6BD6" w14:paraId="630CD629"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74F2BA0C"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ED852B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6BEA607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0,027870286</w:t>
            </w:r>
          </w:p>
        </w:tc>
        <w:tc>
          <w:tcPr>
            <w:tcW w:w="1780" w:type="dxa"/>
            <w:tcBorders>
              <w:top w:val="nil"/>
              <w:left w:val="nil"/>
              <w:bottom w:val="single" w:sz="4" w:space="0" w:color="auto"/>
              <w:right w:val="single" w:sz="4" w:space="0" w:color="auto"/>
            </w:tcBorders>
            <w:shd w:val="clear" w:color="auto" w:fill="auto"/>
            <w:noWrap/>
            <w:vAlign w:val="bottom"/>
            <w:hideMark/>
          </w:tcPr>
          <w:p w14:paraId="1984A11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0,027373157</w:t>
            </w:r>
          </w:p>
        </w:tc>
        <w:tc>
          <w:tcPr>
            <w:tcW w:w="2380" w:type="dxa"/>
            <w:tcBorders>
              <w:top w:val="nil"/>
              <w:left w:val="nil"/>
              <w:bottom w:val="single" w:sz="4" w:space="0" w:color="auto"/>
              <w:right w:val="single" w:sz="4" w:space="0" w:color="auto"/>
            </w:tcBorders>
            <w:shd w:val="clear" w:color="auto" w:fill="auto"/>
            <w:noWrap/>
            <w:vAlign w:val="bottom"/>
            <w:hideMark/>
          </w:tcPr>
          <w:p w14:paraId="10247E4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0,000497129</w:t>
            </w:r>
          </w:p>
        </w:tc>
      </w:tr>
      <w:tr w:rsidR="005C61A8" w:rsidRPr="005C6BD6" w14:paraId="6CCFA17A"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7E80CC7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E30EED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2646658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-0,008591754</w:t>
            </w:r>
          </w:p>
        </w:tc>
        <w:tc>
          <w:tcPr>
            <w:tcW w:w="1780" w:type="dxa"/>
            <w:tcBorders>
              <w:top w:val="nil"/>
              <w:left w:val="nil"/>
              <w:bottom w:val="single" w:sz="4" w:space="0" w:color="auto"/>
              <w:right w:val="single" w:sz="4" w:space="0" w:color="auto"/>
            </w:tcBorders>
            <w:shd w:val="clear" w:color="auto" w:fill="auto"/>
            <w:noWrap/>
            <w:vAlign w:val="bottom"/>
            <w:hideMark/>
          </w:tcPr>
          <w:p w14:paraId="75B195D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-0,010572699</w:t>
            </w:r>
          </w:p>
        </w:tc>
        <w:tc>
          <w:tcPr>
            <w:tcW w:w="2380" w:type="dxa"/>
            <w:tcBorders>
              <w:top w:val="nil"/>
              <w:left w:val="nil"/>
              <w:bottom w:val="single" w:sz="4" w:space="0" w:color="auto"/>
              <w:right w:val="single" w:sz="4" w:space="0" w:color="auto"/>
            </w:tcBorders>
            <w:shd w:val="clear" w:color="auto" w:fill="auto"/>
            <w:noWrap/>
            <w:vAlign w:val="bottom"/>
            <w:hideMark/>
          </w:tcPr>
          <w:p w14:paraId="38CEB3A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0,001980945</w:t>
            </w:r>
          </w:p>
        </w:tc>
      </w:tr>
      <w:tr w:rsidR="005C61A8" w:rsidRPr="005C6BD6" w14:paraId="076FDD45"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7472B6E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FDFF09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7D1CE87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0,008863053</w:t>
            </w:r>
          </w:p>
        </w:tc>
        <w:tc>
          <w:tcPr>
            <w:tcW w:w="1780" w:type="dxa"/>
            <w:tcBorders>
              <w:top w:val="nil"/>
              <w:left w:val="nil"/>
              <w:bottom w:val="single" w:sz="4" w:space="0" w:color="auto"/>
              <w:right w:val="single" w:sz="4" w:space="0" w:color="auto"/>
            </w:tcBorders>
            <w:shd w:val="clear" w:color="auto" w:fill="auto"/>
            <w:noWrap/>
            <w:vAlign w:val="bottom"/>
            <w:hideMark/>
          </w:tcPr>
          <w:p w14:paraId="590F8F9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0,008225235</w:t>
            </w:r>
          </w:p>
        </w:tc>
        <w:tc>
          <w:tcPr>
            <w:tcW w:w="2380" w:type="dxa"/>
            <w:tcBorders>
              <w:top w:val="nil"/>
              <w:left w:val="nil"/>
              <w:bottom w:val="single" w:sz="4" w:space="0" w:color="auto"/>
              <w:right w:val="single" w:sz="4" w:space="0" w:color="auto"/>
            </w:tcBorders>
            <w:shd w:val="clear" w:color="auto" w:fill="auto"/>
            <w:noWrap/>
            <w:vAlign w:val="bottom"/>
            <w:hideMark/>
          </w:tcPr>
          <w:p w14:paraId="4505B7F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0,000637819</w:t>
            </w:r>
          </w:p>
        </w:tc>
      </w:tr>
      <w:tr w:rsidR="005C61A8" w:rsidRPr="005C6BD6" w14:paraId="3210A00C"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698865AC"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HMSP</w:t>
            </w:r>
          </w:p>
        </w:tc>
        <w:tc>
          <w:tcPr>
            <w:tcW w:w="1011" w:type="dxa"/>
            <w:tcBorders>
              <w:top w:val="nil"/>
              <w:left w:val="nil"/>
              <w:bottom w:val="single" w:sz="4" w:space="0" w:color="auto"/>
              <w:right w:val="single" w:sz="4" w:space="0" w:color="auto"/>
            </w:tcBorders>
            <w:shd w:val="clear" w:color="auto" w:fill="auto"/>
            <w:noWrap/>
            <w:vAlign w:val="bottom"/>
            <w:hideMark/>
          </w:tcPr>
          <w:p w14:paraId="30B16DD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21D0DD8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0,029026864</w:t>
            </w:r>
          </w:p>
        </w:tc>
        <w:tc>
          <w:tcPr>
            <w:tcW w:w="1780" w:type="dxa"/>
            <w:tcBorders>
              <w:top w:val="nil"/>
              <w:left w:val="nil"/>
              <w:bottom w:val="single" w:sz="4" w:space="0" w:color="auto"/>
              <w:right w:val="single" w:sz="4" w:space="0" w:color="auto"/>
            </w:tcBorders>
            <w:shd w:val="clear" w:color="auto" w:fill="auto"/>
            <w:noWrap/>
            <w:vAlign w:val="bottom"/>
            <w:hideMark/>
          </w:tcPr>
          <w:p w14:paraId="64D0466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0,028844525</w:t>
            </w:r>
          </w:p>
        </w:tc>
        <w:tc>
          <w:tcPr>
            <w:tcW w:w="2380" w:type="dxa"/>
            <w:tcBorders>
              <w:top w:val="nil"/>
              <w:left w:val="nil"/>
              <w:bottom w:val="single" w:sz="4" w:space="0" w:color="auto"/>
              <w:right w:val="single" w:sz="4" w:space="0" w:color="auto"/>
            </w:tcBorders>
            <w:shd w:val="clear" w:color="auto" w:fill="auto"/>
            <w:noWrap/>
            <w:vAlign w:val="bottom"/>
            <w:hideMark/>
          </w:tcPr>
          <w:p w14:paraId="2529077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0,000182339</w:t>
            </w:r>
          </w:p>
        </w:tc>
      </w:tr>
      <w:tr w:rsidR="005C61A8" w:rsidRPr="005C6BD6" w14:paraId="1B42E639"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42D8C63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1386434"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3B68D1E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-0,014611214</w:t>
            </w:r>
          </w:p>
        </w:tc>
        <w:tc>
          <w:tcPr>
            <w:tcW w:w="1780" w:type="dxa"/>
            <w:tcBorders>
              <w:top w:val="nil"/>
              <w:left w:val="nil"/>
              <w:bottom w:val="single" w:sz="4" w:space="0" w:color="auto"/>
              <w:right w:val="single" w:sz="4" w:space="0" w:color="auto"/>
            </w:tcBorders>
            <w:shd w:val="clear" w:color="auto" w:fill="auto"/>
            <w:noWrap/>
            <w:vAlign w:val="bottom"/>
            <w:hideMark/>
          </w:tcPr>
          <w:p w14:paraId="3F49F29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-0,014468225</w:t>
            </w:r>
          </w:p>
        </w:tc>
        <w:tc>
          <w:tcPr>
            <w:tcW w:w="2380" w:type="dxa"/>
            <w:tcBorders>
              <w:top w:val="nil"/>
              <w:left w:val="nil"/>
              <w:bottom w:val="single" w:sz="4" w:space="0" w:color="auto"/>
              <w:right w:val="single" w:sz="4" w:space="0" w:color="auto"/>
            </w:tcBorders>
            <w:shd w:val="clear" w:color="auto" w:fill="auto"/>
            <w:noWrap/>
            <w:vAlign w:val="bottom"/>
            <w:hideMark/>
          </w:tcPr>
          <w:p w14:paraId="12ECA35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-0,000142989</w:t>
            </w:r>
          </w:p>
        </w:tc>
      </w:tr>
      <w:tr w:rsidR="005C61A8" w:rsidRPr="005C6BD6" w14:paraId="42E15B7C"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7086D33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F622C9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7455727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-0,070949263</w:t>
            </w:r>
          </w:p>
        </w:tc>
        <w:tc>
          <w:tcPr>
            <w:tcW w:w="1780" w:type="dxa"/>
            <w:tcBorders>
              <w:top w:val="nil"/>
              <w:left w:val="nil"/>
              <w:bottom w:val="single" w:sz="4" w:space="0" w:color="auto"/>
              <w:right w:val="single" w:sz="4" w:space="0" w:color="auto"/>
            </w:tcBorders>
            <w:shd w:val="clear" w:color="auto" w:fill="auto"/>
            <w:noWrap/>
            <w:vAlign w:val="bottom"/>
            <w:hideMark/>
          </w:tcPr>
          <w:p w14:paraId="0D1663A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-0,072367841</w:t>
            </w:r>
          </w:p>
        </w:tc>
        <w:tc>
          <w:tcPr>
            <w:tcW w:w="2380" w:type="dxa"/>
            <w:tcBorders>
              <w:top w:val="nil"/>
              <w:left w:val="nil"/>
              <w:bottom w:val="single" w:sz="4" w:space="0" w:color="auto"/>
              <w:right w:val="single" w:sz="4" w:space="0" w:color="auto"/>
            </w:tcBorders>
            <w:shd w:val="clear" w:color="auto" w:fill="auto"/>
            <w:noWrap/>
            <w:vAlign w:val="bottom"/>
            <w:hideMark/>
          </w:tcPr>
          <w:p w14:paraId="2EF9DEB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0,001418578</w:t>
            </w:r>
          </w:p>
        </w:tc>
      </w:tr>
      <w:tr w:rsidR="005C61A8" w:rsidRPr="005C6BD6" w14:paraId="06D0D1C4"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5A7F7172"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630149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5D93514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0,016392199</w:t>
            </w:r>
          </w:p>
        </w:tc>
        <w:tc>
          <w:tcPr>
            <w:tcW w:w="1780" w:type="dxa"/>
            <w:tcBorders>
              <w:top w:val="nil"/>
              <w:left w:val="nil"/>
              <w:bottom w:val="single" w:sz="4" w:space="0" w:color="auto"/>
              <w:right w:val="single" w:sz="4" w:space="0" w:color="auto"/>
            </w:tcBorders>
            <w:shd w:val="clear" w:color="auto" w:fill="auto"/>
            <w:noWrap/>
            <w:vAlign w:val="bottom"/>
            <w:hideMark/>
          </w:tcPr>
          <w:p w14:paraId="77A1075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0,021947851</w:t>
            </w:r>
          </w:p>
        </w:tc>
        <w:tc>
          <w:tcPr>
            <w:tcW w:w="2380" w:type="dxa"/>
            <w:tcBorders>
              <w:top w:val="nil"/>
              <w:left w:val="nil"/>
              <w:bottom w:val="single" w:sz="4" w:space="0" w:color="auto"/>
              <w:right w:val="single" w:sz="4" w:space="0" w:color="auto"/>
            </w:tcBorders>
            <w:shd w:val="clear" w:color="auto" w:fill="auto"/>
            <w:noWrap/>
            <w:vAlign w:val="bottom"/>
            <w:hideMark/>
          </w:tcPr>
          <w:p w14:paraId="77A4C2C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-0,005555652</w:t>
            </w:r>
          </w:p>
        </w:tc>
      </w:tr>
      <w:tr w:rsidR="005C61A8" w:rsidRPr="005C6BD6" w14:paraId="1806768E"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140C09B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RMBA</w:t>
            </w:r>
          </w:p>
        </w:tc>
        <w:tc>
          <w:tcPr>
            <w:tcW w:w="1011" w:type="dxa"/>
            <w:tcBorders>
              <w:top w:val="nil"/>
              <w:left w:val="nil"/>
              <w:bottom w:val="single" w:sz="4" w:space="0" w:color="auto"/>
              <w:right w:val="single" w:sz="4" w:space="0" w:color="auto"/>
            </w:tcBorders>
            <w:shd w:val="clear" w:color="auto" w:fill="auto"/>
            <w:noWrap/>
            <w:vAlign w:val="bottom"/>
            <w:hideMark/>
          </w:tcPr>
          <w:p w14:paraId="2CDDB68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50B12FD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0,004983709</w:t>
            </w:r>
          </w:p>
        </w:tc>
        <w:tc>
          <w:tcPr>
            <w:tcW w:w="1780" w:type="dxa"/>
            <w:tcBorders>
              <w:top w:val="nil"/>
              <w:left w:val="nil"/>
              <w:bottom w:val="single" w:sz="4" w:space="0" w:color="auto"/>
              <w:right w:val="single" w:sz="4" w:space="0" w:color="auto"/>
            </w:tcBorders>
            <w:shd w:val="clear" w:color="auto" w:fill="auto"/>
            <w:noWrap/>
            <w:vAlign w:val="bottom"/>
            <w:hideMark/>
          </w:tcPr>
          <w:p w14:paraId="3885252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7,74198E-06</w:t>
            </w:r>
          </w:p>
        </w:tc>
        <w:tc>
          <w:tcPr>
            <w:tcW w:w="2380" w:type="dxa"/>
            <w:tcBorders>
              <w:top w:val="nil"/>
              <w:left w:val="nil"/>
              <w:bottom w:val="single" w:sz="4" w:space="0" w:color="auto"/>
              <w:right w:val="single" w:sz="4" w:space="0" w:color="auto"/>
            </w:tcBorders>
            <w:shd w:val="clear" w:color="auto" w:fill="auto"/>
            <w:noWrap/>
            <w:vAlign w:val="bottom"/>
            <w:hideMark/>
          </w:tcPr>
          <w:p w14:paraId="66EFC93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0,004975967</w:t>
            </w:r>
          </w:p>
        </w:tc>
      </w:tr>
      <w:tr w:rsidR="005C61A8" w:rsidRPr="005C6BD6" w14:paraId="402BE203"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4AFEF4E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2075C6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5F6FA9C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-0,038043383</w:t>
            </w:r>
          </w:p>
        </w:tc>
        <w:tc>
          <w:tcPr>
            <w:tcW w:w="1780" w:type="dxa"/>
            <w:tcBorders>
              <w:top w:val="nil"/>
              <w:left w:val="nil"/>
              <w:bottom w:val="single" w:sz="4" w:space="0" w:color="auto"/>
              <w:right w:val="single" w:sz="4" w:space="0" w:color="auto"/>
            </w:tcBorders>
            <w:shd w:val="clear" w:color="auto" w:fill="auto"/>
            <w:noWrap/>
            <w:vAlign w:val="bottom"/>
            <w:hideMark/>
          </w:tcPr>
          <w:p w14:paraId="59D0845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-0,048137662</w:t>
            </w:r>
          </w:p>
        </w:tc>
        <w:tc>
          <w:tcPr>
            <w:tcW w:w="2380" w:type="dxa"/>
            <w:tcBorders>
              <w:top w:val="nil"/>
              <w:left w:val="nil"/>
              <w:bottom w:val="single" w:sz="4" w:space="0" w:color="auto"/>
              <w:right w:val="single" w:sz="4" w:space="0" w:color="auto"/>
            </w:tcBorders>
            <w:shd w:val="clear" w:color="auto" w:fill="auto"/>
            <w:noWrap/>
            <w:vAlign w:val="bottom"/>
            <w:hideMark/>
          </w:tcPr>
          <w:p w14:paraId="2F71EA0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0,010094278</w:t>
            </w:r>
          </w:p>
        </w:tc>
      </w:tr>
      <w:tr w:rsidR="005C61A8" w:rsidRPr="005C6BD6" w14:paraId="11F84C6E"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6E8A744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509B331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6D04B44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-0,108277073</w:t>
            </w:r>
          </w:p>
        </w:tc>
        <w:tc>
          <w:tcPr>
            <w:tcW w:w="1780" w:type="dxa"/>
            <w:tcBorders>
              <w:top w:val="nil"/>
              <w:left w:val="nil"/>
              <w:bottom w:val="single" w:sz="4" w:space="0" w:color="auto"/>
              <w:right w:val="single" w:sz="4" w:space="0" w:color="auto"/>
            </w:tcBorders>
            <w:shd w:val="clear" w:color="auto" w:fill="auto"/>
            <w:noWrap/>
            <w:vAlign w:val="bottom"/>
            <w:hideMark/>
          </w:tcPr>
          <w:p w14:paraId="6884F25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-0,106009908</w:t>
            </w:r>
          </w:p>
        </w:tc>
        <w:tc>
          <w:tcPr>
            <w:tcW w:w="2380" w:type="dxa"/>
            <w:tcBorders>
              <w:top w:val="nil"/>
              <w:left w:val="nil"/>
              <w:bottom w:val="single" w:sz="4" w:space="0" w:color="auto"/>
              <w:right w:val="single" w:sz="4" w:space="0" w:color="auto"/>
            </w:tcBorders>
            <w:shd w:val="clear" w:color="auto" w:fill="auto"/>
            <w:noWrap/>
            <w:vAlign w:val="bottom"/>
            <w:hideMark/>
          </w:tcPr>
          <w:p w14:paraId="4F51D8D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-0,002267165</w:t>
            </w:r>
          </w:p>
        </w:tc>
      </w:tr>
      <w:tr w:rsidR="005C61A8" w:rsidRPr="005C6BD6" w14:paraId="14A14C1D"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7D98E4C2"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D8CEDA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5285C6D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-0,119166411</w:t>
            </w:r>
          </w:p>
        </w:tc>
        <w:tc>
          <w:tcPr>
            <w:tcW w:w="1780" w:type="dxa"/>
            <w:tcBorders>
              <w:top w:val="nil"/>
              <w:left w:val="nil"/>
              <w:bottom w:val="single" w:sz="4" w:space="0" w:color="auto"/>
              <w:right w:val="single" w:sz="4" w:space="0" w:color="auto"/>
            </w:tcBorders>
            <w:shd w:val="clear" w:color="auto" w:fill="auto"/>
            <w:noWrap/>
            <w:vAlign w:val="bottom"/>
            <w:hideMark/>
          </w:tcPr>
          <w:p w14:paraId="712A996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-0,096571623</w:t>
            </w:r>
          </w:p>
        </w:tc>
        <w:tc>
          <w:tcPr>
            <w:tcW w:w="2380" w:type="dxa"/>
            <w:tcBorders>
              <w:top w:val="nil"/>
              <w:left w:val="nil"/>
              <w:bottom w:val="single" w:sz="4" w:space="0" w:color="auto"/>
              <w:right w:val="single" w:sz="4" w:space="0" w:color="auto"/>
            </w:tcBorders>
            <w:shd w:val="clear" w:color="auto" w:fill="auto"/>
            <w:noWrap/>
            <w:vAlign w:val="bottom"/>
            <w:hideMark/>
          </w:tcPr>
          <w:p w14:paraId="0A4BAFB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-0,022594788</w:t>
            </w:r>
          </w:p>
        </w:tc>
      </w:tr>
      <w:tr w:rsidR="005C61A8" w:rsidRPr="005C6BD6" w14:paraId="2FE2CDE2"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0AF1AA5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DVLA</w:t>
            </w:r>
          </w:p>
        </w:tc>
        <w:tc>
          <w:tcPr>
            <w:tcW w:w="1011" w:type="dxa"/>
            <w:tcBorders>
              <w:top w:val="nil"/>
              <w:left w:val="nil"/>
              <w:bottom w:val="single" w:sz="4" w:space="0" w:color="auto"/>
              <w:right w:val="single" w:sz="4" w:space="0" w:color="auto"/>
            </w:tcBorders>
            <w:shd w:val="clear" w:color="auto" w:fill="auto"/>
            <w:noWrap/>
            <w:vAlign w:val="bottom"/>
            <w:hideMark/>
          </w:tcPr>
          <w:p w14:paraId="742068C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1A5F80D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-0,012605143</w:t>
            </w:r>
          </w:p>
        </w:tc>
        <w:tc>
          <w:tcPr>
            <w:tcW w:w="1780" w:type="dxa"/>
            <w:tcBorders>
              <w:top w:val="nil"/>
              <w:left w:val="nil"/>
              <w:bottom w:val="single" w:sz="4" w:space="0" w:color="auto"/>
              <w:right w:val="single" w:sz="4" w:space="0" w:color="auto"/>
            </w:tcBorders>
            <w:shd w:val="clear" w:color="auto" w:fill="auto"/>
            <w:noWrap/>
            <w:vAlign w:val="bottom"/>
            <w:hideMark/>
          </w:tcPr>
          <w:p w14:paraId="5CDE91F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-0,024870304</w:t>
            </w:r>
          </w:p>
        </w:tc>
        <w:tc>
          <w:tcPr>
            <w:tcW w:w="2380" w:type="dxa"/>
            <w:tcBorders>
              <w:top w:val="nil"/>
              <w:left w:val="nil"/>
              <w:bottom w:val="single" w:sz="4" w:space="0" w:color="auto"/>
              <w:right w:val="single" w:sz="4" w:space="0" w:color="auto"/>
            </w:tcBorders>
            <w:shd w:val="clear" w:color="auto" w:fill="auto"/>
            <w:noWrap/>
            <w:vAlign w:val="bottom"/>
            <w:hideMark/>
          </w:tcPr>
          <w:p w14:paraId="6191C29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0,012265161</w:t>
            </w:r>
          </w:p>
        </w:tc>
      </w:tr>
      <w:tr w:rsidR="005C61A8" w:rsidRPr="005C6BD6" w14:paraId="2C4D9D7E"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B012554"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601D344"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6F12CA0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-0,016011861</w:t>
            </w:r>
          </w:p>
        </w:tc>
        <w:tc>
          <w:tcPr>
            <w:tcW w:w="1780" w:type="dxa"/>
            <w:tcBorders>
              <w:top w:val="nil"/>
              <w:left w:val="nil"/>
              <w:bottom w:val="single" w:sz="4" w:space="0" w:color="auto"/>
              <w:right w:val="single" w:sz="4" w:space="0" w:color="auto"/>
            </w:tcBorders>
            <w:shd w:val="clear" w:color="auto" w:fill="auto"/>
            <w:noWrap/>
            <w:vAlign w:val="bottom"/>
            <w:hideMark/>
          </w:tcPr>
          <w:p w14:paraId="3EDDE8E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-0,013800043</w:t>
            </w:r>
          </w:p>
        </w:tc>
        <w:tc>
          <w:tcPr>
            <w:tcW w:w="2380" w:type="dxa"/>
            <w:tcBorders>
              <w:top w:val="nil"/>
              <w:left w:val="nil"/>
              <w:bottom w:val="single" w:sz="4" w:space="0" w:color="auto"/>
              <w:right w:val="single" w:sz="4" w:space="0" w:color="auto"/>
            </w:tcBorders>
            <w:shd w:val="clear" w:color="auto" w:fill="auto"/>
            <w:noWrap/>
            <w:vAlign w:val="bottom"/>
            <w:hideMark/>
          </w:tcPr>
          <w:p w14:paraId="623BD45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-0,002211818</w:t>
            </w:r>
          </w:p>
        </w:tc>
      </w:tr>
      <w:tr w:rsidR="005C61A8" w:rsidRPr="005C6BD6" w14:paraId="58B46A01"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89FB1B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1722D4C"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744098B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-0,027916629</w:t>
            </w:r>
          </w:p>
        </w:tc>
        <w:tc>
          <w:tcPr>
            <w:tcW w:w="1780" w:type="dxa"/>
            <w:tcBorders>
              <w:top w:val="nil"/>
              <w:left w:val="nil"/>
              <w:bottom w:val="single" w:sz="4" w:space="0" w:color="auto"/>
              <w:right w:val="single" w:sz="4" w:space="0" w:color="auto"/>
            </w:tcBorders>
            <w:shd w:val="clear" w:color="auto" w:fill="auto"/>
            <w:noWrap/>
            <w:vAlign w:val="bottom"/>
            <w:hideMark/>
          </w:tcPr>
          <w:p w14:paraId="6D2EC79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-0,047745265</w:t>
            </w:r>
          </w:p>
        </w:tc>
        <w:tc>
          <w:tcPr>
            <w:tcW w:w="2380" w:type="dxa"/>
            <w:tcBorders>
              <w:top w:val="nil"/>
              <w:left w:val="nil"/>
              <w:bottom w:val="single" w:sz="4" w:space="0" w:color="auto"/>
              <w:right w:val="single" w:sz="4" w:space="0" w:color="auto"/>
            </w:tcBorders>
            <w:shd w:val="clear" w:color="auto" w:fill="auto"/>
            <w:noWrap/>
            <w:vAlign w:val="bottom"/>
            <w:hideMark/>
          </w:tcPr>
          <w:p w14:paraId="36AAFCE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0,019828636</w:t>
            </w:r>
          </w:p>
        </w:tc>
      </w:tr>
      <w:tr w:rsidR="005C61A8" w:rsidRPr="005C6BD6" w14:paraId="6203C93E"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1C53848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4B0FF28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3DD8FE5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-0,018684007</w:t>
            </w:r>
          </w:p>
        </w:tc>
        <w:tc>
          <w:tcPr>
            <w:tcW w:w="1780" w:type="dxa"/>
            <w:tcBorders>
              <w:top w:val="nil"/>
              <w:left w:val="nil"/>
              <w:bottom w:val="single" w:sz="4" w:space="0" w:color="auto"/>
              <w:right w:val="single" w:sz="4" w:space="0" w:color="auto"/>
            </w:tcBorders>
            <w:shd w:val="clear" w:color="auto" w:fill="auto"/>
            <w:noWrap/>
            <w:vAlign w:val="bottom"/>
            <w:hideMark/>
          </w:tcPr>
          <w:p w14:paraId="48A11CE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0,009050419</w:t>
            </w:r>
          </w:p>
        </w:tc>
        <w:tc>
          <w:tcPr>
            <w:tcW w:w="2380" w:type="dxa"/>
            <w:tcBorders>
              <w:top w:val="nil"/>
              <w:left w:val="nil"/>
              <w:bottom w:val="single" w:sz="4" w:space="0" w:color="auto"/>
              <w:right w:val="single" w:sz="4" w:space="0" w:color="auto"/>
            </w:tcBorders>
            <w:shd w:val="clear" w:color="auto" w:fill="auto"/>
            <w:noWrap/>
            <w:vAlign w:val="bottom"/>
            <w:hideMark/>
          </w:tcPr>
          <w:p w14:paraId="67DE9B9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-0,027734427</w:t>
            </w:r>
          </w:p>
        </w:tc>
      </w:tr>
      <w:tr w:rsidR="005C61A8" w:rsidRPr="005C6BD6" w14:paraId="6D9CAD7B"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464C441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INAF</w:t>
            </w:r>
          </w:p>
        </w:tc>
        <w:tc>
          <w:tcPr>
            <w:tcW w:w="1011" w:type="dxa"/>
            <w:tcBorders>
              <w:top w:val="nil"/>
              <w:left w:val="nil"/>
              <w:bottom w:val="single" w:sz="4" w:space="0" w:color="auto"/>
              <w:right w:val="single" w:sz="4" w:space="0" w:color="auto"/>
            </w:tcBorders>
            <w:shd w:val="clear" w:color="auto" w:fill="auto"/>
            <w:noWrap/>
            <w:vAlign w:val="bottom"/>
            <w:hideMark/>
          </w:tcPr>
          <w:p w14:paraId="76DDD84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37BF5AD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-0,041216312</w:t>
            </w:r>
          </w:p>
        </w:tc>
        <w:tc>
          <w:tcPr>
            <w:tcW w:w="1780" w:type="dxa"/>
            <w:tcBorders>
              <w:top w:val="nil"/>
              <w:left w:val="nil"/>
              <w:bottom w:val="single" w:sz="4" w:space="0" w:color="auto"/>
              <w:right w:val="single" w:sz="4" w:space="0" w:color="auto"/>
            </w:tcBorders>
            <w:shd w:val="clear" w:color="auto" w:fill="auto"/>
            <w:noWrap/>
            <w:vAlign w:val="bottom"/>
            <w:hideMark/>
          </w:tcPr>
          <w:p w14:paraId="430D8AF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-0,052331233</w:t>
            </w:r>
          </w:p>
        </w:tc>
        <w:tc>
          <w:tcPr>
            <w:tcW w:w="2380" w:type="dxa"/>
            <w:tcBorders>
              <w:top w:val="nil"/>
              <w:left w:val="nil"/>
              <w:bottom w:val="single" w:sz="4" w:space="0" w:color="auto"/>
              <w:right w:val="single" w:sz="4" w:space="0" w:color="auto"/>
            </w:tcBorders>
            <w:shd w:val="clear" w:color="auto" w:fill="auto"/>
            <w:noWrap/>
            <w:vAlign w:val="bottom"/>
            <w:hideMark/>
          </w:tcPr>
          <w:p w14:paraId="7998951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0,011114921</w:t>
            </w:r>
          </w:p>
        </w:tc>
      </w:tr>
      <w:tr w:rsidR="005C61A8" w:rsidRPr="005C6BD6" w14:paraId="5E5F70ED"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EB839F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C93F944"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03CE855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-0,074001577</w:t>
            </w:r>
          </w:p>
        </w:tc>
        <w:tc>
          <w:tcPr>
            <w:tcW w:w="1780" w:type="dxa"/>
            <w:tcBorders>
              <w:top w:val="nil"/>
              <w:left w:val="nil"/>
              <w:bottom w:val="single" w:sz="4" w:space="0" w:color="auto"/>
              <w:right w:val="single" w:sz="4" w:space="0" w:color="auto"/>
            </w:tcBorders>
            <w:shd w:val="clear" w:color="auto" w:fill="auto"/>
            <w:noWrap/>
            <w:vAlign w:val="bottom"/>
            <w:hideMark/>
          </w:tcPr>
          <w:p w14:paraId="24DD1F3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-0,073224388</w:t>
            </w:r>
          </w:p>
        </w:tc>
        <w:tc>
          <w:tcPr>
            <w:tcW w:w="2380" w:type="dxa"/>
            <w:tcBorders>
              <w:top w:val="nil"/>
              <w:left w:val="nil"/>
              <w:bottom w:val="single" w:sz="4" w:space="0" w:color="auto"/>
              <w:right w:val="single" w:sz="4" w:space="0" w:color="auto"/>
            </w:tcBorders>
            <w:shd w:val="clear" w:color="auto" w:fill="auto"/>
            <w:noWrap/>
            <w:vAlign w:val="bottom"/>
            <w:hideMark/>
          </w:tcPr>
          <w:p w14:paraId="5203299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-0,000777189</w:t>
            </w:r>
          </w:p>
        </w:tc>
      </w:tr>
      <w:tr w:rsidR="005C61A8" w:rsidRPr="005C6BD6" w14:paraId="0502A428"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0E7C2398"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4B6E3C7C"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5F1338B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0,019620448</w:t>
            </w:r>
          </w:p>
        </w:tc>
        <w:tc>
          <w:tcPr>
            <w:tcW w:w="1780" w:type="dxa"/>
            <w:tcBorders>
              <w:top w:val="nil"/>
              <w:left w:val="nil"/>
              <w:bottom w:val="single" w:sz="4" w:space="0" w:color="auto"/>
              <w:right w:val="single" w:sz="4" w:space="0" w:color="auto"/>
            </w:tcBorders>
            <w:shd w:val="clear" w:color="auto" w:fill="auto"/>
            <w:noWrap/>
            <w:vAlign w:val="bottom"/>
            <w:hideMark/>
          </w:tcPr>
          <w:p w14:paraId="7F738BE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-0,032567826</w:t>
            </w:r>
          </w:p>
        </w:tc>
        <w:tc>
          <w:tcPr>
            <w:tcW w:w="2380" w:type="dxa"/>
            <w:tcBorders>
              <w:top w:val="nil"/>
              <w:left w:val="nil"/>
              <w:bottom w:val="single" w:sz="4" w:space="0" w:color="auto"/>
              <w:right w:val="single" w:sz="4" w:space="0" w:color="auto"/>
            </w:tcBorders>
            <w:shd w:val="clear" w:color="auto" w:fill="auto"/>
            <w:noWrap/>
            <w:vAlign w:val="bottom"/>
            <w:hideMark/>
          </w:tcPr>
          <w:p w14:paraId="0ECA614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0,052188274</w:t>
            </w:r>
          </w:p>
        </w:tc>
      </w:tr>
      <w:tr w:rsidR="005C61A8" w:rsidRPr="005C6BD6" w14:paraId="3293B3BB"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51605152"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71C98D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1F2173F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0,126106027</w:t>
            </w:r>
          </w:p>
        </w:tc>
        <w:tc>
          <w:tcPr>
            <w:tcW w:w="1780" w:type="dxa"/>
            <w:tcBorders>
              <w:top w:val="nil"/>
              <w:left w:val="nil"/>
              <w:bottom w:val="single" w:sz="4" w:space="0" w:color="auto"/>
              <w:right w:val="single" w:sz="4" w:space="0" w:color="auto"/>
            </w:tcBorders>
            <w:shd w:val="clear" w:color="auto" w:fill="auto"/>
            <w:noWrap/>
            <w:vAlign w:val="bottom"/>
            <w:hideMark/>
          </w:tcPr>
          <w:p w14:paraId="6169784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0,150137905</w:t>
            </w:r>
          </w:p>
        </w:tc>
        <w:tc>
          <w:tcPr>
            <w:tcW w:w="2380" w:type="dxa"/>
            <w:tcBorders>
              <w:top w:val="nil"/>
              <w:left w:val="nil"/>
              <w:bottom w:val="single" w:sz="4" w:space="0" w:color="auto"/>
              <w:right w:val="single" w:sz="4" w:space="0" w:color="auto"/>
            </w:tcBorders>
            <w:shd w:val="clear" w:color="auto" w:fill="auto"/>
            <w:noWrap/>
            <w:vAlign w:val="bottom"/>
            <w:hideMark/>
          </w:tcPr>
          <w:p w14:paraId="26374D0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-0,024031878</w:t>
            </w:r>
          </w:p>
        </w:tc>
      </w:tr>
      <w:tr w:rsidR="005C61A8" w:rsidRPr="005C6BD6" w14:paraId="234BAE8D"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6762D5C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KAEF</w:t>
            </w:r>
          </w:p>
        </w:tc>
        <w:tc>
          <w:tcPr>
            <w:tcW w:w="1011" w:type="dxa"/>
            <w:tcBorders>
              <w:top w:val="nil"/>
              <w:left w:val="nil"/>
              <w:bottom w:val="single" w:sz="4" w:space="0" w:color="auto"/>
              <w:right w:val="single" w:sz="4" w:space="0" w:color="auto"/>
            </w:tcBorders>
            <w:shd w:val="clear" w:color="auto" w:fill="auto"/>
            <w:noWrap/>
            <w:vAlign w:val="bottom"/>
            <w:hideMark/>
          </w:tcPr>
          <w:p w14:paraId="55AF88F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4A26072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0,029225023</w:t>
            </w:r>
          </w:p>
        </w:tc>
        <w:tc>
          <w:tcPr>
            <w:tcW w:w="1780" w:type="dxa"/>
            <w:tcBorders>
              <w:top w:val="nil"/>
              <w:left w:val="nil"/>
              <w:bottom w:val="single" w:sz="4" w:space="0" w:color="auto"/>
              <w:right w:val="single" w:sz="4" w:space="0" w:color="auto"/>
            </w:tcBorders>
            <w:shd w:val="clear" w:color="auto" w:fill="auto"/>
            <w:noWrap/>
            <w:vAlign w:val="bottom"/>
            <w:hideMark/>
          </w:tcPr>
          <w:p w14:paraId="2FED4F7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0,015181157</w:t>
            </w:r>
          </w:p>
        </w:tc>
        <w:tc>
          <w:tcPr>
            <w:tcW w:w="2380" w:type="dxa"/>
            <w:tcBorders>
              <w:top w:val="nil"/>
              <w:left w:val="nil"/>
              <w:bottom w:val="single" w:sz="4" w:space="0" w:color="auto"/>
              <w:right w:val="single" w:sz="4" w:space="0" w:color="auto"/>
            </w:tcBorders>
            <w:shd w:val="clear" w:color="auto" w:fill="auto"/>
            <w:noWrap/>
            <w:vAlign w:val="bottom"/>
            <w:hideMark/>
          </w:tcPr>
          <w:p w14:paraId="3E0D679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0,014043866</w:t>
            </w:r>
          </w:p>
        </w:tc>
      </w:tr>
      <w:tr w:rsidR="005C61A8" w:rsidRPr="005C6BD6" w14:paraId="1AAEB074"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9740E8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45DE01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006B32D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-0,035841691</w:t>
            </w:r>
          </w:p>
        </w:tc>
        <w:tc>
          <w:tcPr>
            <w:tcW w:w="1780" w:type="dxa"/>
            <w:tcBorders>
              <w:top w:val="nil"/>
              <w:left w:val="nil"/>
              <w:bottom w:val="single" w:sz="4" w:space="0" w:color="auto"/>
              <w:right w:val="single" w:sz="4" w:space="0" w:color="auto"/>
            </w:tcBorders>
            <w:shd w:val="clear" w:color="auto" w:fill="auto"/>
            <w:noWrap/>
            <w:vAlign w:val="bottom"/>
            <w:hideMark/>
          </w:tcPr>
          <w:p w14:paraId="2B8A437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-0,054244582</w:t>
            </w:r>
          </w:p>
        </w:tc>
        <w:tc>
          <w:tcPr>
            <w:tcW w:w="2380" w:type="dxa"/>
            <w:tcBorders>
              <w:top w:val="nil"/>
              <w:left w:val="nil"/>
              <w:bottom w:val="single" w:sz="4" w:space="0" w:color="auto"/>
              <w:right w:val="single" w:sz="4" w:space="0" w:color="auto"/>
            </w:tcBorders>
            <w:shd w:val="clear" w:color="auto" w:fill="auto"/>
            <w:noWrap/>
            <w:vAlign w:val="bottom"/>
            <w:hideMark/>
          </w:tcPr>
          <w:p w14:paraId="7249F7A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0,018402892</w:t>
            </w:r>
          </w:p>
        </w:tc>
      </w:tr>
      <w:tr w:rsidR="005C61A8" w:rsidRPr="005C6BD6" w14:paraId="55850778"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AB407D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79E8C3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087504A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-0,027681443</w:t>
            </w:r>
          </w:p>
        </w:tc>
        <w:tc>
          <w:tcPr>
            <w:tcW w:w="1780" w:type="dxa"/>
            <w:tcBorders>
              <w:top w:val="nil"/>
              <w:left w:val="nil"/>
              <w:bottom w:val="single" w:sz="4" w:space="0" w:color="auto"/>
              <w:right w:val="single" w:sz="4" w:space="0" w:color="auto"/>
            </w:tcBorders>
            <w:shd w:val="clear" w:color="auto" w:fill="auto"/>
            <w:noWrap/>
            <w:vAlign w:val="bottom"/>
            <w:hideMark/>
          </w:tcPr>
          <w:p w14:paraId="0C402DC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-0,020578955</w:t>
            </w:r>
          </w:p>
        </w:tc>
        <w:tc>
          <w:tcPr>
            <w:tcW w:w="2380" w:type="dxa"/>
            <w:tcBorders>
              <w:top w:val="nil"/>
              <w:left w:val="nil"/>
              <w:bottom w:val="single" w:sz="4" w:space="0" w:color="auto"/>
              <w:right w:val="single" w:sz="4" w:space="0" w:color="auto"/>
            </w:tcBorders>
            <w:shd w:val="clear" w:color="auto" w:fill="auto"/>
            <w:noWrap/>
            <w:vAlign w:val="bottom"/>
            <w:hideMark/>
          </w:tcPr>
          <w:p w14:paraId="1528B3C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-0,007102488</w:t>
            </w:r>
          </w:p>
        </w:tc>
      </w:tr>
      <w:tr w:rsidR="005C61A8" w:rsidRPr="005C6BD6" w14:paraId="5BFC251C"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6B7C794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146A91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2ED08AE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0,000401425</w:t>
            </w:r>
          </w:p>
        </w:tc>
        <w:tc>
          <w:tcPr>
            <w:tcW w:w="1780" w:type="dxa"/>
            <w:tcBorders>
              <w:top w:val="nil"/>
              <w:left w:val="nil"/>
              <w:bottom w:val="single" w:sz="4" w:space="0" w:color="auto"/>
              <w:right w:val="single" w:sz="4" w:space="0" w:color="auto"/>
            </w:tcBorders>
            <w:shd w:val="clear" w:color="auto" w:fill="auto"/>
            <w:noWrap/>
            <w:vAlign w:val="bottom"/>
            <w:hideMark/>
          </w:tcPr>
          <w:p w14:paraId="116C98D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-0,00525707</w:t>
            </w:r>
          </w:p>
        </w:tc>
        <w:tc>
          <w:tcPr>
            <w:tcW w:w="2380" w:type="dxa"/>
            <w:tcBorders>
              <w:top w:val="nil"/>
              <w:left w:val="nil"/>
              <w:bottom w:val="single" w:sz="4" w:space="0" w:color="auto"/>
              <w:right w:val="single" w:sz="4" w:space="0" w:color="auto"/>
            </w:tcBorders>
            <w:shd w:val="clear" w:color="auto" w:fill="auto"/>
            <w:noWrap/>
            <w:vAlign w:val="bottom"/>
            <w:hideMark/>
          </w:tcPr>
          <w:p w14:paraId="0E2FD49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0,005658495</w:t>
            </w:r>
          </w:p>
        </w:tc>
      </w:tr>
      <w:tr w:rsidR="005C61A8" w:rsidRPr="005C6BD6" w14:paraId="70B608D8"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7328851A" w14:textId="77777777" w:rsidR="005C61A8" w:rsidRPr="005C6BD6" w:rsidRDefault="005C61A8" w:rsidP="005C61A8">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KLBF</w:t>
            </w:r>
          </w:p>
        </w:tc>
        <w:tc>
          <w:tcPr>
            <w:tcW w:w="1011" w:type="dxa"/>
            <w:tcBorders>
              <w:top w:val="nil"/>
              <w:left w:val="nil"/>
              <w:bottom w:val="single" w:sz="4" w:space="0" w:color="auto"/>
              <w:right w:val="single" w:sz="4" w:space="0" w:color="auto"/>
            </w:tcBorders>
            <w:shd w:val="clear" w:color="auto" w:fill="auto"/>
            <w:noWrap/>
            <w:vAlign w:val="bottom"/>
            <w:hideMark/>
          </w:tcPr>
          <w:p w14:paraId="74871FC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7EDB979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-0,013626027</w:t>
            </w:r>
          </w:p>
        </w:tc>
        <w:tc>
          <w:tcPr>
            <w:tcW w:w="1780" w:type="dxa"/>
            <w:tcBorders>
              <w:top w:val="nil"/>
              <w:left w:val="nil"/>
              <w:bottom w:val="single" w:sz="4" w:space="0" w:color="auto"/>
              <w:right w:val="single" w:sz="4" w:space="0" w:color="auto"/>
            </w:tcBorders>
            <w:shd w:val="clear" w:color="auto" w:fill="auto"/>
            <w:noWrap/>
            <w:vAlign w:val="bottom"/>
            <w:hideMark/>
          </w:tcPr>
          <w:p w14:paraId="49529A6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-0,019220622</w:t>
            </w:r>
          </w:p>
        </w:tc>
        <w:tc>
          <w:tcPr>
            <w:tcW w:w="2380" w:type="dxa"/>
            <w:tcBorders>
              <w:top w:val="nil"/>
              <w:left w:val="nil"/>
              <w:bottom w:val="single" w:sz="4" w:space="0" w:color="auto"/>
              <w:right w:val="single" w:sz="4" w:space="0" w:color="auto"/>
            </w:tcBorders>
            <w:shd w:val="clear" w:color="auto" w:fill="auto"/>
            <w:noWrap/>
            <w:vAlign w:val="bottom"/>
            <w:hideMark/>
          </w:tcPr>
          <w:p w14:paraId="00F922B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0,005594595</w:t>
            </w:r>
          </w:p>
        </w:tc>
      </w:tr>
      <w:tr w:rsidR="005C61A8" w:rsidRPr="005C6BD6" w14:paraId="17E1CDEB" w14:textId="77777777" w:rsidTr="005C61A8">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127E270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0CAD085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6526040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-0,008686665</w:t>
            </w:r>
          </w:p>
        </w:tc>
        <w:tc>
          <w:tcPr>
            <w:tcW w:w="1780" w:type="dxa"/>
            <w:tcBorders>
              <w:top w:val="nil"/>
              <w:left w:val="nil"/>
              <w:bottom w:val="single" w:sz="4" w:space="0" w:color="auto"/>
              <w:right w:val="single" w:sz="4" w:space="0" w:color="auto"/>
            </w:tcBorders>
            <w:shd w:val="clear" w:color="auto" w:fill="auto"/>
            <w:noWrap/>
            <w:vAlign w:val="bottom"/>
            <w:hideMark/>
          </w:tcPr>
          <w:p w14:paraId="7E74E47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-0,012777284</w:t>
            </w:r>
          </w:p>
        </w:tc>
        <w:tc>
          <w:tcPr>
            <w:tcW w:w="2380" w:type="dxa"/>
            <w:tcBorders>
              <w:top w:val="nil"/>
              <w:left w:val="nil"/>
              <w:bottom w:val="single" w:sz="4" w:space="0" w:color="auto"/>
              <w:right w:val="single" w:sz="4" w:space="0" w:color="auto"/>
            </w:tcBorders>
            <w:shd w:val="clear" w:color="auto" w:fill="auto"/>
            <w:noWrap/>
            <w:vAlign w:val="bottom"/>
            <w:hideMark/>
          </w:tcPr>
          <w:p w14:paraId="656CBED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0,004090618</w:t>
            </w:r>
          </w:p>
        </w:tc>
      </w:tr>
      <w:tr w:rsidR="005C61A8" w:rsidRPr="005C6BD6" w14:paraId="7C72DE92" w14:textId="77777777" w:rsidTr="005C61A8">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5705C" w14:textId="77777777" w:rsidR="005C61A8" w:rsidRPr="005C6BD6" w:rsidRDefault="005C61A8"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lastRenderedPageBreak/>
              <w:t>Kode</w:t>
            </w:r>
          </w:p>
        </w:tc>
        <w:tc>
          <w:tcPr>
            <w:tcW w:w="1011" w:type="dxa"/>
            <w:tcBorders>
              <w:top w:val="single" w:sz="4" w:space="0" w:color="auto"/>
              <w:left w:val="nil"/>
              <w:bottom w:val="single" w:sz="4" w:space="0" w:color="auto"/>
              <w:right w:val="single" w:sz="4" w:space="0" w:color="auto"/>
            </w:tcBorders>
            <w:shd w:val="clear" w:color="auto" w:fill="auto"/>
            <w:noWrap/>
            <w:vAlign w:val="center"/>
          </w:tcPr>
          <w:p w14:paraId="01D457E9" w14:textId="77777777" w:rsidR="005C61A8" w:rsidRPr="005C6BD6" w:rsidRDefault="005C61A8"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4A3D3AFE" w14:textId="77777777" w:rsidR="005C61A8" w:rsidRPr="005C6BD6" w:rsidRDefault="005C61A8"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TACit/Ait-1</w:t>
            </w: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2A0D08B4" w14:textId="77777777" w:rsidR="005C61A8" w:rsidRPr="005C6BD6" w:rsidRDefault="005C61A8"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NDA</w:t>
            </w:r>
          </w:p>
        </w:tc>
        <w:tc>
          <w:tcPr>
            <w:tcW w:w="2380" w:type="dxa"/>
            <w:tcBorders>
              <w:top w:val="single" w:sz="4" w:space="0" w:color="auto"/>
              <w:left w:val="nil"/>
              <w:bottom w:val="single" w:sz="4" w:space="0" w:color="auto"/>
              <w:right w:val="single" w:sz="4" w:space="0" w:color="auto"/>
            </w:tcBorders>
            <w:shd w:val="clear" w:color="auto" w:fill="auto"/>
            <w:noWrap/>
            <w:vAlign w:val="bottom"/>
          </w:tcPr>
          <w:p w14:paraId="5113B77C" w14:textId="77777777" w:rsidR="005C61A8" w:rsidRPr="005C6BD6" w:rsidRDefault="005C61A8"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DA</w:t>
            </w:r>
          </w:p>
        </w:tc>
      </w:tr>
      <w:tr w:rsidR="005C61A8" w:rsidRPr="005C6BD6" w14:paraId="0566E68B" w14:textId="77777777" w:rsidTr="005C61A8">
        <w:trPr>
          <w:trHeight w:val="300"/>
        </w:trPr>
        <w:tc>
          <w:tcPr>
            <w:tcW w:w="1020" w:type="dxa"/>
            <w:vMerge w:val="restart"/>
            <w:tcBorders>
              <w:top w:val="single" w:sz="4" w:space="0" w:color="auto"/>
              <w:left w:val="single" w:sz="4" w:space="0" w:color="auto"/>
              <w:right w:val="single" w:sz="4" w:space="0" w:color="auto"/>
            </w:tcBorders>
            <w:shd w:val="clear" w:color="auto" w:fill="auto"/>
            <w:noWrap/>
            <w:vAlign w:val="bottom"/>
            <w:hideMark/>
          </w:tcPr>
          <w:p w14:paraId="5DD16EA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KLBF</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468F51B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33DB64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-0,021183763</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7186F73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-0,020022638</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61C6097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-0,001161125</w:t>
            </w:r>
          </w:p>
        </w:tc>
      </w:tr>
      <w:tr w:rsidR="005C61A8" w:rsidRPr="005C6BD6" w14:paraId="00BD71D5"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57A705B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D92FF3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4B54E01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0,006948612</w:t>
            </w:r>
          </w:p>
        </w:tc>
        <w:tc>
          <w:tcPr>
            <w:tcW w:w="1780" w:type="dxa"/>
            <w:tcBorders>
              <w:top w:val="nil"/>
              <w:left w:val="nil"/>
              <w:bottom w:val="single" w:sz="4" w:space="0" w:color="auto"/>
              <w:right w:val="single" w:sz="4" w:space="0" w:color="auto"/>
            </w:tcBorders>
            <w:shd w:val="clear" w:color="auto" w:fill="auto"/>
            <w:noWrap/>
            <w:vAlign w:val="bottom"/>
            <w:hideMark/>
          </w:tcPr>
          <w:p w14:paraId="1226357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0,007453943</w:t>
            </w:r>
          </w:p>
        </w:tc>
        <w:tc>
          <w:tcPr>
            <w:tcW w:w="2380" w:type="dxa"/>
            <w:tcBorders>
              <w:top w:val="nil"/>
              <w:left w:val="nil"/>
              <w:bottom w:val="single" w:sz="4" w:space="0" w:color="auto"/>
              <w:right w:val="single" w:sz="4" w:space="0" w:color="auto"/>
            </w:tcBorders>
            <w:shd w:val="clear" w:color="auto" w:fill="auto"/>
            <w:noWrap/>
            <w:vAlign w:val="bottom"/>
            <w:hideMark/>
          </w:tcPr>
          <w:p w14:paraId="5EDDDEE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-0,000505331</w:t>
            </w:r>
          </w:p>
        </w:tc>
      </w:tr>
      <w:tr w:rsidR="005C61A8" w:rsidRPr="005C6BD6" w14:paraId="64694CEB"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7EC49C0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MERK</w:t>
            </w:r>
          </w:p>
        </w:tc>
        <w:tc>
          <w:tcPr>
            <w:tcW w:w="1011" w:type="dxa"/>
            <w:tcBorders>
              <w:top w:val="nil"/>
              <w:left w:val="nil"/>
              <w:bottom w:val="single" w:sz="4" w:space="0" w:color="auto"/>
              <w:right w:val="single" w:sz="4" w:space="0" w:color="auto"/>
            </w:tcBorders>
            <w:shd w:val="clear" w:color="auto" w:fill="auto"/>
            <w:noWrap/>
            <w:vAlign w:val="bottom"/>
            <w:hideMark/>
          </w:tcPr>
          <w:p w14:paraId="57A33D8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2C7BEF8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-0,037676866</w:t>
            </w:r>
          </w:p>
        </w:tc>
        <w:tc>
          <w:tcPr>
            <w:tcW w:w="1780" w:type="dxa"/>
            <w:tcBorders>
              <w:top w:val="nil"/>
              <w:left w:val="nil"/>
              <w:bottom w:val="single" w:sz="4" w:space="0" w:color="auto"/>
              <w:right w:val="single" w:sz="4" w:space="0" w:color="auto"/>
            </w:tcBorders>
            <w:shd w:val="clear" w:color="auto" w:fill="auto"/>
            <w:noWrap/>
            <w:vAlign w:val="bottom"/>
            <w:hideMark/>
          </w:tcPr>
          <w:p w14:paraId="29A0200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-0,060404607</w:t>
            </w:r>
          </w:p>
        </w:tc>
        <w:tc>
          <w:tcPr>
            <w:tcW w:w="2380" w:type="dxa"/>
            <w:tcBorders>
              <w:top w:val="nil"/>
              <w:left w:val="nil"/>
              <w:bottom w:val="single" w:sz="4" w:space="0" w:color="auto"/>
              <w:right w:val="single" w:sz="4" w:space="0" w:color="auto"/>
            </w:tcBorders>
            <w:shd w:val="clear" w:color="auto" w:fill="auto"/>
            <w:noWrap/>
            <w:vAlign w:val="bottom"/>
            <w:hideMark/>
          </w:tcPr>
          <w:p w14:paraId="7EFA53A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0,022727742</w:t>
            </w:r>
          </w:p>
        </w:tc>
      </w:tr>
      <w:tr w:rsidR="005C61A8" w:rsidRPr="005C6BD6" w14:paraId="1C73C890"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6B8C66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99F96D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2A6A658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-0,003893992</w:t>
            </w:r>
          </w:p>
        </w:tc>
        <w:tc>
          <w:tcPr>
            <w:tcW w:w="1780" w:type="dxa"/>
            <w:tcBorders>
              <w:top w:val="nil"/>
              <w:left w:val="nil"/>
              <w:bottom w:val="single" w:sz="4" w:space="0" w:color="auto"/>
              <w:right w:val="single" w:sz="4" w:space="0" w:color="auto"/>
            </w:tcBorders>
            <w:shd w:val="clear" w:color="auto" w:fill="auto"/>
            <w:noWrap/>
            <w:vAlign w:val="bottom"/>
            <w:hideMark/>
          </w:tcPr>
          <w:p w14:paraId="4EC611C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0,005097141</w:t>
            </w:r>
          </w:p>
        </w:tc>
        <w:tc>
          <w:tcPr>
            <w:tcW w:w="2380" w:type="dxa"/>
            <w:tcBorders>
              <w:top w:val="nil"/>
              <w:left w:val="nil"/>
              <w:bottom w:val="single" w:sz="4" w:space="0" w:color="auto"/>
              <w:right w:val="single" w:sz="4" w:space="0" w:color="auto"/>
            </w:tcBorders>
            <w:shd w:val="clear" w:color="auto" w:fill="auto"/>
            <w:noWrap/>
            <w:vAlign w:val="bottom"/>
            <w:hideMark/>
          </w:tcPr>
          <w:p w14:paraId="1FA51DC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-0,008991133</w:t>
            </w:r>
          </w:p>
        </w:tc>
      </w:tr>
      <w:tr w:rsidR="005C61A8" w:rsidRPr="005C6BD6" w14:paraId="688E38D5"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0E2066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A1D030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6608DF7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-0,063287648</w:t>
            </w:r>
          </w:p>
        </w:tc>
        <w:tc>
          <w:tcPr>
            <w:tcW w:w="1780" w:type="dxa"/>
            <w:tcBorders>
              <w:top w:val="nil"/>
              <w:left w:val="nil"/>
              <w:bottom w:val="single" w:sz="4" w:space="0" w:color="auto"/>
              <w:right w:val="single" w:sz="4" w:space="0" w:color="auto"/>
            </w:tcBorders>
            <w:shd w:val="clear" w:color="auto" w:fill="auto"/>
            <w:noWrap/>
            <w:vAlign w:val="bottom"/>
            <w:hideMark/>
          </w:tcPr>
          <w:p w14:paraId="7D7157C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-0,053125528</w:t>
            </w:r>
          </w:p>
        </w:tc>
        <w:tc>
          <w:tcPr>
            <w:tcW w:w="2380" w:type="dxa"/>
            <w:tcBorders>
              <w:top w:val="nil"/>
              <w:left w:val="nil"/>
              <w:bottom w:val="single" w:sz="4" w:space="0" w:color="auto"/>
              <w:right w:val="single" w:sz="4" w:space="0" w:color="auto"/>
            </w:tcBorders>
            <w:shd w:val="clear" w:color="auto" w:fill="auto"/>
            <w:noWrap/>
            <w:vAlign w:val="bottom"/>
            <w:hideMark/>
          </w:tcPr>
          <w:p w14:paraId="00416A0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-0,01016212</w:t>
            </w:r>
          </w:p>
        </w:tc>
      </w:tr>
      <w:tr w:rsidR="005C61A8" w:rsidRPr="005C6BD6" w14:paraId="7A0A6224"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3327217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F3CA60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54BA50C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0,06078197</w:t>
            </w:r>
          </w:p>
        </w:tc>
        <w:tc>
          <w:tcPr>
            <w:tcW w:w="1780" w:type="dxa"/>
            <w:tcBorders>
              <w:top w:val="nil"/>
              <w:left w:val="nil"/>
              <w:bottom w:val="single" w:sz="4" w:space="0" w:color="auto"/>
              <w:right w:val="single" w:sz="4" w:space="0" w:color="auto"/>
            </w:tcBorders>
            <w:shd w:val="clear" w:color="auto" w:fill="auto"/>
            <w:noWrap/>
            <w:vAlign w:val="bottom"/>
            <w:hideMark/>
          </w:tcPr>
          <w:p w14:paraId="0AB9D46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0,041779471</w:t>
            </w:r>
          </w:p>
        </w:tc>
        <w:tc>
          <w:tcPr>
            <w:tcW w:w="2380" w:type="dxa"/>
            <w:tcBorders>
              <w:top w:val="nil"/>
              <w:left w:val="nil"/>
              <w:bottom w:val="single" w:sz="4" w:space="0" w:color="auto"/>
              <w:right w:val="single" w:sz="4" w:space="0" w:color="auto"/>
            </w:tcBorders>
            <w:shd w:val="clear" w:color="auto" w:fill="auto"/>
            <w:noWrap/>
            <w:vAlign w:val="bottom"/>
            <w:hideMark/>
          </w:tcPr>
          <w:p w14:paraId="16168C2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0,019002498</w:t>
            </w:r>
          </w:p>
        </w:tc>
      </w:tr>
      <w:tr w:rsidR="005C61A8" w:rsidRPr="005C6BD6" w14:paraId="4247EC82"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7B63F9F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SIDO</w:t>
            </w:r>
          </w:p>
        </w:tc>
        <w:tc>
          <w:tcPr>
            <w:tcW w:w="1011" w:type="dxa"/>
            <w:tcBorders>
              <w:top w:val="nil"/>
              <w:left w:val="nil"/>
              <w:bottom w:val="single" w:sz="4" w:space="0" w:color="auto"/>
              <w:right w:val="single" w:sz="4" w:space="0" w:color="auto"/>
            </w:tcBorders>
            <w:shd w:val="clear" w:color="auto" w:fill="auto"/>
            <w:noWrap/>
            <w:vAlign w:val="bottom"/>
            <w:hideMark/>
          </w:tcPr>
          <w:p w14:paraId="4579280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5400C63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-0,024438988</w:t>
            </w:r>
          </w:p>
        </w:tc>
        <w:tc>
          <w:tcPr>
            <w:tcW w:w="1780" w:type="dxa"/>
            <w:tcBorders>
              <w:top w:val="nil"/>
              <w:left w:val="nil"/>
              <w:bottom w:val="single" w:sz="4" w:space="0" w:color="auto"/>
              <w:right w:val="single" w:sz="4" w:space="0" w:color="auto"/>
            </w:tcBorders>
            <w:shd w:val="clear" w:color="auto" w:fill="auto"/>
            <w:noWrap/>
            <w:vAlign w:val="bottom"/>
            <w:hideMark/>
          </w:tcPr>
          <w:p w14:paraId="3CC2197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-0,023300105</w:t>
            </w:r>
          </w:p>
        </w:tc>
        <w:tc>
          <w:tcPr>
            <w:tcW w:w="2380" w:type="dxa"/>
            <w:tcBorders>
              <w:top w:val="nil"/>
              <w:left w:val="nil"/>
              <w:bottom w:val="single" w:sz="4" w:space="0" w:color="auto"/>
              <w:right w:val="single" w:sz="4" w:space="0" w:color="auto"/>
            </w:tcBorders>
            <w:shd w:val="clear" w:color="auto" w:fill="auto"/>
            <w:noWrap/>
            <w:vAlign w:val="bottom"/>
            <w:hideMark/>
          </w:tcPr>
          <w:p w14:paraId="7D585F2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-0,001138883</w:t>
            </w:r>
          </w:p>
        </w:tc>
      </w:tr>
      <w:tr w:rsidR="005C61A8" w:rsidRPr="005C6BD6" w14:paraId="01AB799A"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5C4902A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7F8A3A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18AC153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-0,015688698</w:t>
            </w:r>
          </w:p>
        </w:tc>
        <w:tc>
          <w:tcPr>
            <w:tcW w:w="1780" w:type="dxa"/>
            <w:tcBorders>
              <w:top w:val="nil"/>
              <w:left w:val="nil"/>
              <w:bottom w:val="single" w:sz="4" w:space="0" w:color="auto"/>
              <w:right w:val="single" w:sz="4" w:space="0" w:color="auto"/>
            </w:tcBorders>
            <w:shd w:val="clear" w:color="auto" w:fill="auto"/>
            <w:noWrap/>
            <w:vAlign w:val="bottom"/>
            <w:hideMark/>
          </w:tcPr>
          <w:p w14:paraId="1CB6B21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-0,024013088</w:t>
            </w:r>
          </w:p>
        </w:tc>
        <w:tc>
          <w:tcPr>
            <w:tcW w:w="2380" w:type="dxa"/>
            <w:tcBorders>
              <w:top w:val="nil"/>
              <w:left w:val="nil"/>
              <w:bottom w:val="single" w:sz="4" w:space="0" w:color="auto"/>
              <w:right w:val="single" w:sz="4" w:space="0" w:color="auto"/>
            </w:tcBorders>
            <w:shd w:val="clear" w:color="auto" w:fill="auto"/>
            <w:noWrap/>
            <w:vAlign w:val="bottom"/>
            <w:hideMark/>
          </w:tcPr>
          <w:p w14:paraId="27DA6D9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0,008324389</w:t>
            </w:r>
          </w:p>
        </w:tc>
      </w:tr>
      <w:tr w:rsidR="005C61A8" w:rsidRPr="005C6BD6" w14:paraId="2A09FED5"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A64B574"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491F8E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1F07D8D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-0,016789584</w:t>
            </w:r>
          </w:p>
        </w:tc>
        <w:tc>
          <w:tcPr>
            <w:tcW w:w="1780" w:type="dxa"/>
            <w:tcBorders>
              <w:top w:val="nil"/>
              <w:left w:val="nil"/>
              <w:bottom w:val="single" w:sz="4" w:space="0" w:color="auto"/>
              <w:right w:val="single" w:sz="4" w:space="0" w:color="auto"/>
            </w:tcBorders>
            <w:shd w:val="clear" w:color="auto" w:fill="auto"/>
            <w:noWrap/>
            <w:vAlign w:val="bottom"/>
            <w:hideMark/>
          </w:tcPr>
          <w:p w14:paraId="0B169F3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-0,025243133</w:t>
            </w:r>
          </w:p>
        </w:tc>
        <w:tc>
          <w:tcPr>
            <w:tcW w:w="2380" w:type="dxa"/>
            <w:tcBorders>
              <w:top w:val="nil"/>
              <w:left w:val="nil"/>
              <w:bottom w:val="single" w:sz="4" w:space="0" w:color="auto"/>
              <w:right w:val="single" w:sz="4" w:space="0" w:color="auto"/>
            </w:tcBorders>
            <w:shd w:val="clear" w:color="auto" w:fill="auto"/>
            <w:noWrap/>
            <w:vAlign w:val="bottom"/>
            <w:hideMark/>
          </w:tcPr>
          <w:p w14:paraId="7DE735D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0,008453549</w:t>
            </w:r>
          </w:p>
        </w:tc>
      </w:tr>
      <w:tr w:rsidR="005C61A8" w:rsidRPr="005C6BD6" w14:paraId="7FEC2341"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5C81F6FC"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00ED17F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22BC055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0,009040764</w:t>
            </w:r>
          </w:p>
        </w:tc>
        <w:tc>
          <w:tcPr>
            <w:tcW w:w="1780" w:type="dxa"/>
            <w:tcBorders>
              <w:top w:val="nil"/>
              <w:left w:val="nil"/>
              <w:bottom w:val="single" w:sz="4" w:space="0" w:color="auto"/>
              <w:right w:val="single" w:sz="4" w:space="0" w:color="auto"/>
            </w:tcBorders>
            <w:shd w:val="clear" w:color="auto" w:fill="auto"/>
            <w:noWrap/>
            <w:vAlign w:val="bottom"/>
            <w:hideMark/>
          </w:tcPr>
          <w:p w14:paraId="22269CF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0,009073905</w:t>
            </w:r>
          </w:p>
        </w:tc>
        <w:tc>
          <w:tcPr>
            <w:tcW w:w="2380" w:type="dxa"/>
            <w:tcBorders>
              <w:top w:val="nil"/>
              <w:left w:val="nil"/>
              <w:bottom w:val="single" w:sz="4" w:space="0" w:color="auto"/>
              <w:right w:val="single" w:sz="4" w:space="0" w:color="auto"/>
            </w:tcBorders>
            <w:shd w:val="clear" w:color="auto" w:fill="auto"/>
            <w:noWrap/>
            <w:vAlign w:val="bottom"/>
            <w:hideMark/>
          </w:tcPr>
          <w:p w14:paraId="3E5FE54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-3,31404E-05</w:t>
            </w:r>
          </w:p>
        </w:tc>
      </w:tr>
      <w:tr w:rsidR="005C61A8" w:rsidRPr="005C6BD6" w14:paraId="2D5BE507"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2111753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TSPC</w:t>
            </w:r>
          </w:p>
        </w:tc>
        <w:tc>
          <w:tcPr>
            <w:tcW w:w="1011" w:type="dxa"/>
            <w:tcBorders>
              <w:top w:val="nil"/>
              <w:left w:val="nil"/>
              <w:bottom w:val="single" w:sz="4" w:space="0" w:color="auto"/>
              <w:right w:val="single" w:sz="4" w:space="0" w:color="auto"/>
            </w:tcBorders>
            <w:shd w:val="clear" w:color="auto" w:fill="auto"/>
            <w:noWrap/>
            <w:vAlign w:val="bottom"/>
            <w:hideMark/>
          </w:tcPr>
          <w:p w14:paraId="35C9A6F4"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1416A36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-0,007030612</w:t>
            </w:r>
          </w:p>
        </w:tc>
        <w:tc>
          <w:tcPr>
            <w:tcW w:w="1780" w:type="dxa"/>
            <w:tcBorders>
              <w:top w:val="nil"/>
              <w:left w:val="nil"/>
              <w:bottom w:val="single" w:sz="4" w:space="0" w:color="auto"/>
              <w:right w:val="single" w:sz="4" w:space="0" w:color="auto"/>
            </w:tcBorders>
            <w:shd w:val="clear" w:color="auto" w:fill="auto"/>
            <w:noWrap/>
            <w:vAlign w:val="bottom"/>
            <w:hideMark/>
          </w:tcPr>
          <w:p w14:paraId="43885CB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-0,008864971</w:t>
            </w:r>
          </w:p>
        </w:tc>
        <w:tc>
          <w:tcPr>
            <w:tcW w:w="2380" w:type="dxa"/>
            <w:tcBorders>
              <w:top w:val="nil"/>
              <w:left w:val="nil"/>
              <w:bottom w:val="single" w:sz="4" w:space="0" w:color="auto"/>
              <w:right w:val="single" w:sz="4" w:space="0" w:color="auto"/>
            </w:tcBorders>
            <w:shd w:val="clear" w:color="auto" w:fill="auto"/>
            <w:noWrap/>
            <w:vAlign w:val="bottom"/>
            <w:hideMark/>
          </w:tcPr>
          <w:p w14:paraId="6158F92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0,001834359</w:t>
            </w:r>
          </w:p>
        </w:tc>
      </w:tr>
      <w:tr w:rsidR="005C61A8" w:rsidRPr="005C6BD6" w14:paraId="4B04FF25"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96E016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4C39A22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5A0F10D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0,003118722</w:t>
            </w:r>
          </w:p>
        </w:tc>
        <w:tc>
          <w:tcPr>
            <w:tcW w:w="1780" w:type="dxa"/>
            <w:tcBorders>
              <w:top w:val="nil"/>
              <w:left w:val="nil"/>
              <w:bottom w:val="single" w:sz="4" w:space="0" w:color="auto"/>
              <w:right w:val="single" w:sz="4" w:space="0" w:color="auto"/>
            </w:tcBorders>
            <w:shd w:val="clear" w:color="auto" w:fill="auto"/>
            <w:noWrap/>
            <w:vAlign w:val="bottom"/>
            <w:hideMark/>
          </w:tcPr>
          <w:p w14:paraId="0F06751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0,003224428</w:t>
            </w:r>
          </w:p>
        </w:tc>
        <w:tc>
          <w:tcPr>
            <w:tcW w:w="2380" w:type="dxa"/>
            <w:tcBorders>
              <w:top w:val="nil"/>
              <w:left w:val="nil"/>
              <w:bottom w:val="single" w:sz="4" w:space="0" w:color="auto"/>
              <w:right w:val="single" w:sz="4" w:space="0" w:color="auto"/>
            </w:tcBorders>
            <w:shd w:val="clear" w:color="auto" w:fill="auto"/>
            <w:noWrap/>
            <w:vAlign w:val="bottom"/>
            <w:hideMark/>
          </w:tcPr>
          <w:p w14:paraId="05C7549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-0,000105706</w:t>
            </w:r>
          </w:p>
        </w:tc>
      </w:tr>
      <w:tr w:rsidR="005C61A8" w:rsidRPr="005C6BD6" w14:paraId="1EA924D8"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19BD039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033E6BF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0CC1264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-0,023991833</w:t>
            </w:r>
          </w:p>
        </w:tc>
        <w:tc>
          <w:tcPr>
            <w:tcW w:w="1780" w:type="dxa"/>
            <w:tcBorders>
              <w:top w:val="nil"/>
              <w:left w:val="nil"/>
              <w:bottom w:val="single" w:sz="4" w:space="0" w:color="auto"/>
              <w:right w:val="single" w:sz="4" w:space="0" w:color="auto"/>
            </w:tcBorders>
            <w:shd w:val="clear" w:color="auto" w:fill="auto"/>
            <w:noWrap/>
            <w:vAlign w:val="bottom"/>
            <w:hideMark/>
          </w:tcPr>
          <w:p w14:paraId="68E6E83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-0,026387925</w:t>
            </w:r>
          </w:p>
        </w:tc>
        <w:tc>
          <w:tcPr>
            <w:tcW w:w="2380" w:type="dxa"/>
            <w:tcBorders>
              <w:top w:val="nil"/>
              <w:left w:val="nil"/>
              <w:bottom w:val="single" w:sz="4" w:space="0" w:color="auto"/>
              <w:right w:val="single" w:sz="4" w:space="0" w:color="auto"/>
            </w:tcBorders>
            <w:shd w:val="clear" w:color="auto" w:fill="auto"/>
            <w:noWrap/>
            <w:vAlign w:val="bottom"/>
            <w:hideMark/>
          </w:tcPr>
          <w:p w14:paraId="7D68203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0,002396092</w:t>
            </w:r>
          </w:p>
        </w:tc>
      </w:tr>
      <w:tr w:rsidR="005C61A8" w:rsidRPr="005C6BD6" w14:paraId="21C4AC32"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59F728F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9EA816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34738D8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-0,016174803</w:t>
            </w:r>
          </w:p>
        </w:tc>
        <w:tc>
          <w:tcPr>
            <w:tcW w:w="1780" w:type="dxa"/>
            <w:tcBorders>
              <w:top w:val="nil"/>
              <w:left w:val="nil"/>
              <w:bottom w:val="single" w:sz="4" w:space="0" w:color="auto"/>
              <w:right w:val="single" w:sz="4" w:space="0" w:color="auto"/>
            </w:tcBorders>
            <w:shd w:val="clear" w:color="auto" w:fill="auto"/>
            <w:noWrap/>
            <w:vAlign w:val="bottom"/>
            <w:hideMark/>
          </w:tcPr>
          <w:p w14:paraId="5008918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-0,01421352</w:t>
            </w:r>
          </w:p>
        </w:tc>
        <w:tc>
          <w:tcPr>
            <w:tcW w:w="2380" w:type="dxa"/>
            <w:tcBorders>
              <w:top w:val="nil"/>
              <w:left w:val="nil"/>
              <w:bottom w:val="single" w:sz="4" w:space="0" w:color="auto"/>
              <w:right w:val="single" w:sz="4" w:space="0" w:color="auto"/>
            </w:tcBorders>
            <w:shd w:val="clear" w:color="auto" w:fill="auto"/>
            <w:noWrap/>
            <w:vAlign w:val="bottom"/>
            <w:hideMark/>
          </w:tcPr>
          <w:p w14:paraId="73C32DE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-0,001961283</w:t>
            </w:r>
          </w:p>
        </w:tc>
      </w:tr>
      <w:tr w:rsidR="005C61A8" w:rsidRPr="005C6BD6" w14:paraId="05916C9E"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110EB35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KINO</w:t>
            </w:r>
          </w:p>
        </w:tc>
        <w:tc>
          <w:tcPr>
            <w:tcW w:w="1011" w:type="dxa"/>
            <w:tcBorders>
              <w:top w:val="nil"/>
              <w:left w:val="nil"/>
              <w:bottom w:val="single" w:sz="4" w:space="0" w:color="auto"/>
              <w:right w:val="single" w:sz="4" w:space="0" w:color="auto"/>
            </w:tcBorders>
            <w:shd w:val="clear" w:color="auto" w:fill="auto"/>
            <w:noWrap/>
            <w:vAlign w:val="bottom"/>
            <w:hideMark/>
          </w:tcPr>
          <w:p w14:paraId="7C02B46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0ED0665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-0,002345632</w:t>
            </w:r>
          </w:p>
        </w:tc>
        <w:tc>
          <w:tcPr>
            <w:tcW w:w="1780" w:type="dxa"/>
            <w:tcBorders>
              <w:top w:val="nil"/>
              <w:left w:val="nil"/>
              <w:bottom w:val="single" w:sz="4" w:space="0" w:color="auto"/>
              <w:right w:val="single" w:sz="4" w:space="0" w:color="auto"/>
            </w:tcBorders>
            <w:shd w:val="clear" w:color="auto" w:fill="auto"/>
            <w:noWrap/>
            <w:vAlign w:val="bottom"/>
            <w:hideMark/>
          </w:tcPr>
          <w:p w14:paraId="6BF28F4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-0,013103888</w:t>
            </w:r>
          </w:p>
        </w:tc>
        <w:tc>
          <w:tcPr>
            <w:tcW w:w="2380" w:type="dxa"/>
            <w:tcBorders>
              <w:top w:val="nil"/>
              <w:left w:val="nil"/>
              <w:bottom w:val="single" w:sz="4" w:space="0" w:color="auto"/>
              <w:right w:val="single" w:sz="4" w:space="0" w:color="auto"/>
            </w:tcBorders>
            <w:shd w:val="clear" w:color="auto" w:fill="auto"/>
            <w:noWrap/>
            <w:vAlign w:val="bottom"/>
            <w:hideMark/>
          </w:tcPr>
          <w:p w14:paraId="536FDD8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0,010758256</w:t>
            </w:r>
          </w:p>
        </w:tc>
      </w:tr>
      <w:tr w:rsidR="005C61A8" w:rsidRPr="005C6BD6" w14:paraId="60CEE1F6"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7009934"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D02356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48C6D41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0,025898448</w:t>
            </w:r>
          </w:p>
        </w:tc>
        <w:tc>
          <w:tcPr>
            <w:tcW w:w="1780" w:type="dxa"/>
            <w:tcBorders>
              <w:top w:val="nil"/>
              <w:left w:val="nil"/>
              <w:bottom w:val="single" w:sz="4" w:space="0" w:color="auto"/>
              <w:right w:val="single" w:sz="4" w:space="0" w:color="auto"/>
            </w:tcBorders>
            <w:shd w:val="clear" w:color="auto" w:fill="auto"/>
            <w:noWrap/>
            <w:vAlign w:val="bottom"/>
            <w:hideMark/>
          </w:tcPr>
          <w:p w14:paraId="0EC3F20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0,000264344</w:t>
            </w:r>
          </w:p>
        </w:tc>
        <w:tc>
          <w:tcPr>
            <w:tcW w:w="2380" w:type="dxa"/>
            <w:tcBorders>
              <w:top w:val="nil"/>
              <w:left w:val="nil"/>
              <w:bottom w:val="single" w:sz="4" w:space="0" w:color="auto"/>
              <w:right w:val="single" w:sz="4" w:space="0" w:color="auto"/>
            </w:tcBorders>
            <w:shd w:val="clear" w:color="auto" w:fill="auto"/>
            <w:noWrap/>
            <w:vAlign w:val="bottom"/>
            <w:hideMark/>
          </w:tcPr>
          <w:p w14:paraId="0E29487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0,025634104</w:t>
            </w:r>
          </w:p>
        </w:tc>
      </w:tr>
      <w:tr w:rsidR="005C61A8" w:rsidRPr="005C6BD6" w14:paraId="73520945"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7BBF928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F66128C"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09E2714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-0,06798441</w:t>
            </w:r>
          </w:p>
        </w:tc>
        <w:tc>
          <w:tcPr>
            <w:tcW w:w="1780" w:type="dxa"/>
            <w:tcBorders>
              <w:top w:val="nil"/>
              <w:left w:val="nil"/>
              <w:bottom w:val="single" w:sz="4" w:space="0" w:color="auto"/>
              <w:right w:val="single" w:sz="4" w:space="0" w:color="auto"/>
            </w:tcBorders>
            <w:shd w:val="clear" w:color="auto" w:fill="auto"/>
            <w:noWrap/>
            <w:vAlign w:val="bottom"/>
            <w:hideMark/>
          </w:tcPr>
          <w:p w14:paraId="4F20AAB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-0,075228346</w:t>
            </w:r>
          </w:p>
        </w:tc>
        <w:tc>
          <w:tcPr>
            <w:tcW w:w="2380" w:type="dxa"/>
            <w:tcBorders>
              <w:top w:val="nil"/>
              <w:left w:val="nil"/>
              <w:bottom w:val="single" w:sz="4" w:space="0" w:color="auto"/>
              <w:right w:val="single" w:sz="4" w:space="0" w:color="auto"/>
            </w:tcBorders>
            <w:shd w:val="clear" w:color="auto" w:fill="auto"/>
            <w:noWrap/>
            <w:vAlign w:val="bottom"/>
            <w:hideMark/>
          </w:tcPr>
          <w:p w14:paraId="3341832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0,007243936</w:t>
            </w:r>
          </w:p>
        </w:tc>
      </w:tr>
      <w:tr w:rsidR="005C61A8" w:rsidRPr="005C6BD6" w14:paraId="321FB5A6"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2D3A978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BD4BCE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6B5F20E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-0,037001145</w:t>
            </w:r>
          </w:p>
        </w:tc>
        <w:tc>
          <w:tcPr>
            <w:tcW w:w="1780" w:type="dxa"/>
            <w:tcBorders>
              <w:top w:val="nil"/>
              <w:left w:val="nil"/>
              <w:bottom w:val="single" w:sz="4" w:space="0" w:color="auto"/>
              <w:right w:val="single" w:sz="4" w:space="0" w:color="auto"/>
            </w:tcBorders>
            <w:shd w:val="clear" w:color="auto" w:fill="auto"/>
            <w:noWrap/>
            <w:vAlign w:val="bottom"/>
            <w:hideMark/>
          </w:tcPr>
          <w:p w14:paraId="3B7F742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-0,032488434</w:t>
            </w:r>
          </w:p>
        </w:tc>
        <w:tc>
          <w:tcPr>
            <w:tcW w:w="2380" w:type="dxa"/>
            <w:tcBorders>
              <w:top w:val="nil"/>
              <w:left w:val="nil"/>
              <w:bottom w:val="single" w:sz="4" w:space="0" w:color="auto"/>
              <w:right w:val="single" w:sz="4" w:space="0" w:color="auto"/>
            </w:tcBorders>
            <w:shd w:val="clear" w:color="auto" w:fill="auto"/>
            <w:noWrap/>
            <w:vAlign w:val="bottom"/>
            <w:hideMark/>
          </w:tcPr>
          <w:p w14:paraId="2398A5D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-0,004512712</w:t>
            </w:r>
          </w:p>
        </w:tc>
      </w:tr>
      <w:tr w:rsidR="005C61A8" w:rsidRPr="005C6BD6" w14:paraId="4F4B2242"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05887B2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MBTO</w:t>
            </w:r>
          </w:p>
        </w:tc>
        <w:tc>
          <w:tcPr>
            <w:tcW w:w="1011" w:type="dxa"/>
            <w:tcBorders>
              <w:top w:val="nil"/>
              <w:left w:val="nil"/>
              <w:bottom w:val="single" w:sz="4" w:space="0" w:color="auto"/>
              <w:right w:val="single" w:sz="4" w:space="0" w:color="auto"/>
            </w:tcBorders>
            <w:shd w:val="clear" w:color="auto" w:fill="auto"/>
            <w:noWrap/>
            <w:vAlign w:val="bottom"/>
            <w:hideMark/>
          </w:tcPr>
          <w:p w14:paraId="5FE90C1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0A828DE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-0,114491577</w:t>
            </w:r>
          </w:p>
        </w:tc>
        <w:tc>
          <w:tcPr>
            <w:tcW w:w="1780" w:type="dxa"/>
            <w:tcBorders>
              <w:top w:val="nil"/>
              <w:left w:val="nil"/>
              <w:bottom w:val="single" w:sz="4" w:space="0" w:color="auto"/>
              <w:right w:val="single" w:sz="4" w:space="0" w:color="auto"/>
            </w:tcBorders>
            <w:shd w:val="clear" w:color="auto" w:fill="auto"/>
            <w:noWrap/>
            <w:vAlign w:val="bottom"/>
            <w:hideMark/>
          </w:tcPr>
          <w:p w14:paraId="4D8B8B5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-0,073454075</w:t>
            </w:r>
          </w:p>
        </w:tc>
        <w:tc>
          <w:tcPr>
            <w:tcW w:w="2380" w:type="dxa"/>
            <w:tcBorders>
              <w:top w:val="nil"/>
              <w:left w:val="nil"/>
              <w:bottom w:val="single" w:sz="4" w:space="0" w:color="auto"/>
              <w:right w:val="single" w:sz="4" w:space="0" w:color="auto"/>
            </w:tcBorders>
            <w:shd w:val="clear" w:color="auto" w:fill="auto"/>
            <w:noWrap/>
            <w:vAlign w:val="bottom"/>
            <w:hideMark/>
          </w:tcPr>
          <w:p w14:paraId="7D6CBAE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-0,041037502</w:t>
            </w:r>
          </w:p>
        </w:tc>
      </w:tr>
      <w:tr w:rsidR="005C61A8" w:rsidRPr="005C6BD6" w14:paraId="4272FE67"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106E1F0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BA8722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3831427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-0,046101083</w:t>
            </w:r>
          </w:p>
        </w:tc>
        <w:tc>
          <w:tcPr>
            <w:tcW w:w="1780" w:type="dxa"/>
            <w:tcBorders>
              <w:top w:val="nil"/>
              <w:left w:val="nil"/>
              <w:bottom w:val="single" w:sz="4" w:space="0" w:color="auto"/>
              <w:right w:val="single" w:sz="4" w:space="0" w:color="auto"/>
            </w:tcBorders>
            <w:shd w:val="clear" w:color="auto" w:fill="auto"/>
            <w:noWrap/>
            <w:vAlign w:val="bottom"/>
            <w:hideMark/>
          </w:tcPr>
          <w:p w14:paraId="54D00E3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-0,022066413</w:t>
            </w:r>
          </w:p>
        </w:tc>
        <w:tc>
          <w:tcPr>
            <w:tcW w:w="2380" w:type="dxa"/>
            <w:tcBorders>
              <w:top w:val="nil"/>
              <w:left w:val="nil"/>
              <w:bottom w:val="single" w:sz="4" w:space="0" w:color="auto"/>
              <w:right w:val="single" w:sz="4" w:space="0" w:color="auto"/>
            </w:tcBorders>
            <w:shd w:val="clear" w:color="auto" w:fill="auto"/>
            <w:noWrap/>
            <w:vAlign w:val="bottom"/>
            <w:hideMark/>
          </w:tcPr>
          <w:p w14:paraId="4CBE7A9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-0,02403467</w:t>
            </w:r>
          </w:p>
        </w:tc>
      </w:tr>
      <w:tr w:rsidR="005C61A8" w:rsidRPr="005C6BD6" w14:paraId="6A711BF6"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50968AB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A53508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2945865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-0,205739436</w:t>
            </w:r>
          </w:p>
        </w:tc>
        <w:tc>
          <w:tcPr>
            <w:tcW w:w="1780" w:type="dxa"/>
            <w:tcBorders>
              <w:top w:val="nil"/>
              <w:left w:val="nil"/>
              <w:bottom w:val="single" w:sz="4" w:space="0" w:color="auto"/>
              <w:right w:val="single" w:sz="4" w:space="0" w:color="auto"/>
            </w:tcBorders>
            <w:shd w:val="clear" w:color="auto" w:fill="auto"/>
            <w:noWrap/>
            <w:vAlign w:val="bottom"/>
            <w:hideMark/>
          </w:tcPr>
          <w:p w14:paraId="6B407B8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-0,162061271</w:t>
            </w:r>
          </w:p>
        </w:tc>
        <w:tc>
          <w:tcPr>
            <w:tcW w:w="2380" w:type="dxa"/>
            <w:tcBorders>
              <w:top w:val="nil"/>
              <w:left w:val="nil"/>
              <w:bottom w:val="single" w:sz="4" w:space="0" w:color="auto"/>
              <w:right w:val="single" w:sz="4" w:space="0" w:color="auto"/>
            </w:tcBorders>
            <w:shd w:val="clear" w:color="auto" w:fill="auto"/>
            <w:noWrap/>
            <w:vAlign w:val="bottom"/>
            <w:hideMark/>
          </w:tcPr>
          <w:p w14:paraId="23CF801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-0,043678165</w:t>
            </w:r>
          </w:p>
        </w:tc>
      </w:tr>
      <w:tr w:rsidR="005C61A8" w:rsidRPr="005C6BD6" w14:paraId="262D2DD9"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104A9C0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94FEB4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2A026BA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-0,073731879</w:t>
            </w:r>
          </w:p>
        </w:tc>
        <w:tc>
          <w:tcPr>
            <w:tcW w:w="1780" w:type="dxa"/>
            <w:tcBorders>
              <w:top w:val="nil"/>
              <w:left w:val="nil"/>
              <w:bottom w:val="single" w:sz="4" w:space="0" w:color="auto"/>
              <w:right w:val="single" w:sz="4" w:space="0" w:color="auto"/>
            </w:tcBorders>
            <w:shd w:val="clear" w:color="auto" w:fill="auto"/>
            <w:noWrap/>
            <w:vAlign w:val="bottom"/>
            <w:hideMark/>
          </w:tcPr>
          <w:p w14:paraId="39E96DA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-0,069352923</w:t>
            </w:r>
          </w:p>
        </w:tc>
        <w:tc>
          <w:tcPr>
            <w:tcW w:w="2380" w:type="dxa"/>
            <w:tcBorders>
              <w:top w:val="nil"/>
              <w:left w:val="nil"/>
              <w:bottom w:val="single" w:sz="4" w:space="0" w:color="auto"/>
              <w:right w:val="single" w:sz="4" w:space="0" w:color="auto"/>
            </w:tcBorders>
            <w:shd w:val="clear" w:color="auto" w:fill="auto"/>
            <w:noWrap/>
            <w:vAlign w:val="bottom"/>
            <w:hideMark/>
          </w:tcPr>
          <w:p w14:paraId="4B20035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-0,004378956</w:t>
            </w:r>
          </w:p>
        </w:tc>
      </w:tr>
      <w:tr w:rsidR="005C61A8" w:rsidRPr="005C6BD6" w14:paraId="38890756"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2E44A05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TCID</w:t>
            </w:r>
          </w:p>
        </w:tc>
        <w:tc>
          <w:tcPr>
            <w:tcW w:w="1011" w:type="dxa"/>
            <w:tcBorders>
              <w:top w:val="nil"/>
              <w:left w:val="nil"/>
              <w:bottom w:val="single" w:sz="4" w:space="0" w:color="auto"/>
              <w:right w:val="single" w:sz="4" w:space="0" w:color="auto"/>
            </w:tcBorders>
            <w:shd w:val="clear" w:color="auto" w:fill="auto"/>
            <w:noWrap/>
            <w:vAlign w:val="bottom"/>
            <w:hideMark/>
          </w:tcPr>
          <w:p w14:paraId="19C91B6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532C1AE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-0,040931273</w:t>
            </w:r>
          </w:p>
        </w:tc>
        <w:tc>
          <w:tcPr>
            <w:tcW w:w="1780" w:type="dxa"/>
            <w:tcBorders>
              <w:top w:val="nil"/>
              <w:left w:val="nil"/>
              <w:bottom w:val="single" w:sz="4" w:space="0" w:color="auto"/>
              <w:right w:val="single" w:sz="4" w:space="0" w:color="auto"/>
            </w:tcBorders>
            <w:shd w:val="clear" w:color="auto" w:fill="auto"/>
            <w:noWrap/>
            <w:vAlign w:val="bottom"/>
            <w:hideMark/>
          </w:tcPr>
          <w:p w14:paraId="5E11C2E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-0,039956035</w:t>
            </w:r>
          </w:p>
        </w:tc>
        <w:tc>
          <w:tcPr>
            <w:tcW w:w="2380" w:type="dxa"/>
            <w:tcBorders>
              <w:top w:val="nil"/>
              <w:left w:val="nil"/>
              <w:bottom w:val="single" w:sz="4" w:space="0" w:color="auto"/>
              <w:right w:val="single" w:sz="4" w:space="0" w:color="auto"/>
            </w:tcBorders>
            <w:shd w:val="clear" w:color="auto" w:fill="auto"/>
            <w:noWrap/>
            <w:vAlign w:val="bottom"/>
            <w:hideMark/>
          </w:tcPr>
          <w:p w14:paraId="6A6ED25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-0,000975238</w:t>
            </w:r>
          </w:p>
        </w:tc>
      </w:tr>
      <w:tr w:rsidR="005C61A8" w:rsidRPr="005C6BD6" w14:paraId="6D4929D1"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7BEB480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0C363F6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182C3C8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-0,019831837</w:t>
            </w:r>
          </w:p>
        </w:tc>
        <w:tc>
          <w:tcPr>
            <w:tcW w:w="1780" w:type="dxa"/>
            <w:tcBorders>
              <w:top w:val="nil"/>
              <w:left w:val="nil"/>
              <w:bottom w:val="single" w:sz="4" w:space="0" w:color="auto"/>
              <w:right w:val="single" w:sz="4" w:space="0" w:color="auto"/>
            </w:tcBorders>
            <w:shd w:val="clear" w:color="auto" w:fill="auto"/>
            <w:noWrap/>
            <w:vAlign w:val="bottom"/>
            <w:hideMark/>
          </w:tcPr>
          <w:p w14:paraId="741B9BA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-0,025643663</w:t>
            </w:r>
          </w:p>
        </w:tc>
        <w:tc>
          <w:tcPr>
            <w:tcW w:w="2380" w:type="dxa"/>
            <w:tcBorders>
              <w:top w:val="nil"/>
              <w:left w:val="nil"/>
              <w:bottom w:val="single" w:sz="4" w:space="0" w:color="auto"/>
              <w:right w:val="single" w:sz="4" w:space="0" w:color="auto"/>
            </w:tcBorders>
            <w:shd w:val="clear" w:color="auto" w:fill="auto"/>
            <w:noWrap/>
            <w:vAlign w:val="bottom"/>
            <w:hideMark/>
          </w:tcPr>
          <w:p w14:paraId="62302D5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0,005811825</w:t>
            </w:r>
          </w:p>
        </w:tc>
      </w:tr>
      <w:tr w:rsidR="005C61A8" w:rsidRPr="005C6BD6" w14:paraId="52CFFB38"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AD61962"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298922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622BBBE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-0,112533482</w:t>
            </w:r>
          </w:p>
        </w:tc>
        <w:tc>
          <w:tcPr>
            <w:tcW w:w="1780" w:type="dxa"/>
            <w:tcBorders>
              <w:top w:val="nil"/>
              <w:left w:val="nil"/>
              <w:bottom w:val="single" w:sz="4" w:space="0" w:color="auto"/>
              <w:right w:val="single" w:sz="4" w:space="0" w:color="auto"/>
            </w:tcBorders>
            <w:shd w:val="clear" w:color="auto" w:fill="auto"/>
            <w:noWrap/>
            <w:vAlign w:val="bottom"/>
            <w:hideMark/>
          </w:tcPr>
          <w:p w14:paraId="42D58AA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-0,102715291</w:t>
            </w:r>
          </w:p>
        </w:tc>
        <w:tc>
          <w:tcPr>
            <w:tcW w:w="2380" w:type="dxa"/>
            <w:tcBorders>
              <w:top w:val="nil"/>
              <w:left w:val="nil"/>
              <w:bottom w:val="single" w:sz="4" w:space="0" w:color="auto"/>
              <w:right w:val="single" w:sz="4" w:space="0" w:color="auto"/>
            </w:tcBorders>
            <w:shd w:val="clear" w:color="auto" w:fill="auto"/>
            <w:noWrap/>
            <w:vAlign w:val="bottom"/>
            <w:hideMark/>
          </w:tcPr>
          <w:p w14:paraId="1535FA4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-0,009818191</w:t>
            </w:r>
          </w:p>
        </w:tc>
      </w:tr>
      <w:tr w:rsidR="005C61A8" w:rsidRPr="005C6BD6" w14:paraId="061B248F"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0FE5635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E21E6A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259BCA1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-0,033102641</w:t>
            </w:r>
          </w:p>
        </w:tc>
        <w:tc>
          <w:tcPr>
            <w:tcW w:w="1780" w:type="dxa"/>
            <w:tcBorders>
              <w:top w:val="nil"/>
              <w:left w:val="nil"/>
              <w:bottom w:val="single" w:sz="4" w:space="0" w:color="auto"/>
              <w:right w:val="single" w:sz="4" w:space="0" w:color="auto"/>
            </w:tcBorders>
            <w:shd w:val="clear" w:color="auto" w:fill="auto"/>
            <w:noWrap/>
            <w:vAlign w:val="bottom"/>
            <w:hideMark/>
          </w:tcPr>
          <w:p w14:paraId="64A50B1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-0,035569053</w:t>
            </w:r>
          </w:p>
        </w:tc>
        <w:tc>
          <w:tcPr>
            <w:tcW w:w="2380" w:type="dxa"/>
            <w:tcBorders>
              <w:top w:val="nil"/>
              <w:left w:val="nil"/>
              <w:bottom w:val="single" w:sz="4" w:space="0" w:color="auto"/>
              <w:right w:val="single" w:sz="4" w:space="0" w:color="auto"/>
            </w:tcBorders>
            <w:shd w:val="clear" w:color="auto" w:fill="auto"/>
            <w:noWrap/>
            <w:vAlign w:val="bottom"/>
            <w:hideMark/>
          </w:tcPr>
          <w:p w14:paraId="2AA7E57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0,002466412</w:t>
            </w:r>
          </w:p>
        </w:tc>
      </w:tr>
      <w:tr w:rsidR="005C61A8" w:rsidRPr="005C6BD6" w14:paraId="4BF1972D"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5A562E0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UNVR</w:t>
            </w:r>
          </w:p>
        </w:tc>
        <w:tc>
          <w:tcPr>
            <w:tcW w:w="1011" w:type="dxa"/>
            <w:tcBorders>
              <w:top w:val="nil"/>
              <w:left w:val="nil"/>
              <w:bottom w:val="single" w:sz="4" w:space="0" w:color="auto"/>
              <w:right w:val="single" w:sz="4" w:space="0" w:color="auto"/>
            </w:tcBorders>
            <w:shd w:val="clear" w:color="auto" w:fill="auto"/>
            <w:noWrap/>
            <w:vAlign w:val="bottom"/>
            <w:hideMark/>
          </w:tcPr>
          <w:p w14:paraId="372FD51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410E054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-0,02869244</w:t>
            </w:r>
          </w:p>
        </w:tc>
        <w:tc>
          <w:tcPr>
            <w:tcW w:w="1780" w:type="dxa"/>
            <w:tcBorders>
              <w:top w:val="nil"/>
              <w:left w:val="nil"/>
              <w:bottom w:val="single" w:sz="4" w:space="0" w:color="auto"/>
              <w:right w:val="single" w:sz="4" w:space="0" w:color="auto"/>
            </w:tcBorders>
            <w:shd w:val="clear" w:color="auto" w:fill="auto"/>
            <w:noWrap/>
            <w:vAlign w:val="bottom"/>
            <w:hideMark/>
          </w:tcPr>
          <w:p w14:paraId="51ED6AA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-0,031703829</w:t>
            </w:r>
          </w:p>
        </w:tc>
        <w:tc>
          <w:tcPr>
            <w:tcW w:w="2380" w:type="dxa"/>
            <w:tcBorders>
              <w:top w:val="nil"/>
              <w:left w:val="nil"/>
              <w:bottom w:val="single" w:sz="4" w:space="0" w:color="auto"/>
              <w:right w:val="single" w:sz="4" w:space="0" w:color="auto"/>
            </w:tcBorders>
            <w:shd w:val="clear" w:color="auto" w:fill="auto"/>
            <w:noWrap/>
            <w:vAlign w:val="bottom"/>
            <w:hideMark/>
          </w:tcPr>
          <w:p w14:paraId="1C217E2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0,003011389</w:t>
            </w:r>
          </w:p>
        </w:tc>
      </w:tr>
      <w:tr w:rsidR="005C61A8" w:rsidRPr="005C6BD6" w14:paraId="3E1E18FE"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0E41809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01EF52F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554E77F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-0,020929152</w:t>
            </w:r>
          </w:p>
        </w:tc>
        <w:tc>
          <w:tcPr>
            <w:tcW w:w="1780" w:type="dxa"/>
            <w:tcBorders>
              <w:top w:val="nil"/>
              <w:left w:val="nil"/>
              <w:bottom w:val="single" w:sz="4" w:space="0" w:color="auto"/>
              <w:right w:val="single" w:sz="4" w:space="0" w:color="auto"/>
            </w:tcBorders>
            <w:shd w:val="clear" w:color="auto" w:fill="auto"/>
            <w:noWrap/>
            <w:vAlign w:val="bottom"/>
            <w:hideMark/>
          </w:tcPr>
          <w:p w14:paraId="3E5E0FD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-0,024809148</w:t>
            </w:r>
          </w:p>
        </w:tc>
        <w:tc>
          <w:tcPr>
            <w:tcW w:w="2380" w:type="dxa"/>
            <w:tcBorders>
              <w:top w:val="nil"/>
              <w:left w:val="nil"/>
              <w:bottom w:val="single" w:sz="4" w:space="0" w:color="auto"/>
              <w:right w:val="single" w:sz="4" w:space="0" w:color="auto"/>
            </w:tcBorders>
            <w:shd w:val="clear" w:color="auto" w:fill="auto"/>
            <w:noWrap/>
            <w:vAlign w:val="bottom"/>
            <w:hideMark/>
          </w:tcPr>
          <w:p w14:paraId="399256F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0,003879996</w:t>
            </w:r>
          </w:p>
        </w:tc>
      </w:tr>
      <w:tr w:rsidR="005C61A8" w:rsidRPr="005C6BD6" w14:paraId="6BAC4E4E"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3B1A004"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05487D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75EBA9B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-0,031389871</w:t>
            </w:r>
          </w:p>
        </w:tc>
        <w:tc>
          <w:tcPr>
            <w:tcW w:w="1780" w:type="dxa"/>
            <w:tcBorders>
              <w:top w:val="nil"/>
              <w:left w:val="nil"/>
              <w:bottom w:val="single" w:sz="4" w:space="0" w:color="auto"/>
              <w:right w:val="single" w:sz="4" w:space="0" w:color="auto"/>
            </w:tcBorders>
            <w:shd w:val="clear" w:color="auto" w:fill="auto"/>
            <w:noWrap/>
            <w:vAlign w:val="bottom"/>
            <w:hideMark/>
          </w:tcPr>
          <w:p w14:paraId="6CDA489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-0,031008347</w:t>
            </w:r>
          </w:p>
        </w:tc>
        <w:tc>
          <w:tcPr>
            <w:tcW w:w="2380" w:type="dxa"/>
            <w:tcBorders>
              <w:top w:val="nil"/>
              <w:left w:val="nil"/>
              <w:bottom w:val="single" w:sz="4" w:space="0" w:color="auto"/>
              <w:right w:val="single" w:sz="4" w:space="0" w:color="auto"/>
            </w:tcBorders>
            <w:shd w:val="clear" w:color="auto" w:fill="auto"/>
            <w:noWrap/>
            <w:vAlign w:val="bottom"/>
            <w:hideMark/>
          </w:tcPr>
          <w:p w14:paraId="0D1EA4F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-0,000381524</w:t>
            </w:r>
          </w:p>
        </w:tc>
      </w:tr>
      <w:tr w:rsidR="005C61A8" w:rsidRPr="005C6BD6" w14:paraId="397D0689"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4C4502B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0E86146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48C978C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-0,069599095</w:t>
            </w:r>
          </w:p>
        </w:tc>
        <w:tc>
          <w:tcPr>
            <w:tcW w:w="1780" w:type="dxa"/>
            <w:tcBorders>
              <w:top w:val="nil"/>
              <w:left w:val="nil"/>
              <w:bottom w:val="single" w:sz="4" w:space="0" w:color="auto"/>
              <w:right w:val="single" w:sz="4" w:space="0" w:color="auto"/>
            </w:tcBorders>
            <w:shd w:val="clear" w:color="auto" w:fill="auto"/>
            <w:noWrap/>
            <w:vAlign w:val="bottom"/>
            <w:hideMark/>
          </w:tcPr>
          <w:p w14:paraId="742C31F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-0,060952537</w:t>
            </w:r>
          </w:p>
        </w:tc>
        <w:tc>
          <w:tcPr>
            <w:tcW w:w="2380" w:type="dxa"/>
            <w:tcBorders>
              <w:top w:val="nil"/>
              <w:left w:val="nil"/>
              <w:bottom w:val="single" w:sz="4" w:space="0" w:color="auto"/>
              <w:right w:val="single" w:sz="4" w:space="0" w:color="auto"/>
            </w:tcBorders>
            <w:shd w:val="clear" w:color="auto" w:fill="auto"/>
            <w:noWrap/>
            <w:vAlign w:val="bottom"/>
            <w:hideMark/>
          </w:tcPr>
          <w:p w14:paraId="5E85438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-0,008646558</w:t>
            </w:r>
          </w:p>
        </w:tc>
      </w:tr>
      <w:tr w:rsidR="005C61A8" w:rsidRPr="005C6BD6" w14:paraId="5C58701D"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0C7083D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CINT</w:t>
            </w:r>
          </w:p>
        </w:tc>
        <w:tc>
          <w:tcPr>
            <w:tcW w:w="1011" w:type="dxa"/>
            <w:tcBorders>
              <w:top w:val="nil"/>
              <w:left w:val="nil"/>
              <w:bottom w:val="single" w:sz="4" w:space="0" w:color="auto"/>
              <w:right w:val="single" w:sz="4" w:space="0" w:color="auto"/>
            </w:tcBorders>
            <w:shd w:val="clear" w:color="auto" w:fill="auto"/>
            <w:noWrap/>
            <w:vAlign w:val="bottom"/>
            <w:hideMark/>
          </w:tcPr>
          <w:p w14:paraId="537ED9A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4470898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-0,081017678</w:t>
            </w:r>
          </w:p>
        </w:tc>
        <w:tc>
          <w:tcPr>
            <w:tcW w:w="1780" w:type="dxa"/>
            <w:tcBorders>
              <w:top w:val="nil"/>
              <w:left w:val="nil"/>
              <w:bottom w:val="single" w:sz="4" w:space="0" w:color="auto"/>
              <w:right w:val="single" w:sz="4" w:space="0" w:color="auto"/>
            </w:tcBorders>
            <w:shd w:val="clear" w:color="auto" w:fill="auto"/>
            <w:noWrap/>
            <w:vAlign w:val="bottom"/>
            <w:hideMark/>
          </w:tcPr>
          <w:p w14:paraId="2C58B9D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-0,083132349</w:t>
            </w:r>
          </w:p>
        </w:tc>
        <w:tc>
          <w:tcPr>
            <w:tcW w:w="2380" w:type="dxa"/>
            <w:tcBorders>
              <w:top w:val="nil"/>
              <w:left w:val="nil"/>
              <w:bottom w:val="single" w:sz="4" w:space="0" w:color="auto"/>
              <w:right w:val="single" w:sz="4" w:space="0" w:color="auto"/>
            </w:tcBorders>
            <w:shd w:val="clear" w:color="auto" w:fill="auto"/>
            <w:noWrap/>
            <w:vAlign w:val="bottom"/>
            <w:hideMark/>
          </w:tcPr>
          <w:p w14:paraId="62DD3C2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0,002114671</w:t>
            </w:r>
          </w:p>
        </w:tc>
      </w:tr>
      <w:tr w:rsidR="005C61A8" w:rsidRPr="005C6BD6" w14:paraId="2C044A17"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47D1F63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5CE00C4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1A43C74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-0,057507015</w:t>
            </w:r>
          </w:p>
        </w:tc>
        <w:tc>
          <w:tcPr>
            <w:tcW w:w="1780" w:type="dxa"/>
            <w:tcBorders>
              <w:top w:val="nil"/>
              <w:left w:val="nil"/>
              <w:bottom w:val="single" w:sz="4" w:space="0" w:color="auto"/>
              <w:right w:val="single" w:sz="4" w:space="0" w:color="auto"/>
            </w:tcBorders>
            <w:shd w:val="clear" w:color="auto" w:fill="auto"/>
            <w:noWrap/>
            <w:vAlign w:val="bottom"/>
            <w:hideMark/>
          </w:tcPr>
          <w:p w14:paraId="3540AD3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-0,060066322</w:t>
            </w:r>
          </w:p>
        </w:tc>
        <w:tc>
          <w:tcPr>
            <w:tcW w:w="2380" w:type="dxa"/>
            <w:tcBorders>
              <w:top w:val="nil"/>
              <w:left w:val="nil"/>
              <w:bottom w:val="single" w:sz="4" w:space="0" w:color="auto"/>
              <w:right w:val="single" w:sz="4" w:space="0" w:color="auto"/>
            </w:tcBorders>
            <w:shd w:val="clear" w:color="auto" w:fill="auto"/>
            <w:noWrap/>
            <w:vAlign w:val="bottom"/>
            <w:hideMark/>
          </w:tcPr>
          <w:p w14:paraId="0D41AFDC"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0,002559306</w:t>
            </w:r>
          </w:p>
        </w:tc>
      </w:tr>
      <w:tr w:rsidR="005C61A8" w:rsidRPr="005C6BD6" w14:paraId="1E93184E"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3B9B0C8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463D5FE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3B95033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-0,107087141</w:t>
            </w:r>
          </w:p>
        </w:tc>
        <w:tc>
          <w:tcPr>
            <w:tcW w:w="1780" w:type="dxa"/>
            <w:tcBorders>
              <w:top w:val="nil"/>
              <w:left w:val="nil"/>
              <w:bottom w:val="single" w:sz="4" w:space="0" w:color="auto"/>
              <w:right w:val="single" w:sz="4" w:space="0" w:color="auto"/>
            </w:tcBorders>
            <w:shd w:val="clear" w:color="auto" w:fill="auto"/>
            <w:noWrap/>
            <w:vAlign w:val="bottom"/>
            <w:hideMark/>
          </w:tcPr>
          <w:p w14:paraId="5EA9878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-0,102226489</w:t>
            </w:r>
          </w:p>
        </w:tc>
        <w:tc>
          <w:tcPr>
            <w:tcW w:w="2380" w:type="dxa"/>
            <w:tcBorders>
              <w:top w:val="nil"/>
              <w:left w:val="nil"/>
              <w:bottom w:val="single" w:sz="4" w:space="0" w:color="auto"/>
              <w:right w:val="single" w:sz="4" w:space="0" w:color="auto"/>
            </w:tcBorders>
            <w:shd w:val="clear" w:color="auto" w:fill="auto"/>
            <w:noWrap/>
            <w:vAlign w:val="bottom"/>
            <w:hideMark/>
          </w:tcPr>
          <w:p w14:paraId="28C166D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-0,004860652</w:t>
            </w:r>
          </w:p>
        </w:tc>
      </w:tr>
      <w:tr w:rsidR="005C61A8" w:rsidRPr="005C6BD6" w14:paraId="189B3720"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0C1825C8"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56E1B09"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3C0FF6A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-0,102489397</w:t>
            </w:r>
          </w:p>
        </w:tc>
        <w:tc>
          <w:tcPr>
            <w:tcW w:w="1780" w:type="dxa"/>
            <w:tcBorders>
              <w:top w:val="nil"/>
              <w:left w:val="nil"/>
              <w:bottom w:val="single" w:sz="4" w:space="0" w:color="auto"/>
              <w:right w:val="single" w:sz="4" w:space="0" w:color="auto"/>
            </w:tcBorders>
            <w:shd w:val="clear" w:color="auto" w:fill="auto"/>
            <w:noWrap/>
            <w:vAlign w:val="bottom"/>
            <w:hideMark/>
          </w:tcPr>
          <w:p w14:paraId="4B75F1A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-0,09866405</w:t>
            </w:r>
          </w:p>
        </w:tc>
        <w:tc>
          <w:tcPr>
            <w:tcW w:w="2380" w:type="dxa"/>
            <w:tcBorders>
              <w:top w:val="nil"/>
              <w:left w:val="nil"/>
              <w:bottom w:val="single" w:sz="4" w:space="0" w:color="auto"/>
              <w:right w:val="single" w:sz="4" w:space="0" w:color="auto"/>
            </w:tcBorders>
            <w:shd w:val="clear" w:color="auto" w:fill="auto"/>
            <w:noWrap/>
            <w:vAlign w:val="bottom"/>
            <w:hideMark/>
          </w:tcPr>
          <w:p w14:paraId="06C3979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-0,003825348</w:t>
            </w:r>
          </w:p>
        </w:tc>
      </w:tr>
      <w:tr w:rsidR="005C61A8" w:rsidRPr="005C6BD6" w14:paraId="7D06C79B"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159E941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KICI</w:t>
            </w:r>
          </w:p>
        </w:tc>
        <w:tc>
          <w:tcPr>
            <w:tcW w:w="1011" w:type="dxa"/>
            <w:tcBorders>
              <w:top w:val="nil"/>
              <w:left w:val="nil"/>
              <w:bottom w:val="single" w:sz="4" w:space="0" w:color="auto"/>
              <w:right w:val="single" w:sz="4" w:space="0" w:color="auto"/>
            </w:tcBorders>
            <w:shd w:val="clear" w:color="auto" w:fill="auto"/>
            <w:noWrap/>
            <w:vAlign w:val="bottom"/>
            <w:hideMark/>
          </w:tcPr>
          <w:p w14:paraId="7FA47C3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643F255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-0,215335257</w:t>
            </w:r>
          </w:p>
        </w:tc>
        <w:tc>
          <w:tcPr>
            <w:tcW w:w="1780" w:type="dxa"/>
            <w:tcBorders>
              <w:top w:val="nil"/>
              <w:left w:val="nil"/>
              <w:bottom w:val="single" w:sz="4" w:space="0" w:color="auto"/>
              <w:right w:val="single" w:sz="4" w:space="0" w:color="auto"/>
            </w:tcBorders>
            <w:shd w:val="clear" w:color="auto" w:fill="auto"/>
            <w:noWrap/>
            <w:vAlign w:val="bottom"/>
            <w:hideMark/>
          </w:tcPr>
          <w:p w14:paraId="6588A47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-0,215975668</w:t>
            </w:r>
          </w:p>
        </w:tc>
        <w:tc>
          <w:tcPr>
            <w:tcW w:w="2380" w:type="dxa"/>
            <w:tcBorders>
              <w:top w:val="nil"/>
              <w:left w:val="nil"/>
              <w:bottom w:val="single" w:sz="4" w:space="0" w:color="auto"/>
              <w:right w:val="single" w:sz="4" w:space="0" w:color="auto"/>
            </w:tcBorders>
            <w:shd w:val="clear" w:color="auto" w:fill="auto"/>
            <w:noWrap/>
            <w:vAlign w:val="bottom"/>
            <w:hideMark/>
          </w:tcPr>
          <w:p w14:paraId="461A60F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0,000640411</w:t>
            </w:r>
          </w:p>
        </w:tc>
      </w:tr>
      <w:tr w:rsidR="005C61A8" w:rsidRPr="005C6BD6" w14:paraId="79C593FB"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08248A6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7CDD9BD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5CB0FA9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-0,163286509</w:t>
            </w:r>
          </w:p>
        </w:tc>
        <w:tc>
          <w:tcPr>
            <w:tcW w:w="1780" w:type="dxa"/>
            <w:tcBorders>
              <w:top w:val="nil"/>
              <w:left w:val="nil"/>
              <w:bottom w:val="single" w:sz="4" w:space="0" w:color="auto"/>
              <w:right w:val="single" w:sz="4" w:space="0" w:color="auto"/>
            </w:tcBorders>
            <w:shd w:val="clear" w:color="auto" w:fill="auto"/>
            <w:noWrap/>
            <w:vAlign w:val="bottom"/>
            <w:hideMark/>
          </w:tcPr>
          <w:p w14:paraId="0C8B8C7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-0,158115452</w:t>
            </w:r>
          </w:p>
        </w:tc>
        <w:tc>
          <w:tcPr>
            <w:tcW w:w="2380" w:type="dxa"/>
            <w:tcBorders>
              <w:top w:val="nil"/>
              <w:left w:val="nil"/>
              <w:bottom w:val="single" w:sz="4" w:space="0" w:color="auto"/>
              <w:right w:val="single" w:sz="4" w:space="0" w:color="auto"/>
            </w:tcBorders>
            <w:shd w:val="clear" w:color="auto" w:fill="auto"/>
            <w:noWrap/>
            <w:vAlign w:val="bottom"/>
            <w:hideMark/>
          </w:tcPr>
          <w:p w14:paraId="6099725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-0,005171057</w:t>
            </w:r>
          </w:p>
        </w:tc>
      </w:tr>
      <w:tr w:rsidR="005C61A8" w:rsidRPr="005C6BD6" w14:paraId="66645980"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BCAEC7C"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22DF24E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6597227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-0,172501138</w:t>
            </w:r>
          </w:p>
        </w:tc>
        <w:tc>
          <w:tcPr>
            <w:tcW w:w="1780" w:type="dxa"/>
            <w:tcBorders>
              <w:top w:val="nil"/>
              <w:left w:val="nil"/>
              <w:bottom w:val="single" w:sz="4" w:space="0" w:color="auto"/>
              <w:right w:val="single" w:sz="4" w:space="0" w:color="auto"/>
            </w:tcBorders>
            <w:shd w:val="clear" w:color="auto" w:fill="auto"/>
            <w:noWrap/>
            <w:vAlign w:val="bottom"/>
            <w:hideMark/>
          </w:tcPr>
          <w:p w14:paraId="7212B8D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-0,178451577</w:t>
            </w:r>
          </w:p>
        </w:tc>
        <w:tc>
          <w:tcPr>
            <w:tcW w:w="2380" w:type="dxa"/>
            <w:tcBorders>
              <w:top w:val="nil"/>
              <w:left w:val="nil"/>
              <w:bottom w:val="single" w:sz="4" w:space="0" w:color="auto"/>
              <w:right w:val="single" w:sz="4" w:space="0" w:color="auto"/>
            </w:tcBorders>
            <w:shd w:val="clear" w:color="auto" w:fill="auto"/>
            <w:noWrap/>
            <w:vAlign w:val="bottom"/>
            <w:hideMark/>
          </w:tcPr>
          <w:p w14:paraId="534A59D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0,005950438</w:t>
            </w:r>
          </w:p>
        </w:tc>
      </w:tr>
      <w:tr w:rsidR="005C61A8" w:rsidRPr="005C6BD6" w14:paraId="7BA06A65"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32CA74A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1BE99C0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6C14B52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-0,110946716</w:t>
            </w:r>
          </w:p>
        </w:tc>
        <w:tc>
          <w:tcPr>
            <w:tcW w:w="1780" w:type="dxa"/>
            <w:tcBorders>
              <w:top w:val="nil"/>
              <w:left w:val="nil"/>
              <w:bottom w:val="single" w:sz="4" w:space="0" w:color="auto"/>
              <w:right w:val="single" w:sz="4" w:space="0" w:color="auto"/>
            </w:tcBorders>
            <w:shd w:val="clear" w:color="auto" w:fill="auto"/>
            <w:noWrap/>
            <w:vAlign w:val="bottom"/>
            <w:hideMark/>
          </w:tcPr>
          <w:p w14:paraId="7177755B"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-0,115712538</w:t>
            </w:r>
          </w:p>
        </w:tc>
        <w:tc>
          <w:tcPr>
            <w:tcW w:w="2380" w:type="dxa"/>
            <w:tcBorders>
              <w:top w:val="nil"/>
              <w:left w:val="nil"/>
              <w:bottom w:val="single" w:sz="4" w:space="0" w:color="auto"/>
              <w:right w:val="single" w:sz="4" w:space="0" w:color="auto"/>
            </w:tcBorders>
            <w:shd w:val="clear" w:color="auto" w:fill="auto"/>
            <w:noWrap/>
            <w:vAlign w:val="bottom"/>
            <w:hideMark/>
          </w:tcPr>
          <w:p w14:paraId="0EDE279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0,004765823</w:t>
            </w:r>
          </w:p>
        </w:tc>
      </w:tr>
      <w:tr w:rsidR="005C61A8" w:rsidRPr="005C6BD6" w14:paraId="7A76CC66" w14:textId="77777777" w:rsidTr="00DC515E">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541E8F8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LMPI</w:t>
            </w:r>
          </w:p>
          <w:p w14:paraId="33757BDF"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D1DF294"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nil"/>
              <w:left w:val="nil"/>
              <w:bottom w:val="single" w:sz="4" w:space="0" w:color="auto"/>
              <w:right w:val="single" w:sz="4" w:space="0" w:color="auto"/>
            </w:tcBorders>
            <w:shd w:val="clear" w:color="auto" w:fill="auto"/>
            <w:noWrap/>
            <w:vAlign w:val="bottom"/>
            <w:hideMark/>
          </w:tcPr>
          <w:p w14:paraId="40EFE61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-0,032396933</w:t>
            </w:r>
          </w:p>
        </w:tc>
        <w:tc>
          <w:tcPr>
            <w:tcW w:w="1780" w:type="dxa"/>
            <w:tcBorders>
              <w:top w:val="nil"/>
              <w:left w:val="nil"/>
              <w:bottom w:val="single" w:sz="4" w:space="0" w:color="auto"/>
              <w:right w:val="single" w:sz="4" w:space="0" w:color="auto"/>
            </w:tcBorders>
            <w:shd w:val="clear" w:color="auto" w:fill="auto"/>
            <w:noWrap/>
            <w:vAlign w:val="bottom"/>
            <w:hideMark/>
          </w:tcPr>
          <w:p w14:paraId="4E59ECE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-0,015220399</w:t>
            </w:r>
          </w:p>
        </w:tc>
        <w:tc>
          <w:tcPr>
            <w:tcW w:w="2380" w:type="dxa"/>
            <w:tcBorders>
              <w:top w:val="nil"/>
              <w:left w:val="nil"/>
              <w:bottom w:val="single" w:sz="4" w:space="0" w:color="auto"/>
              <w:right w:val="single" w:sz="4" w:space="0" w:color="auto"/>
            </w:tcBorders>
            <w:shd w:val="clear" w:color="auto" w:fill="auto"/>
            <w:noWrap/>
            <w:vAlign w:val="bottom"/>
            <w:hideMark/>
          </w:tcPr>
          <w:p w14:paraId="6AE1FB6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-0,017176535</w:t>
            </w:r>
          </w:p>
        </w:tc>
      </w:tr>
      <w:tr w:rsidR="005C61A8" w:rsidRPr="005C6BD6" w14:paraId="78D8B153" w14:textId="77777777" w:rsidTr="005C61A8">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3A8C5C9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5C7F5B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532AAC3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-0,029025447</w:t>
            </w:r>
          </w:p>
        </w:tc>
        <w:tc>
          <w:tcPr>
            <w:tcW w:w="1780" w:type="dxa"/>
            <w:tcBorders>
              <w:top w:val="nil"/>
              <w:left w:val="nil"/>
              <w:bottom w:val="single" w:sz="4" w:space="0" w:color="auto"/>
              <w:right w:val="single" w:sz="4" w:space="0" w:color="auto"/>
            </w:tcBorders>
            <w:shd w:val="clear" w:color="auto" w:fill="auto"/>
            <w:noWrap/>
            <w:vAlign w:val="bottom"/>
            <w:hideMark/>
          </w:tcPr>
          <w:p w14:paraId="271ED843"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-0,006756866</w:t>
            </w:r>
          </w:p>
        </w:tc>
        <w:tc>
          <w:tcPr>
            <w:tcW w:w="2380" w:type="dxa"/>
            <w:tcBorders>
              <w:top w:val="nil"/>
              <w:left w:val="nil"/>
              <w:bottom w:val="single" w:sz="4" w:space="0" w:color="auto"/>
              <w:right w:val="single" w:sz="4" w:space="0" w:color="auto"/>
            </w:tcBorders>
            <w:shd w:val="clear" w:color="auto" w:fill="auto"/>
            <w:noWrap/>
            <w:vAlign w:val="bottom"/>
            <w:hideMark/>
          </w:tcPr>
          <w:p w14:paraId="655B40FA"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-0,022268581</w:t>
            </w:r>
          </w:p>
        </w:tc>
      </w:tr>
      <w:tr w:rsidR="005C61A8" w:rsidRPr="005C6BD6" w14:paraId="6EE86AD4" w14:textId="77777777" w:rsidTr="005C61A8">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7BCAF" w14:textId="77777777" w:rsidR="005C61A8" w:rsidRPr="005C6BD6" w:rsidRDefault="005C61A8"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lastRenderedPageBreak/>
              <w:t>Kode</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E3F0C" w14:textId="77777777" w:rsidR="005C61A8" w:rsidRPr="005C6BD6" w:rsidRDefault="005C61A8"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56F0D" w14:textId="77777777" w:rsidR="005C61A8" w:rsidRPr="005C6BD6" w:rsidRDefault="005C61A8"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TACit/Ait-1</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20855" w14:textId="77777777" w:rsidR="005C61A8" w:rsidRPr="005C6BD6" w:rsidRDefault="005C61A8"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NDA</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69113" w14:textId="77777777" w:rsidR="005C61A8" w:rsidRPr="005C6BD6" w:rsidRDefault="005C61A8"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DA</w:t>
            </w:r>
          </w:p>
        </w:tc>
      </w:tr>
      <w:tr w:rsidR="005C61A8" w:rsidRPr="005C6BD6" w14:paraId="29458767" w14:textId="77777777" w:rsidTr="005C61A8">
        <w:trPr>
          <w:trHeight w:val="300"/>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73A8E"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LMPI</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E370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1A810"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-0,05009207</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9413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-0,04041173</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76E7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-0,00968034</w:t>
            </w:r>
          </w:p>
        </w:tc>
      </w:tr>
      <w:tr w:rsidR="005C61A8" w:rsidRPr="005C6BD6" w14:paraId="52A1C61D" w14:textId="77777777" w:rsidTr="005C61A8">
        <w:trPr>
          <w:trHeight w:val="300"/>
        </w:trPr>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83F6D"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61D9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A711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-0,032363837</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15885"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-0,03125217</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DC5FF"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-0,001111667</w:t>
            </w:r>
          </w:p>
        </w:tc>
      </w:tr>
      <w:tr w:rsidR="005C61A8" w:rsidRPr="005C6BD6" w14:paraId="47D3F8B0" w14:textId="77777777" w:rsidTr="005C61A8">
        <w:trPr>
          <w:trHeight w:val="300"/>
        </w:trPr>
        <w:tc>
          <w:tcPr>
            <w:tcW w:w="1020" w:type="dxa"/>
            <w:vMerge w:val="restart"/>
            <w:tcBorders>
              <w:top w:val="nil"/>
              <w:left w:val="single" w:sz="4" w:space="0" w:color="auto"/>
              <w:right w:val="single" w:sz="4" w:space="0" w:color="auto"/>
            </w:tcBorders>
            <w:shd w:val="clear" w:color="auto" w:fill="auto"/>
            <w:noWrap/>
            <w:vAlign w:val="bottom"/>
            <w:hideMark/>
          </w:tcPr>
          <w:p w14:paraId="233A37C1"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HRTA</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0B79AC33"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5CFE62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0,022132518</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3BC9CBE"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-0,000119895</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15D5D834"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0,022252413</w:t>
            </w:r>
          </w:p>
        </w:tc>
      </w:tr>
      <w:tr w:rsidR="005C61A8" w:rsidRPr="005C6BD6" w14:paraId="360BBC37"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29F861D0"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38CD354A"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780" w:type="dxa"/>
            <w:tcBorders>
              <w:top w:val="nil"/>
              <w:left w:val="nil"/>
              <w:bottom w:val="single" w:sz="4" w:space="0" w:color="auto"/>
              <w:right w:val="single" w:sz="4" w:space="0" w:color="auto"/>
            </w:tcBorders>
            <w:shd w:val="clear" w:color="auto" w:fill="auto"/>
            <w:noWrap/>
            <w:vAlign w:val="bottom"/>
            <w:hideMark/>
          </w:tcPr>
          <w:p w14:paraId="338231B9"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0,05393768</w:t>
            </w:r>
          </w:p>
        </w:tc>
        <w:tc>
          <w:tcPr>
            <w:tcW w:w="1780" w:type="dxa"/>
            <w:tcBorders>
              <w:top w:val="nil"/>
              <w:left w:val="nil"/>
              <w:bottom w:val="single" w:sz="4" w:space="0" w:color="auto"/>
              <w:right w:val="single" w:sz="4" w:space="0" w:color="auto"/>
            </w:tcBorders>
            <w:shd w:val="clear" w:color="auto" w:fill="auto"/>
            <w:noWrap/>
            <w:vAlign w:val="bottom"/>
            <w:hideMark/>
          </w:tcPr>
          <w:p w14:paraId="24BA57E2"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0,051674592</w:t>
            </w:r>
          </w:p>
        </w:tc>
        <w:tc>
          <w:tcPr>
            <w:tcW w:w="2380" w:type="dxa"/>
            <w:tcBorders>
              <w:top w:val="nil"/>
              <w:left w:val="nil"/>
              <w:bottom w:val="single" w:sz="4" w:space="0" w:color="auto"/>
              <w:right w:val="single" w:sz="4" w:space="0" w:color="auto"/>
            </w:tcBorders>
            <w:shd w:val="clear" w:color="auto" w:fill="auto"/>
            <w:noWrap/>
            <w:vAlign w:val="bottom"/>
            <w:hideMark/>
          </w:tcPr>
          <w:p w14:paraId="1BCA2C21"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0,002263089</w:t>
            </w:r>
          </w:p>
        </w:tc>
      </w:tr>
      <w:tr w:rsidR="005C61A8" w:rsidRPr="005C6BD6" w14:paraId="35C87E4E" w14:textId="77777777" w:rsidTr="00DC515E">
        <w:trPr>
          <w:trHeight w:val="300"/>
        </w:trPr>
        <w:tc>
          <w:tcPr>
            <w:tcW w:w="1020" w:type="dxa"/>
            <w:vMerge/>
            <w:tcBorders>
              <w:left w:val="single" w:sz="4" w:space="0" w:color="auto"/>
              <w:right w:val="single" w:sz="4" w:space="0" w:color="auto"/>
            </w:tcBorders>
            <w:shd w:val="clear" w:color="auto" w:fill="auto"/>
            <w:noWrap/>
            <w:vAlign w:val="bottom"/>
            <w:hideMark/>
          </w:tcPr>
          <w:p w14:paraId="7B4055BB"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6E25D946"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780" w:type="dxa"/>
            <w:tcBorders>
              <w:top w:val="nil"/>
              <w:left w:val="nil"/>
              <w:bottom w:val="single" w:sz="4" w:space="0" w:color="auto"/>
              <w:right w:val="single" w:sz="4" w:space="0" w:color="auto"/>
            </w:tcBorders>
            <w:shd w:val="clear" w:color="auto" w:fill="auto"/>
            <w:noWrap/>
            <w:vAlign w:val="bottom"/>
            <w:hideMark/>
          </w:tcPr>
          <w:p w14:paraId="3D0D337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0,075755186</w:t>
            </w:r>
          </w:p>
        </w:tc>
        <w:tc>
          <w:tcPr>
            <w:tcW w:w="1780" w:type="dxa"/>
            <w:tcBorders>
              <w:top w:val="nil"/>
              <w:left w:val="nil"/>
              <w:bottom w:val="single" w:sz="4" w:space="0" w:color="auto"/>
              <w:right w:val="single" w:sz="4" w:space="0" w:color="auto"/>
            </w:tcBorders>
            <w:shd w:val="clear" w:color="auto" w:fill="auto"/>
            <w:noWrap/>
            <w:vAlign w:val="bottom"/>
            <w:hideMark/>
          </w:tcPr>
          <w:p w14:paraId="3E7C186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0,06315478</w:t>
            </w:r>
          </w:p>
        </w:tc>
        <w:tc>
          <w:tcPr>
            <w:tcW w:w="2380" w:type="dxa"/>
            <w:tcBorders>
              <w:top w:val="nil"/>
              <w:left w:val="nil"/>
              <w:bottom w:val="single" w:sz="4" w:space="0" w:color="auto"/>
              <w:right w:val="single" w:sz="4" w:space="0" w:color="auto"/>
            </w:tcBorders>
            <w:shd w:val="clear" w:color="auto" w:fill="auto"/>
            <w:noWrap/>
            <w:vAlign w:val="bottom"/>
            <w:hideMark/>
          </w:tcPr>
          <w:p w14:paraId="39C0D56D"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0,012600407</w:t>
            </w:r>
          </w:p>
        </w:tc>
      </w:tr>
      <w:tr w:rsidR="005C61A8" w:rsidRPr="005C6BD6" w14:paraId="52567DCE" w14:textId="77777777" w:rsidTr="00DC515E">
        <w:trPr>
          <w:trHeight w:val="300"/>
        </w:trPr>
        <w:tc>
          <w:tcPr>
            <w:tcW w:w="1020" w:type="dxa"/>
            <w:vMerge/>
            <w:tcBorders>
              <w:left w:val="single" w:sz="4" w:space="0" w:color="auto"/>
              <w:bottom w:val="single" w:sz="4" w:space="0" w:color="auto"/>
              <w:right w:val="single" w:sz="4" w:space="0" w:color="auto"/>
            </w:tcBorders>
            <w:shd w:val="clear" w:color="auto" w:fill="auto"/>
            <w:noWrap/>
            <w:vAlign w:val="bottom"/>
            <w:hideMark/>
          </w:tcPr>
          <w:p w14:paraId="67A249A7"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4" w:space="0" w:color="auto"/>
            </w:tcBorders>
            <w:shd w:val="clear" w:color="auto" w:fill="auto"/>
            <w:noWrap/>
            <w:vAlign w:val="bottom"/>
            <w:hideMark/>
          </w:tcPr>
          <w:p w14:paraId="57F08B45" w14:textId="77777777" w:rsidR="005C61A8" w:rsidRPr="005C6BD6" w:rsidRDefault="005C61A8" w:rsidP="0008107A">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780" w:type="dxa"/>
            <w:tcBorders>
              <w:top w:val="nil"/>
              <w:left w:val="nil"/>
              <w:bottom w:val="single" w:sz="4" w:space="0" w:color="auto"/>
              <w:right w:val="single" w:sz="4" w:space="0" w:color="auto"/>
            </w:tcBorders>
            <w:shd w:val="clear" w:color="auto" w:fill="auto"/>
            <w:noWrap/>
            <w:vAlign w:val="bottom"/>
            <w:hideMark/>
          </w:tcPr>
          <w:p w14:paraId="421BBCB8"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0,077404336</w:t>
            </w:r>
          </w:p>
        </w:tc>
        <w:tc>
          <w:tcPr>
            <w:tcW w:w="1780" w:type="dxa"/>
            <w:tcBorders>
              <w:top w:val="nil"/>
              <w:left w:val="nil"/>
              <w:bottom w:val="single" w:sz="4" w:space="0" w:color="auto"/>
              <w:right w:val="single" w:sz="4" w:space="0" w:color="auto"/>
            </w:tcBorders>
            <w:shd w:val="clear" w:color="auto" w:fill="auto"/>
            <w:noWrap/>
            <w:vAlign w:val="bottom"/>
            <w:hideMark/>
          </w:tcPr>
          <w:p w14:paraId="3D23B2D7"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0,070045518</w:t>
            </w:r>
          </w:p>
        </w:tc>
        <w:tc>
          <w:tcPr>
            <w:tcW w:w="2380" w:type="dxa"/>
            <w:tcBorders>
              <w:top w:val="nil"/>
              <w:left w:val="nil"/>
              <w:bottom w:val="single" w:sz="4" w:space="0" w:color="auto"/>
              <w:right w:val="single" w:sz="4" w:space="0" w:color="auto"/>
            </w:tcBorders>
            <w:shd w:val="clear" w:color="auto" w:fill="auto"/>
            <w:noWrap/>
            <w:vAlign w:val="bottom"/>
            <w:hideMark/>
          </w:tcPr>
          <w:p w14:paraId="1D90AD56" w14:textId="77777777" w:rsidR="005C61A8" w:rsidRPr="005C6BD6" w:rsidRDefault="005C61A8" w:rsidP="0008107A">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0,007358818</w:t>
            </w:r>
          </w:p>
        </w:tc>
      </w:tr>
    </w:tbl>
    <w:p w14:paraId="5B251F33" w14:textId="77777777" w:rsidR="0096029F" w:rsidRPr="005C6BD6" w:rsidRDefault="0096029F" w:rsidP="003F73FE">
      <w:pPr>
        <w:spacing w:after="200" w:line="276" w:lineRule="auto"/>
        <w:rPr>
          <w:rFonts w:ascii="Times New Roman" w:hAnsi="Times New Roman" w:cs="Times New Roman"/>
          <w:bCs/>
          <w:color w:val="000000" w:themeColor="text1"/>
          <w:sz w:val="24"/>
          <w:szCs w:val="24"/>
        </w:rPr>
      </w:pPr>
    </w:p>
    <w:p w14:paraId="3A2ADFCA" w14:textId="77777777" w:rsidR="005C61A8" w:rsidRPr="005C6BD6" w:rsidRDefault="005C61A8" w:rsidP="003F73FE">
      <w:pPr>
        <w:spacing w:after="200" w:line="276" w:lineRule="auto"/>
        <w:rPr>
          <w:rFonts w:ascii="Times New Roman" w:hAnsi="Times New Roman" w:cs="Times New Roman"/>
          <w:bCs/>
          <w:color w:val="000000" w:themeColor="text1"/>
          <w:sz w:val="24"/>
          <w:szCs w:val="24"/>
        </w:rPr>
      </w:pPr>
    </w:p>
    <w:p w14:paraId="19D81051" w14:textId="4580032B" w:rsidR="00DC515E" w:rsidRPr="005C6BD6" w:rsidRDefault="00DC515E" w:rsidP="00DC515E">
      <w:pPr>
        <w:widowControl w:val="0"/>
        <w:autoSpaceDE w:val="0"/>
        <w:autoSpaceDN w:val="0"/>
        <w:adjustRightInd w:val="0"/>
        <w:spacing w:after="0" w:line="480" w:lineRule="auto"/>
        <w:ind w:left="480" w:hanging="480"/>
        <w:rPr>
          <w:rFonts w:ascii="Times New Roman" w:hAnsi="Times New Roman" w:cs="Times New Roman"/>
          <w:bCs/>
          <w:color w:val="000000" w:themeColor="text1"/>
          <w:sz w:val="24"/>
          <w:szCs w:val="24"/>
        </w:rPr>
      </w:pPr>
      <w:r w:rsidRPr="005C6BD6">
        <w:rPr>
          <w:rFonts w:ascii="Times New Roman" w:hAnsi="Times New Roman" w:cs="Times New Roman"/>
          <w:bCs/>
          <w:color w:val="000000" w:themeColor="text1"/>
          <w:sz w:val="24"/>
          <w:szCs w:val="24"/>
        </w:rPr>
        <w:t xml:space="preserve">Lampiran 3: Perhitungan </w:t>
      </w:r>
      <w:r w:rsidR="00AC29B1">
        <w:rPr>
          <w:rFonts w:ascii="Times New Roman" w:hAnsi="Times New Roman" w:cs="Times New Roman"/>
          <w:bCs/>
          <w:color w:val="000000" w:themeColor="text1"/>
          <w:sz w:val="24"/>
          <w:szCs w:val="24"/>
        </w:rPr>
        <w:t>Persentase</w:t>
      </w:r>
      <w:r w:rsidRPr="005C6BD6">
        <w:rPr>
          <w:rFonts w:ascii="Times New Roman" w:hAnsi="Times New Roman" w:cs="Times New Roman"/>
          <w:bCs/>
          <w:color w:val="000000" w:themeColor="text1"/>
          <w:sz w:val="24"/>
          <w:szCs w:val="24"/>
        </w:rPr>
        <w:t xml:space="preserve"> Komisaris</w:t>
      </w:r>
    </w:p>
    <w:tbl>
      <w:tblPr>
        <w:tblW w:w="8038" w:type="dxa"/>
        <w:tblInd w:w="93" w:type="dxa"/>
        <w:tblLook w:val="04A0" w:firstRow="1" w:lastRow="0" w:firstColumn="1" w:lastColumn="0" w:noHBand="0" w:noVBand="1"/>
      </w:tblPr>
      <w:tblGrid>
        <w:gridCol w:w="976"/>
        <w:gridCol w:w="1011"/>
        <w:gridCol w:w="1941"/>
        <w:gridCol w:w="2268"/>
        <w:gridCol w:w="1842"/>
      </w:tblGrid>
      <w:tr w:rsidR="00892CBE" w:rsidRPr="005C6BD6" w14:paraId="18FA4AE6" w14:textId="77777777" w:rsidTr="005C61A8">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6B54A"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Kode</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6395A4C2"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1941" w:type="dxa"/>
            <w:tcBorders>
              <w:top w:val="single" w:sz="4" w:space="0" w:color="auto"/>
              <w:left w:val="nil"/>
              <w:bottom w:val="single" w:sz="4" w:space="0" w:color="auto"/>
              <w:right w:val="single" w:sz="4" w:space="0" w:color="auto"/>
            </w:tcBorders>
            <w:shd w:val="clear" w:color="auto" w:fill="auto"/>
            <w:noWrap/>
            <w:vAlign w:val="bottom"/>
            <w:hideMark/>
          </w:tcPr>
          <w:p w14:paraId="7EDE8E40" w14:textId="77777777" w:rsidR="00892CBE" w:rsidRPr="005C6BD6" w:rsidRDefault="00892CBE"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Total Komisaris</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B041D0B" w14:textId="77777777" w:rsidR="00892CBE" w:rsidRPr="005C6BD6" w:rsidRDefault="00892CBE"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Komisaris Independen</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7DB0923" w14:textId="0090233E" w:rsidR="00892CBE" w:rsidRPr="00AC29B1" w:rsidRDefault="00AC29B1" w:rsidP="00167537">
            <w:pPr>
              <w:spacing w:after="0" w:line="240" w:lineRule="auto"/>
              <w:jc w:val="center"/>
              <w:rPr>
                <w:rFonts w:ascii="Times New Roman" w:eastAsia="Times New Roman" w:hAnsi="Times New Roman" w:cs="Times New Roman"/>
                <w:bCs/>
                <w:color w:val="000000"/>
                <w:sz w:val="18"/>
                <w:szCs w:val="18"/>
              </w:rPr>
            </w:pPr>
            <w:r w:rsidRPr="00AC29B1">
              <w:rPr>
                <w:rFonts w:ascii="Times New Roman" w:eastAsia="Times New Roman" w:hAnsi="Times New Roman" w:cs="Times New Roman"/>
                <w:bCs/>
                <w:color w:val="000000"/>
                <w:sz w:val="18"/>
                <w:szCs w:val="18"/>
              </w:rPr>
              <w:t>Persentase</w:t>
            </w:r>
            <w:r w:rsidR="00892CBE" w:rsidRPr="00AC29B1">
              <w:rPr>
                <w:rFonts w:ascii="Times New Roman" w:eastAsia="Times New Roman" w:hAnsi="Times New Roman" w:cs="Times New Roman"/>
                <w:bCs/>
                <w:color w:val="000000"/>
                <w:sz w:val="18"/>
                <w:szCs w:val="18"/>
              </w:rPr>
              <w:t xml:space="preserve"> Komisaris</w:t>
            </w:r>
          </w:p>
        </w:tc>
      </w:tr>
      <w:tr w:rsidR="00ED19ED" w:rsidRPr="005C6BD6" w14:paraId="13E66466"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182275"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ADES</w:t>
            </w:r>
          </w:p>
        </w:tc>
        <w:tc>
          <w:tcPr>
            <w:tcW w:w="1011" w:type="dxa"/>
            <w:tcBorders>
              <w:top w:val="nil"/>
              <w:left w:val="nil"/>
              <w:bottom w:val="single" w:sz="8" w:space="0" w:color="auto"/>
              <w:right w:val="single" w:sz="8" w:space="0" w:color="auto"/>
            </w:tcBorders>
            <w:shd w:val="clear" w:color="auto" w:fill="auto"/>
            <w:noWrap/>
            <w:vAlign w:val="center"/>
            <w:hideMark/>
          </w:tcPr>
          <w:p w14:paraId="19EED898"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AF7FCE2"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16AD56C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12E5C5E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179A00FD"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08A64DF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6F0A8779"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01FC1F6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404C677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4E290B0E"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3DD81783"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0A24A8C7"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B6B9CF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A7215F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75C2455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38EB819C"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6416C409"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260ACE4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797B9BC"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2BD0928"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091535A7"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0DB7ED49"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01B71B9E"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6B8827"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CAMP</w:t>
            </w:r>
          </w:p>
        </w:tc>
        <w:tc>
          <w:tcPr>
            <w:tcW w:w="1011" w:type="dxa"/>
            <w:tcBorders>
              <w:top w:val="nil"/>
              <w:left w:val="nil"/>
              <w:bottom w:val="single" w:sz="8" w:space="0" w:color="auto"/>
              <w:right w:val="single" w:sz="8" w:space="0" w:color="auto"/>
            </w:tcBorders>
            <w:shd w:val="clear" w:color="auto" w:fill="auto"/>
            <w:noWrap/>
            <w:vAlign w:val="center"/>
            <w:hideMark/>
          </w:tcPr>
          <w:p w14:paraId="305315D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E7897A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735E489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0312C25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2C5BBA40"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8AB27D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924FAE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AB98BB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6B32B11E"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12C1B57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5768B2EA"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604F42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71854C4"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B78A4B1"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7E52EAB2"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4E02AB0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1CFF948A"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6A4A6C1"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59E1B98"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D957C1F"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5AC78C4C"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345E340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6ABF8C8A"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F2465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CEKA</w:t>
            </w:r>
          </w:p>
        </w:tc>
        <w:tc>
          <w:tcPr>
            <w:tcW w:w="1011" w:type="dxa"/>
            <w:tcBorders>
              <w:top w:val="nil"/>
              <w:left w:val="nil"/>
              <w:bottom w:val="single" w:sz="8" w:space="0" w:color="auto"/>
              <w:right w:val="single" w:sz="8" w:space="0" w:color="auto"/>
            </w:tcBorders>
            <w:shd w:val="clear" w:color="auto" w:fill="auto"/>
            <w:noWrap/>
            <w:vAlign w:val="center"/>
            <w:hideMark/>
          </w:tcPr>
          <w:p w14:paraId="5081CAD4"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E4F0295"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5822C041"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48366B4F"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0C9C26B2"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17F77F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22A969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6E0512F"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76975D99"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27EEBB82"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4F72415C"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D85448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CA36615"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03900874"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47A0EEEE"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03FB016C"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7A67B45C"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D4237F1"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0690A5E"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8BF8EB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67D1EE45"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7BAEC27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0207B788"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7F18F1"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CLEO</w:t>
            </w:r>
          </w:p>
        </w:tc>
        <w:tc>
          <w:tcPr>
            <w:tcW w:w="1011" w:type="dxa"/>
            <w:tcBorders>
              <w:top w:val="nil"/>
              <w:left w:val="nil"/>
              <w:bottom w:val="single" w:sz="8" w:space="0" w:color="auto"/>
              <w:right w:val="single" w:sz="8" w:space="0" w:color="auto"/>
            </w:tcBorders>
            <w:shd w:val="clear" w:color="auto" w:fill="auto"/>
            <w:noWrap/>
            <w:vAlign w:val="center"/>
            <w:hideMark/>
          </w:tcPr>
          <w:p w14:paraId="61ECC89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3D7359F"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0230F187"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2AAE769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2EFA2FEB"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7D188384"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07A581E"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093365C"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0A9961DC"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394BE0C1"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1AA2D19E"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F0D221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45E280E9"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D784456"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29E25AF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6BC90A7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22C95C88"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73506D57"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6F7FA5B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0F05CBF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6C6F15F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7CAA0D3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7C9F9C20"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EFA2C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DLTA</w:t>
            </w:r>
          </w:p>
        </w:tc>
        <w:tc>
          <w:tcPr>
            <w:tcW w:w="1011" w:type="dxa"/>
            <w:tcBorders>
              <w:top w:val="nil"/>
              <w:left w:val="nil"/>
              <w:bottom w:val="single" w:sz="8" w:space="0" w:color="auto"/>
              <w:right w:val="single" w:sz="8" w:space="0" w:color="auto"/>
            </w:tcBorders>
            <w:shd w:val="clear" w:color="auto" w:fill="auto"/>
            <w:noWrap/>
            <w:vAlign w:val="center"/>
            <w:hideMark/>
          </w:tcPr>
          <w:p w14:paraId="01437552"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3F88EE7"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418EEBA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22F3C37F"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ED19ED" w:rsidRPr="005C6BD6" w14:paraId="5C051490"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2357249"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76E1B56"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61B6A4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24C96DA1"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5E7F7DAC"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ED19ED" w:rsidRPr="005C6BD6" w14:paraId="36B8CC4D"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9F2B36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7EDA31A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3AF40A4"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454F81F5"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16397E8E"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ED19ED" w:rsidRPr="005C6BD6" w14:paraId="4C3379FA"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A828115"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B9EFE0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0D847F55"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2F158E1C"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68F9A4C8"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ED19ED" w:rsidRPr="005C6BD6" w14:paraId="5879B302"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DB462E"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HOKI</w:t>
            </w:r>
          </w:p>
        </w:tc>
        <w:tc>
          <w:tcPr>
            <w:tcW w:w="1011" w:type="dxa"/>
            <w:tcBorders>
              <w:top w:val="nil"/>
              <w:left w:val="nil"/>
              <w:bottom w:val="single" w:sz="8" w:space="0" w:color="auto"/>
              <w:right w:val="single" w:sz="8" w:space="0" w:color="auto"/>
            </w:tcBorders>
            <w:shd w:val="clear" w:color="auto" w:fill="auto"/>
            <w:noWrap/>
            <w:vAlign w:val="center"/>
            <w:hideMark/>
          </w:tcPr>
          <w:p w14:paraId="1020552A"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36FE8E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3745B131"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07AB7A26"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6569A579"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FD53E3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42C008A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C18347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27A0F47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64CE9CFE"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05C920BF"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20FDEDB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48949E3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08870BB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3FD9FE05"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28F2CDA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ED19ED" w:rsidRPr="005C6BD6" w14:paraId="07E87CE8"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0FF9EA06"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193A939"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8CF964C"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6EC5A9FD"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30174616"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57CE28FC" w14:textId="77777777" w:rsidTr="00167537">
        <w:trPr>
          <w:trHeight w:val="315"/>
        </w:trPr>
        <w:tc>
          <w:tcPr>
            <w:tcW w:w="976" w:type="dxa"/>
            <w:vMerge w:val="restart"/>
            <w:tcBorders>
              <w:top w:val="nil"/>
              <w:left w:val="single" w:sz="8" w:space="0" w:color="auto"/>
              <w:right w:val="single" w:sz="8" w:space="0" w:color="auto"/>
            </w:tcBorders>
            <w:shd w:val="clear" w:color="auto" w:fill="auto"/>
            <w:noWrap/>
            <w:vAlign w:val="center"/>
            <w:hideMark/>
          </w:tcPr>
          <w:p w14:paraId="7D0C8B9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ICBP</w:t>
            </w:r>
          </w:p>
        </w:tc>
        <w:tc>
          <w:tcPr>
            <w:tcW w:w="1011" w:type="dxa"/>
            <w:tcBorders>
              <w:top w:val="nil"/>
              <w:left w:val="nil"/>
              <w:bottom w:val="single" w:sz="8" w:space="0" w:color="auto"/>
              <w:right w:val="single" w:sz="8" w:space="0" w:color="auto"/>
            </w:tcBorders>
            <w:shd w:val="clear" w:color="auto" w:fill="auto"/>
            <w:noWrap/>
            <w:vAlign w:val="center"/>
            <w:hideMark/>
          </w:tcPr>
          <w:p w14:paraId="65554D9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48DA8C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1991238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700DADB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49BBF512" w14:textId="77777777" w:rsidTr="00892CBE">
        <w:trPr>
          <w:trHeight w:val="315"/>
        </w:trPr>
        <w:tc>
          <w:tcPr>
            <w:tcW w:w="976" w:type="dxa"/>
            <w:vMerge/>
            <w:tcBorders>
              <w:left w:val="single" w:sz="8" w:space="0" w:color="auto"/>
              <w:bottom w:val="single" w:sz="4" w:space="0" w:color="auto"/>
              <w:right w:val="single" w:sz="8" w:space="0" w:color="auto"/>
            </w:tcBorders>
            <w:shd w:val="clear" w:color="auto" w:fill="auto"/>
            <w:vAlign w:val="center"/>
            <w:hideMark/>
          </w:tcPr>
          <w:p w14:paraId="1B072DC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8" w:space="0" w:color="auto"/>
            </w:tcBorders>
            <w:shd w:val="clear" w:color="auto" w:fill="auto"/>
            <w:noWrap/>
            <w:vAlign w:val="center"/>
            <w:hideMark/>
          </w:tcPr>
          <w:p w14:paraId="7D740A2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7B6525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5882655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1D75C2B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2715DD25" w14:textId="77777777" w:rsidTr="00892CBE">
        <w:trPr>
          <w:trHeight w:val="315"/>
        </w:trPr>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14:paraId="4AB5806A"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lastRenderedPageBreak/>
              <w:t>Kode</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C4A49"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A9BF3" w14:textId="77777777" w:rsidR="00892CBE" w:rsidRPr="005C6BD6" w:rsidRDefault="00892CBE"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Total Komisaris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D936A" w14:textId="77777777" w:rsidR="00892CBE" w:rsidRPr="005C6BD6" w:rsidRDefault="00892CBE"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Komisaris Independen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D370E" w14:textId="11482B4C" w:rsidR="00892CBE" w:rsidRPr="005C6BD6" w:rsidRDefault="00AC29B1" w:rsidP="00167537">
            <w:pPr>
              <w:spacing w:after="0" w:line="240" w:lineRule="auto"/>
              <w:jc w:val="center"/>
              <w:rPr>
                <w:rFonts w:ascii="Times New Roman" w:eastAsia="Times New Roman" w:hAnsi="Times New Roman" w:cs="Times New Roman"/>
                <w:bCs/>
                <w:color w:val="000000"/>
              </w:rPr>
            </w:pPr>
            <w:r w:rsidRPr="00AC29B1">
              <w:rPr>
                <w:rFonts w:ascii="Times New Roman" w:eastAsia="Times New Roman" w:hAnsi="Times New Roman" w:cs="Times New Roman"/>
                <w:bCs/>
                <w:color w:val="000000"/>
                <w:sz w:val="18"/>
                <w:szCs w:val="18"/>
              </w:rPr>
              <w:t>Persentase Komisaris</w:t>
            </w:r>
          </w:p>
        </w:tc>
      </w:tr>
      <w:tr w:rsidR="00892CBE" w:rsidRPr="005C6BD6" w14:paraId="1440B1F2" w14:textId="77777777" w:rsidTr="00892CBE">
        <w:trPr>
          <w:trHeight w:val="315"/>
        </w:trPr>
        <w:tc>
          <w:tcPr>
            <w:tcW w:w="976" w:type="dxa"/>
            <w:vMerge w:val="restart"/>
            <w:tcBorders>
              <w:top w:val="single" w:sz="4" w:space="0" w:color="auto"/>
              <w:left w:val="single" w:sz="8" w:space="0" w:color="auto"/>
              <w:right w:val="single" w:sz="8" w:space="0" w:color="auto"/>
            </w:tcBorders>
            <w:shd w:val="clear" w:color="auto" w:fill="auto"/>
            <w:vAlign w:val="center"/>
            <w:hideMark/>
          </w:tcPr>
          <w:p w14:paraId="0CD18BB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ICBP</w:t>
            </w:r>
          </w:p>
        </w:tc>
        <w:tc>
          <w:tcPr>
            <w:tcW w:w="1011" w:type="dxa"/>
            <w:tcBorders>
              <w:top w:val="single" w:sz="4" w:space="0" w:color="auto"/>
              <w:left w:val="nil"/>
              <w:bottom w:val="single" w:sz="4" w:space="0" w:color="auto"/>
              <w:right w:val="single" w:sz="8" w:space="0" w:color="auto"/>
            </w:tcBorders>
            <w:shd w:val="clear" w:color="auto" w:fill="auto"/>
            <w:noWrap/>
            <w:vAlign w:val="center"/>
            <w:hideMark/>
          </w:tcPr>
          <w:p w14:paraId="5DEAAD7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CDBD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B59758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1FEBA60" w14:textId="77777777" w:rsidR="00892CBE" w:rsidRPr="005C6BD6" w:rsidRDefault="00892CBE" w:rsidP="005C61A8">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680EACCE" w14:textId="77777777" w:rsidTr="00167537">
        <w:trPr>
          <w:trHeight w:val="315"/>
        </w:trPr>
        <w:tc>
          <w:tcPr>
            <w:tcW w:w="976" w:type="dxa"/>
            <w:vMerge/>
            <w:tcBorders>
              <w:left w:val="single" w:sz="8" w:space="0" w:color="auto"/>
              <w:bottom w:val="single" w:sz="8" w:space="0" w:color="000000"/>
              <w:right w:val="single" w:sz="8" w:space="0" w:color="auto"/>
            </w:tcBorders>
            <w:shd w:val="clear" w:color="auto" w:fill="auto"/>
            <w:vAlign w:val="center"/>
            <w:hideMark/>
          </w:tcPr>
          <w:p w14:paraId="10F745D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3E1F8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CEF4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5A56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75C5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23018AC8"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0838F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INDF</w:t>
            </w:r>
          </w:p>
        </w:tc>
        <w:tc>
          <w:tcPr>
            <w:tcW w:w="1011" w:type="dxa"/>
            <w:tcBorders>
              <w:top w:val="single" w:sz="4" w:space="0" w:color="auto"/>
              <w:left w:val="nil"/>
              <w:bottom w:val="single" w:sz="8" w:space="0" w:color="auto"/>
              <w:right w:val="single" w:sz="8" w:space="0" w:color="auto"/>
            </w:tcBorders>
            <w:shd w:val="clear" w:color="auto" w:fill="auto"/>
            <w:noWrap/>
            <w:vAlign w:val="center"/>
            <w:hideMark/>
          </w:tcPr>
          <w:p w14:paraId="547D7B2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A357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012468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828DF0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0,38</w:t>
            </w:r>
          </w:p>
        </w:tc>
      </w:tr>
      <w:tr w:rsidR="00892CBE" w:rsidRPr="005C6BD6" w14:paraId="490F1F63"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0D35CFB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646E1D4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F672F4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w:t>
            </w:r>
          </w:p>
        </w:tc>
        <w:tc>
          <w:tcPr>
            <w:tcW w:w="2268" w:type="dxa"/>
            <w:tcBorders>
              <w:top w:val="nil"/>
              <w:left w:val="nil"/>
              <w:bottom w:val="single" w:sz="4" w:space="0" w:color="auto"/>
              <w:right w:val="single" w:sz="4" w:space="0" w:color="auto"/>
            </w:tcBorders>
            <w:shd w:val="clear" w:color="auto" w:fill="auto"/>
            <w:noWrap/>
            <w:vAlign w:val="bottom"/>
            <w:hideMark/>
          </w:tcPr>
          <w:p w14:paraId="648D668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1FA2F14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0,38</w:t>
            </w:r>
          </w:p>
        </w:tc>
      </w:tr>
      <w:tr w:rsidR="00892CBE" w:rsidRPr="005C6BD6" w14:paraId="528C9CDA"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433F6B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88C13C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0DFC8E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w:t>
            </w:r>
          </w:p>
        </w:tc>
        <w:tc>
          <w:tcPr>
            <w:tcW w:w="2268" w:type="dxa"/>
            <w:tcBorders>
              <w:top w:val="nil"/>
              <w:left w:val="nil"/>
              <w:bottom w:val="single" w:sz="4" w:space="0" w:color="auto"/>
              <w:right w:val="single" w:sz="4" w:space="0" w:color="auto"/>
            </w:tcBorders>
            <w:shd w:val="clear" w:color="auto" w:fill="auto"/>
            <w:noWrap/>
            <w:vAlign w:val="bottom"/>
            <w:hideMark/>
          </w:tcPr>
          <w:p w14:paraId="542C342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3EDA2A1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0,38</w:t>
            </w:r>
          </w:p>
        </w:tc>
      </w:tr>
      <w:tr w:rsidR="00892CBE" w:rsidRPr="005C6BD6" w14:paraId="5B12D99F"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776A266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E4FCA4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610F57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w:t>
            </w:r>
          </w:p>
        </w:tc>
        <w:tc>
          <w:tcPr>
            <w:tcW w:w="2268" w:type="dxa"/>
            <w:tcBorders>
              <w:top w:val="nil"/>
              <w:left w:val="nil"/>
              <w:bottom w:val="single" w:sz="4" w:space="0" w:color="auto"/>
              <w:right w:val="single" w:sz="4" w:space="0" w:color="auto"/>
            </w:tcBorders>
            <w:shd w:val="clear" w:color="auto" w:fill="auto"/>
            <w:noWrap/>
            <w:vAlign w:val="bottom"/>
            <w:hideMark/>
          </w:tcPr>
          <w:p w14:paraId="23A5BBF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28297FA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0,38</w:t>
            </w:r>
          </w:p>
        </w:tc>
      </w:tr>
      <w:tr w:rsidR="00892CBE" w:rsidRPr="005C6BD6" w14:paraId="325B0A02"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338C3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MLBI</w:t>
            </w:r>
          </w:p>
        </w:tc>
        <w:tc>
          <w:tcPr>
            <w:tcW w:w="1011" w:type="dxa"/>
            <w:tcBorders>
              <w:top w:val="nil"/>
              <w:left w:val="nil"/>
              <w:bottom w:val="single" w:sz="8" w:space="0" w:color="auto"/>
              <w:right w:val="single" w:sz="8" w:space="0" w:color="auto"/>
            </w:tcBorders>
            <w:shd w:val="clear" w:color="auto" w:fill="auto"/>
            <w:noWrap/>
            <w:vAlign w:val="center"/>
            <w:hideMark/>
          </w:tcPr>
          <w:p w14:paraId="3D960F1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0CCBBF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0952F24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4E26677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1408C32C"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99BABC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41A660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3C83DB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w:t>
            </w:r>
          </w:p>
        </w:tc>
        <w:tc>
          <w:tcPr>
            <w:tcW w:w="2268" w:type="dxa"/>
            <w:tcBorders>
              <w:top w:val="nil"/>
              <w:left w:val="nil"/>
              <w:bottom w:val="single" w:sz="4" w:space="0" w:color="auto"/>
              <w:right w:val="single" w:sz="4" w:space="0" w:color="auto"/>
            </w:tcBorders>
            <w:shd w:val="clear" w:color="auto" w:fill="auto"/>
            <w:noWrap/>
            <w:vAlign w:val="bottom"/>
            <w:hideMark/>
          </w:tcPr>
          <w:p w14:paraId="43F4209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1842" w:type="dxa"/>
            <w:tcBorders>
              <w:top w:val="nil"/>
              <w:left w:val="nil"/>
              <w:bottom w:val="single" w:sz="4" w:space="0" w:color="auto"/>
              <w:right w:val="single" w:sz="4" w:space="0" w:color="auto"/>
            </w:tcBorders>
            <w:shd w:val="clear" w:color="auto" w:fill="auto"/>
            <w:noWrap/>
            <w:vAlign w:val="bottom"/>
            <w:hideMark/>
          </w:tcPr>
          <w:p w14:paraId="0792566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0689C5AB"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2F34331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098FDD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084E8D4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488DA4E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7CFCBA7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64EACEE8"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E70D63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79D6AC1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B94932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4DDDD37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5206AB6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6AC32A4B"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108C7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MYOR</w:t>
            </w:r>
          </w:p>
        </w:tc>
        <w:tc>
          <w:tcPr>
            <w:tcW w:w="1011" w:type="dxa"/>
            <w:tcBorders>
              <w:top w:val="nil"/>
              <w:left w:val="nil"/>
              <w:bottom w:val="single" w:sz="8" w:space="0" w:color="auto"/>
              <w:right w:val="single" w:sz="8" w:space="0" w:color="auto"/>
            </w:tcBorders>
            <w:shd w:val="clear" w:color="auto" w:fill="auto"/>
            <w:noWrap/>
            <w:vAlign w:val="center"/>
            <w:hideMark/>
          </w:tcPr>
          <w:p w14:paraId="58E9D0E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D000AA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25A68A1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010CFFE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0,60</w:t>
            </w:r>
          </w:p>
        </w:tc>
      </w:tr>
      <w:tr w:rsidR="00892CBE" w:rsidRPr="005C6BD6" w14:paraId="21302C67"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C3A817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4B85D86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8CC7C6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07CE4F9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10D0469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0,60</w:t>
            </w:r>
          </w:p>
        </w:tc>
      </w:tr>
      <w:tr w:rsidR="00892CBE" w:rsidRPr="005C6BD6" w14:paraId="2C77DD4C"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0242B5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69F336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483898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753FBFB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29AB520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0,60</w:t>
            </w:r>
          </w:p>
        </w:tc>
      </w:tr>
      <w:tr w:rsidR="00892CBE" w:rsidRPr="005C6BD6" w14:paraId="032A4E1F"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0D7169E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2F88CB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43B6BD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16A4569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399ACFF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0,60</w:t>
            </w:r>
          </w:p>
        </w:tc>
      </w:tr>
      <w:tr w:rsidR="00892CBE" w:rsidRPr="005C6BD6" w14:paraId="46B1FB80"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039EA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PSDN</w:t>
            </w:r>
          </w:p>
        </w:tc>
        <w:tc>
          <w:tcPr>
            <w:tcW w:w="1011" w:type="dxa"/>
            <w:tcBorders>
              <w:top w:val="nil"/>
              <w:left w:val="nil"/>
              <w:bottom w:val="single" w:sz="8" w:space="0" w:color="auto"/>
              <w:right w:val="single" w:sz="8" w:space="0" w:color="auto"/>
            </w:tcBorders>
            <w:shd w:val="clear" w:color="auto" w:fill="auto"/>
            <w:noWrap/>
            <w:vAlign w:val="center"/>
            <w:hideMark/>
          </w:tcPr>
          <w:p w14:paraId="6AE9562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49A70C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03E50E1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05591CC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62BBEC57"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350A24F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613995F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93AE3F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6348869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7061606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68E8F7EE"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E66A3F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2AC225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0ADB8D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639834F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6135D2E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656043F0"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C7C43A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63BF72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58516F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6DCFCBD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57CCC2F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38FF8D09"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1B2F9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TBLA</w:t>
            </w:r>
          </w:p>
        </w:tc>
        <w:tc>
          <w:tcPr>
            <w:tcW w:w="1011" w:type="dxa"/>
            <w:tcBorders>
              <w:top w:val="nil"/>
              <w:left w:val="nil"/>
              <w:bottom w:val="single" w:sz="8" w:space="0" w:color="auto"/>
              <w:right w:val="single" w:sz="8" w:space="0" w:color="auto"/>
            </w:tcBorders>
            <w:shd w:val="clear" w:color="auto" w:fill="auto"/>
            <w:noWrap/>
            <w:vAlign w:val="center"/>
            <w:hideMark/>
          </w:tcPr>
          <w:p w14:paraId="62FDB92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AB4EC5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49DB203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766FC5A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1C8E4951"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3ED2709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A36B81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040EC4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25B6045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52D04FB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228ED670"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99F604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23C371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B1A3DE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28C5AAE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423912B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0C67BD24"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CC53AC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56C2DE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22988F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3E78B00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37066BF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0A3C4065"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CFD79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ULTJ</w:t>
            </w:r>
          </w:p>
        </w:tc>
        <w:tc>
          <w:tcPr>
            <w:tcW w:w="1011" w:type="dxa"/>
            <w:tcBorders>
              <w:top w:val="nil"/>
              <w:left w:val="nil"/>
              <w:bottom w:val="single" w:sz="8" w:space="0" w:color="auto"/>
              <w:right w:val="single" w:sz="8" w:space="0" w:color="auto"/>
            </w:tcBorders>
            <w:shd w:val="clear" w:color="auto" w:fill="auto"/>
            <w:noWrap/>
            <w:vAlign w:val="center"/>
            <w:hideMark/>
          </w:tcPr>
          <w:p w14:paraId="7A8E503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0A8F73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2D2125F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6BBB446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25C530FE"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47F2AD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D9B9D9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5F9DD7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4DB1BA6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3648E6A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0DE7F3E0"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8F54D1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59AB2B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AC6BDA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656722E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40B2295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28B584ED"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6839DF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2509C9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993669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26D317E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0B49C92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4448507C"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B949B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GGRM</w:t>
            </w:r>
          </w:p>
        </w:tc>
        <w:tc>
          <w:tcPr>
            <w:tcW w:w="1011" w:type="dxa"/>
            <w:tcBorders>
              <w:top w:val="nil"/>
              <w:left w:val="nil"/>
              <w:bottom w:val="single" w:sz="8" w:space="0" w:color="auto"/>
              <w:right w:val="single" w:sz="8" w:space="0" w:color="auto"/>
            </w:tcBorders>
            <w:shd w:val="clear" w:color="auto" w:fill="auto"/>
            <w:noWrap/>
            <w:vAlign w:val="center"/>
            <w:hideMark/>
          </w:tcPr>
          <w:p w14:paraId="1D4D041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EA2925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2DD4DEF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5A7B390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65E50A23"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254477B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4EB0A88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A3F0E9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101FFA9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35DC779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089D54B5"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EC2CD9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255CA6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042EC9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427B63E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12B36E5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16A80C5B"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6C7475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7608DF8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D73E86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72A69CD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7CDBC88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429CF152"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EEAC8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HMSP</w:t>
            </w:r>
          </w:p>
        </w:tc>
        <w:tc>
          <w:tcPr>
            <w:tcW w:w="1011" w:type="dxa"/>
            <w:tcBorders>
              <w:top w:val="nil"/>
              <w:left w:val="nil"/>
              <w:bottom w:val="single" w:sz="8" w:space="0" w:color="auto"/>
              <w:right w:val="single" w:sz="8" w:space="0" w:color="auto"/>
            </w:tcBorders>
            <w:shd w:val="clear" w:color="auto" w:fill="auto"/>
            <w:noWrap/>
            <w:vAlign w:val="center"/>
            <w:hideMark/>
          </w:tcPr>
          <w:p w14:paraId="2A5E0DC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543C82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4463B00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3F65E20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6516D2C5"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9E2BB4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A370FC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D65D4C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w:t>
            </w:r>
          </w:p>
        </w:tc>
        <w:tc>
          <w:tcPr>
            <w:tcW w:w="2268" w:type="dxa"/>
            <w:tcBorders>
              <w:top w:val="nil"/>
              <w:left w:val="nil"/>
              <w:bottom w:val="single" w:sz="4" w:space="0" w:color="auto"/>
              <w:right w:val="single" w:sz="4" w:space="0" w:color="auto"/>
            </w:tcBorders>
            <w:shd w:val="clear" w:color="auto" w:fill="auto"/>
            <w:noWrap/>
            <w:vAlign w:val="bottom"/>
            <w:hideMark/>
          </w:tcPr>
          <w:p w14:paraId="669FF38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214EBF8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0,43</w:t>
            </w:r>
          </w:p>
        </w:tc>
      </w:tr>
      <w:tr w:rsidR="00892CBE" w:rsidRPr="005C6BD6" w14:paraId="5E28D8AC"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37A0ADE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A3C44B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52428F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374496C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5D59EEB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5834004F"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00D1CA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7211B25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BF2EAB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2122B90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4C223AB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26EE228C" w14:textId="77777777" w:rsidTr="00167537">
        <w:trPr>
          <w:trHeight w:val="315"/>
        </w:trPr>
        <w:tc>
          <w:tcPr>
            <w:tcW w:w="976" w:type="dxa"/>
            <w:vMerge w:val="restart"/>
            <w:tcBorders>
              <w:top w:val="nil"/>
              <w:left w:val="single" w:sz="8" w:space="0" w:color="auto"/>
              <w:right w:val="single" w:sz="8" w:space="0" w:color="auto"/>
            </w:tcBorders>
            <w:shd w:val="clear" w:color="auto" w:fill="auto"/>
            <w:noWrap/>
            <w:vAlign w:val="center"/>
            <w:hideMark/>
          </w:tcPr>
          <w:p w14:paraId="5DFCB18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RMBA</w:t>
            </w:r>
          </w:p>
        </w:tc>
        <w:tc>
          <w:tcPr>
            <w:tcW w:w="1011" w:type="dxa"/>
            <w:tcBorders>
              <w:top w:val="nil"/>
              <w:left w:val="nil"/>
              <w:bottom w:val="single" w:sz="8" w:space="0" w:color="auto"/>
              <w:right w:val="single" w:sz="8" w:space="0" w:color="auto"/>
            </w:tcBorders>
            <w:shd w:val="clear" w:color="auto" w:fill="auto"/>
            <w:noWrap/>
            <w:vAlign w:val="center"/>
            <w:hideMark/>
          </w:tcPr>
          <w:p w14:paraId="4232CE2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21A6BC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3AA690E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2312E52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1,00</w:t>
            </w:r>
          </w:p>
        </w:tc>
      </w:tr>
      <w:tr w:rsidR="00892CBE" w:rsidRPr="005C6BD6" w14:paraId="7E46566B" w14:textId="77777777" w:rsidTr="00167537">
        <w:trPr>
          <w:trHeight w:val="315"/>
        </w:trPr>
        <w:tc>
          <w:tcPr>
            <w:tcW w:w="976" w:type="dxa"/>
            <w:vMerge/>
            <w:tcBorders>
              <w:left w:val="single" w:sz="8" w:space="0" w:color="auto"/>
              <w:right w:val="single" w:sz="8" w:space="0" w:color="auto"/>
            </w:tcBorders>
            <w:shd w:val="clear" w:color="auto" w:fill="auto"/>
            <w:vAlign w:val="center"/>
            <w:hideMark/>
          </w:tcPr>
          <w:p w14:paraId="18B027B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8F106B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19BE69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24E9DA3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3A66368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1,00</w:t>
            </w:r>
          </w:p>
        </w:tc>
      </w:tr>
      <w:tr w:rsidR="00892CBE" w:rsidRPr="005C6BD6" w14:paraId="21089BD0" w14:textId="77777777" w:rsidTr="00892CBE">
        <w:trPr>
          <w:trHeight w:val="315"/>
        </w:trPr>
        <w:tc>
          <w:tcPr>
            <w:tcW w:w="976" w:type="dxa"/>
            <w:vMerge/>
            <w:tcBorders>
              <w:left w:val="single" w:sz="8" w:space="0" w:color="auto"/>
              <w:bottom w:val="single" w:sz="4" w:space="0" w:color="auto"/>
              <w:right w:val="single" w:sz="8" w:space="0" w:color="auto"/>
            </w:tcBorders>
            <w:shd w:val="clear" w:color="auto" w:fill="auto"/>
            <w:vAlign w:val="center"/>
            <w:hideMark/>
          </w:tcPr>
          <w:p w14:paraId="6B6E395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8" w:space="0" w:color="auto"/>
            </w:tcBorders>
            <w:shd w:val="clear" w:color="auto" w:fill="auto"/>
            <w:noWrap/>
            <w:vAlign w:val="center"/>
            <w:hideMark/>
          </w:tcPr>
          <w:p w14:paraId="7E9B6D3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BBAAFE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33FA01D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19244F7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1,00</w:t>
            </w:r>
          </w:p>
        </w:tc>
      </w:tr>
      <w:tr w:rsidR="00892CBE" w:rsidRPr="005C6BD6" w14:paraId="04D8F718" w14:textId="77777777" w:rsidTr="00892CBE">
        <w:trPr>
          <w:trHeight w:val="315"/>
        </w:trPr>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14:paraId="624E3468"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lastRenderedPageBreak/>
              <w:t>Kode</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D5C4F"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B3D6E" w14:textId="77777777" w:rsidR="00892CBE" w:rsidRPr="005C6BD6" w:rsidRDefault="00892CBE"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Total Komisaris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0932E" w14:textId="77777777" w:rsidR="00892CBE" w:rsidRPr="005C6BD6" w:rsidRDefault="00892CBE"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Komisaris Independen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B2CF8" w14:textId="7774D234" w:rsidR="00892CBE" w:rsidRPr="005C6BD6" w:rsidRDefault="00AC29B1" w:rsidP="00167537">
            <w:pPr>
              <w:spacing w:after="0" w:line="240" w:lineRule="auto"/>
              <w:jc w:val="center"/>
              <w:rPr>
                <w:rFonts w:ascii="Times New Roman" w:eastAsia="Times New Roman" w:hAnsi="Times New Roman" w:cs="Times New Roman"/>
                <w:bCs/>
                <w:color w:val="000000"/>
              </w:rPr>
            </w:pPr>
            <w:r w:rsidRPr="00AC29B1">
              <w:rPr>
                <w:rFonts w:ascii="Times New Roman" w:eastAsia="Times New Roman" w:hAnsi="Times New Roman" w:cs="Times New Roman"/>
                <w:bCs/>
                <w:color w:val="000000"/>
                <w:sz w:val="18"/>
                <w:szCs w:val="18"/>
              </w:rPr>
              <w:t>Persentase Komisaris</w:t>
            </w:r>
          </w:p>
        </w:tc>
      </w:tr>
      <w:tr w:rsidR="00892CBE" w:rsidRPr="005C6BD6" w14:paraId="2490A45D" w14:textId="77777777" w:rsidTr="00892CBE">
        <w:trPr>
          <w:trHeight w:val="315"/>
        </w:trPr>
        <w:tc>
          <w:tcPr>
            <w:tcW w:w="976"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128C14C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RMBA</w:t>
            </w:r>
          </w:p>
        </w:tc>
        <w:tc>
          <w:tcPr>
            <w:tcW w:w="1011" w:type="dxa"/>
            <w:tcBorders>
              <w:top w:val="single" w:sz="4" w:space="0" w:color="auto"/>
              <w:left w:val="nil"/>
              <w:bottom w:val="single" w:sz="8" w:space="0" w:color="auto"/>
              <w:right w:val="single" w:sz="8" w:space="0" w:color="auto"/>
            </w:tcBorders>
            <w:shd w:val="clear" w:color="auto" w:fill="auto"/>
            <w:noWrap/>
            <w:vAlign w:val="center"/>
            <w:hideMark/>
          </w:tcPr>
          <w:p w14:paraId="2305236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CFB5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3B3244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83924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1,00</w:t>
            </w:r>
          </w:p>
        </w:tc>
      </w:tr>
      <w:tr w:rsidR="00892CBE" w:rsidRPr="005C6BD6" w14:paraId="2F9F74E9"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FE382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DVLA</w:t>
            </w:r>
          </w:p>
        </w:tc>
        <w:tc>
          <w:tcPr>
            <w:tcW w:w="1011" w:type="dxa"/>
            <w:tcBorders>
              <w:top w:val="nil"/>
              <w:left w:val="nil"/>
              <w:bottom w:val="single" w:sz="8" w:space="0" w:color="auto"/>
              <w:right w:val="single" w:sz="8" w:space="0" w:color="auto"/>
            </w:tcBorders>
            <w:shd w:val="clear" w:color="auto" w:fill="auto"/>
            <w:noWrap/>
            <w:vAlign w:val="center"/>
            <w:hideMark/>
          </w:tcPr>
          <w:p w14:paraId="42BD557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4845E2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w:t>
            </w:r>
          </w:p>
        </w:tc>
        <w:tc>
          <w:tcPr>
            <w:tcW w:w="2268" w:type="dxa"/>
            <w:tcBorders>
              <w:top w:val="nil"/>
              <w:left w:val="nil"/>
              <w:bottom w:val="single" w:sz="4" w:space="0" w:color="auto"/>
              <w:right w:val="single" w:sz="4" w:space="0" w:color="auto"/>
            </w:tcBorders>
            <w:shd w:val="clear" w:color="auto" w:fill="auto"/>
            <w:noWrap/>
            <w:vAlign w:val="bottom"/>
            <w:hideMark/>
          </w:tcPr>
          <w:p w14:paraId="151D6A5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248579D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0,43</w:t>
            </w:r>
          </w:p>
        </w:tc>
      </w:tr>
      <w:tr w:rsidR="00892CBE" w:rsidRPr="005C6BD6" w14:paraId="3ED768EB"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354DFA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A147DF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F31D32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w:t>
            </w:r>
          </w:p>
        </w:tc>
        <w:tc>
          <w:tcPr>
            <w:tcW w:w="2268" w:type="dxa"/>
            <w:tcBorders>
              <w:top w:val="nil"/>
              <w:left w:val="nil"/>
              <w:bottom w:val="single" w:sz="4" w:space="0" w:color="auto"/>
              <w:right w:val="single" w:sz="4" w:space="0" w:color="auto"/>
            </w:tcBorders>
            <w:shd w:val="clear" w:color="auto" w:fill="auto"/>
            <w:noWrap/>
            <w:vAlign w:val="bottom"/>
            <w:hideMark/>
          </w:tcPr>
          <w:p w14:paraId="757DAE1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718CBA6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0,43</w:t>
            </w:r>
          </w:p>
        </w:tc>
      </w:tr>
      <w:tr w:rsidR="00892CBE" w:rsidRPr="005C6BD6" w14:paraId="4D0BE8E6"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8E0CA1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2B5186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876685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w:t>
            </w:r>
          </w:p>
        </w:tc>
        <w:tc>
          <w:tcPr>
            <w:tcW w:w="2268" w:type="dxa"/>
            <w:tcBorders>
              <w:top w:val="nil"/>
              <w:left w:val="nil"/>
              <w:bottom w:val="single" w:sz="4" w:space="0" w:color="auto"/>
              <w:right w:val="single" w:sz="4" w:space="0" w:color="auto"/>
            </w:tcBorders>
            <w:shd w:val="clear" w:color="auto" w:fill="auto"/>
            <w:noWrap/>
            <w:vAlign w:val="bottom"/>
            <w:hideMark/>
          </w:tcPr>
          <w:p w14:paraId="018E60B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4E206D3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0,43</w:t>
            </w:r>
          </w:p>
        </w:tc>
      </w:tr>
      <w:tr w:rsidR="00892CBE" w:rsidRPr="005C6BD6" w14:paraId="545B2CC0"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CF28AC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FC3029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746E57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55DF0B0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68B7203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6FCB7D3A"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D0B4F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INAF</w:t>
            </w:r>
          </w:p>
        </w:tc>
        <w:tc>
          <w:tcPr>
            <w:tcW w:w="1011" w:type="dxa"/>
            <w:tcBorders>
              <w:top w:val="nil"/>
              <w:left w:val="nil"/>
              <w:bottom w:val="single" w:sz="8" w:space="0" w:color="auto"/>
              <w:right w:val="single" w:sz="8" w:space="0" w:color="auto"/>
            </w:tcBorders>
            <w:shd w:val="clear" w:color="auto" w:fill="auto"/>
            <w:noWrap/>
            <w:vAlign w:val="center"/>
            <w:hideMark/>
          </w:tcPr>
          <w:p w14:paraId="09BC35B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4646A5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6B51724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2E9A481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3ED76D05"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C901E1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6FDF5AA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6A5B41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7DFA1D0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7F38BDD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529C8C26"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97E2E2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8BDB07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027895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57CCACB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620AC7B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0,67</w:t>
            </w:r>
          </w:p>
        </w:tc>
      </w:tr>
      <w:tr w:rsidR="00892CBE" w:rsidRPr="005C6BD6" w14:paraId="1E37CE57"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AB9716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73FA5C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FC8843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4A84E42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6732AD8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55DAE24A"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F39F3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KAEF</w:t>
            </w:r>
          </w:p>
        </w:tc>
        <w:tc>
          <w:tcPr>
            <w:tcW w:w="1011" w:type="dxa"/>
            <w:tcBorders>
              <w:top w:val="nil"/>
              <w:left w:val="nil"/>
              <w:bottom w:val="single" w:sz="8" w:space="0" w:color="auto"/>
              <w:right w:val="single" w:sz="8" w:space="0" w:color="auto"/>
            </w:tcBorders>
            <w:shd w:val="clear" w:color="auto" w:fill="auto"/>
            <w:noWrap/>
            <w:vAlign w:val="center"/>
            <w:hideMark/>
          </w:tcPr>
          <w:p w14:paraId="6630095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BE38BA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437143D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6B451F9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0,40</w:t>
            </w:r>
          </w:p>
        </w:tc>
      </w:tr>
      <w:tr w:rsidR="00892CBE" w:rsidRPr="005C6BD6" w14:paraId="553849C8"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9280E5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0BA26A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06A67E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2D2002F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401DE07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0,40</w:t>
            </w:r>
          </w:p>
        </w:tc>
      </w:tr>
      <w:tr w:rsidR="00892CBE" w:rsidRPr="005C6BD6" w14:paraId="1E978A10"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B736BB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45F891E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C01B11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17F2BFD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56B5FC2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0,20</w:t>
            </w:r>
          </w:p>
        </w:tc>
      </w:tr>
      <w:tr w:rsidR="00892CBE" w:rsidRPr="005C6BD6" w14:paraId="59499337"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3698412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A078D7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ECAFF7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w:t>
            </w:r>
          </w:p>
        </w:tc>
        <w:tc>
          <w:tcPr>
            <w:tcW w:w="2268" w:type="dxa"/>
            <w:tcBorders>
              <w:top w:val="nil"/>
              <w:left w:val="nil"/>
              <w:bottom w:val="single" w:sz="4" w:space="0" w:color="auto"/>
              <w:right w:val="single" w:sz="4" w:space="0" w:color="auto"/>
            </w:tcBorders>
            <w:shd w:val="clear" w:color="auto" w:fill="auto"/>
            <w:noWrap/>
            <w:vAlign w:val="bottom"/>
            <w:hideMark/>
          </w:tcPr>
          <w:p w14:paraId="2CB6A3D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75B91AE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0,43</w:t>
            </w:r>
          </w:p>
        </w:tc>
      </w:tr>
      <w:tr w:rsidR="00892CBE" w:rsidRPr="005C6BD6" w14:paraId="33BC2A33"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A17E8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KLBF</w:t>
            </w:r>
          </w:p>
        </w:tc>
        <w:tc>
          <w:tcPr>
            <w:tcW w:w="1011" w:type="dxa"/>
            <w:tcBorders>
              <w:top w:val="nil"/>
              <w:left w:val="nil"/>
              <w:bottom w:val="single" w:sz="8" w:space="0" w:color="auto"/>
              <w:right w:val="single" w:sz="8" w:space="0" w:color="auto"/>
            </w:tcBorders>
            <w:shd w:val="clear" w:color="auto" w:fill="auto"/>
            <w:noWrap/>
            <w:vAlign w:val="center"/>
            <w:hideMark/>
          </w:tcPr>
          <w:p w14:paraId="2C7F907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4D6825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w:t>
            </w:r>
          </w:p>
        </w:tc>
        <w:tc>
          <w:tcPr>
            <w:tcW w:w="2268" w:type="dxa"/>
            <w:tcBorders>
              <w:top w:val="nil"/>
              <w:left w:val="nil"/>
              <w:bottom w:val="single" w:sz="4" w:space="0" w:color="auto"/>
              <w:right w:val="single" w:sz="4" w:space="0" w:color="auto"/>
            </w:tcBorders>
            <w:shd w:val="clear" w:color="auto" w:fill="auto"/>
            <w:noWrap/>
            <w:vAlign w:val="bottom"/>
            <w:hideMark/>
          </w:tcPr>
          <w:p w14:paraId="245344A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297CCC7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0,29</w:t>
            </w:r>
          </w:p>
        </w:tc>
      </w:tr>
      <w:tr w:rsidR="00892CBE" w:rsidRPr="005C6BD6" w14:paraId="3793F163"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4ABB8D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AE034C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6549F9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w:t>
            </w:r>
          </w:p>
        </w:tc>
        <w:tc>
          <w:tcPr>
            <w:tcW w:w="2268" w:type="dxa"/>
            <w:tcBorders>
              <w:top w:val="nil"/>
              <w:left w:val="nil"/>
              <w:bottom w:val="single" w:sz="4" w:space="0" w:color="auto"/>
              <w:right w:val="single" w:sz="4" w:space="0" w:color="auto"/>
            </w:tcBorders>
            <w:shd w:val="clear" w:color="auto" w:fill="auto"/>
            <w:noWrap/>
            <w:vAlign w:val="bottom"/>
            <w:hideMark/>
          </w:tcPr>
          <w:p w14:paraId="577C192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4EDE0C8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0,43</w:t>
            </w:r>
          </w:p>
        </w:tc>
      </w:tr>
      <w:tr w:rsidR="00892CBE" w:rsidRPr="005C6BD6" w14:paraId="2E5DF749"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1A021F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7446AC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6C24BC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w:t>
            </w:r>
          </w:p>
        </w:tc>
        <w:tc>
          <w:tcPr>
            <w:tcW w:w="2268" w:type="dxa"/>
            <w:tcBorders>
              <w:top w:val="nil"/>
              <w:left w:val="nil"/>
              <w:bottom w:val="single" w:sz="4" w:space="0" w:color="auto"/>
              <w:right w:val="single" w:sz="4" w:space="0" w:color="auto"/>
            </w:tcBorders>
            <w:shd w:val="clear" w:color="auto" w:fill="auto"/>
            <w:noWrap/>
            <w:vAlign w:val="bottom"/>
            <w:hideMark/>
          </w:tcPr>
          <w:p w14:paraId="76E1330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386FA6C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0,43</w:t>
            </w:r>
          </w:p>
        </w:tc>
      </w:tr>
      <w:tr w:rsidR="00892CBE" w:rsidRPr="005C6BD6" w14:paraId="54D46F91"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5E480F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A3353B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E1FC68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7</w:t>
            </w:r>
          </w:p>
        </w:tc>
        <w:tc>
          <w:tcPr>
            <w:tcW w:w="2268" w:type="dxa"/>
            <w:tcBorders>
              <w:top w:val="nil"/>
              <w:left w:val="nil"/>
              <w:bottom w:val="single" w:sz="4" w:space="0" w:color="auto"/>
              <w:right w:val="single" w:sz="4" w:space="0" w:color="auto"/>
            </w:tcBorders>
            <w:shd w:val="clear" w:color="auto" w:fill="auto"/>
            <w:noWrap/>
            <w:vAlign w:val="bottom"/>
            <w:hideMark/>
          </w:tcPr>
          <w:p w14:paraId="54113A6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33FB901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0,43</w:t>
            </w:r>
          </w:p>
        </w:tc>
      </w:tr>
      <w:tr w:rsidR="00892CBE" w:rsidRPr="005C6BD6" w14:paraId="33A1FD42"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C8EF0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MERK</w:t>
            </w:r>
          </w:p>
        </w:tc>
        <w:tc>
          <w:tcPr>
            <w:tcW w:w="1011" w:type="dxa"/>
            <w:tcBorders>
              <w:top w:val="nil"/>
              <w:left w:val="nil"/>
              <w:bottom w:val="single" w:sz="8" w:space="0" w:color="auto"/>
              <w:right w:val="single" w:sz="8" w:space="0" w:color="auto"/>
            </w:tcBorders>
            <w:shd w:val="clear" w:color="auto" w:fill="auto"/>
            <w:noWrap/>
            <w:vAlign w:val="center"/>
            <w:hideMark/>
          </w:tcPr>
          <w:p w14:paraId="5B85F7B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D7C24B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5E99F53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5360622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5B47321B"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87DA25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6C8F95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713028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0F54F98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49F51C3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0042BD6B"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55A196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7C8CD42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1B429F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37BBF44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40971D1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2336E052"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B6953B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2BE576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B2BAED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65DF05D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37F092A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453D79EF"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48607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SIDO</w:t>
            </w:r>
          </w:p>
        </w:tc>
        <w:tc>
          <w:tcPr>
            <w:tcW w:w="1011" w:type="dxa"/>
            <w:tcBorders>
              <w:top w:val="nil"/>
              <w:left w:val="nil"/>
              <w:bottom w:val="single" w:sz="8" w:space="0" w:color="auto"/>
              <w:right w:val="single" w:sz="8" w:space="0" w:color="auto"/>
            </w:tcBorders>
            <w:shd w:val="clear" w:color="auto" w:fill="auto"/>
            <w:noWrap/>
            <w:vAlign w:val="center"/>
            <w:hideMark/>
          </w:tcPr>
          <w:p w14:paraId="72AA65D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0E10C49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3451A6A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3B72FC1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0,40</w:t>
            </w:r>
          </w:p>
        </w:tc>
      </w:tr>
      <w:tr w:rsidR="00892CBE" w:rsidRPr="005C6BD6" w14:paraId="048782D3"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27BAA8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D49DBA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57D657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46AB975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3FD90AF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0,40</w:t>
            </w:r>
          </w:p>
        </w:tc>
      </w:tr>
      <w:tr w:rsidR="00892CBE" w:rsidRPr="005C6BD6" w14:paraId="07EB3414"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DB2963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73AAE3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139C70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70950B9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20EB8F7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25E09943"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5399C0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6E24DF8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79F8C4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5ED5DBB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4D5A8D0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13212457"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646BC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TSPC</w:t>
            </w:r>
          </w:p>
        </w:tc>
        <w:tc>
          <w:tcPr>
            <w:tcW w:w="1011" w:type="dxa"/>
            <w:tcBorders>
              <w:top w:val="nil"/>
              <w:left w:val="nil"/>
              <w:bottom w:val="single" w:sz="8" w:space="0" w:color="auto"/>
              <w:right w:val="single" w:sz="8" w:space="0" w:color="auto"/>
            </w:tcBorders>
            <w:shd w:val="clear" w:color="auto" w:fill="auto"/>
            <w:noWrap/>
            <w:vAlign w:val="center"/>
            <w:hideMark/>
          </w:tcPr>
          <w:p w14:paraId="0B87228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A449D9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155D753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3D66283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0,40</w:t>
            </w:r>
          </w:p>
        </w:tc>
      </w:tr>
      <w:tr w:rsidR="00892CBE" w:rsidRPr="005C6BD6" w14:paraId="69C79569"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797BE21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09D66F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1831C9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2DEDB6E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138ED68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0,40</w:t>
            </w:r>
          </w:p>
        </w:tc>
      </w:tr>
      <w:tr w:rsidR="00892CBE" w:rsidRPr="005C6BD6" w14:paraId="3CC0F1E2"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28BBBDB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456A679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E147EE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1354E0C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3A3FCDA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0,60</w:t>
            </w:r>
          </w:p>
        </w:tc>
      </w:tr>
      <w:tr w:rsidR="00892CBE" w:rsidRPr="005C6BD6" w14:paraId="5EDE5053"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10C34C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C50BF2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0C242B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5786308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51FFD6B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0,60</w:t>
            </w:r>
          </w:p>
        </w:tc>
      </w:tr>
      <w:tr w:rsidR="00892CBE" w:rsidRPr="005C6BD6" w14:paraId="75AF00A6"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BC726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KINO</w:t>
            </w:r>
          </w:p>
        </w:tc>
        <w:tc>
          <w:tcPr>
            <w:tcW w:w="1011" w:type="dxa"/>
            <w:tcBorders>
              <w:top w:val="nil"/>
              <w:left w:val="nil"/>
              <w:bottom w:val="single" w:sz="8" w:space="0" w:color="auto"/>
              <w:right w:val="single" w:sz="8" w:space="0" w:color="auto"/>
            </w:tcBorders>
            <w:shd w:val="clear" w:color="auto" w:fill="auto"/>
            <w:noWrap/>
            <w:vAlign w:val="center"/>
            <w:hideMark/>
          </w:tcPr>
          <w:p w14:paraId="057E4CC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95493A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1CB18FA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62E13B5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5425B3DC"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5B8E46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11F264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30B2F2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2F1BE29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5BCFF63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786DA9A4"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571DFE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CA6963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DDE009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28C992A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580CA6F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3E485DAD"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2211F1F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57C4E1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CCCE5D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c>
          <w:tcPr>
            <w:tcW w:w="2268" w:type="dxa"/>
            <w:tcBorders>
              <w:top w:val="nil"/>
              <w:left w:val="nil"/>
              <w:bottom w:val="single" w:sz="4" w:space="0" w:color="auto"/>
              <w:right w:val="single" w:sz="4" w:space="0" w:color="auto"/>
            </w:tcBorders>
            <w:shd w:val="clear" w:color="auto" w:fill="auto"/>
            <w:noWrap/>
            <w:vAlign w:val="bottom"/>
            <w:hideMark/>
          </w:tcPr>
          <w:p w14:paraId="4B9AD50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0DEC536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3BDE327B"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3E85B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MBTO</w:t>
            </w:r>
          </w:p>
        </w:tc>
        <w:tc>
          <w:tcPr>
            <w:tcW w:w="1011" w:type="dxa"/>
            <w:tcBorders>
              <w:top w:val="nil"/>
              <w:left w:val="nil"/>
              <w:bottom w:val="single" w:sz="8" w:space="0" w:color="auto"/>
              <w:right w:val="single" w:sz="8" w:space="0" w:color="auto"/>
            </w:tcBorders>
            <w:shd w:val="clear" w:color="auto" w:fill="auto"/>
            <w:noWrap/>
            <w:vAlign w:val="center"/>
            <w:hideMark/>
          </w:tcPr>
          <w:p w14:paraId="6E9CD5C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1C34AA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0C14BF0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12F0D31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46B0DADD"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643637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724B8A5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707420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4C7E2F7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1FEF9EE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5CC6E569"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09C9384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78126D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00BC6D5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57BB448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4641939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6E476A92" w14:textId="77777777" w:rsidTr="00892CBE">
        <w:trPr>
          <w:trHeight w:val="315"/>
        </w:trPr>
        <w:tc>
          <w:tcPr>
            <w:tcW w:w="976" w:type="dxa"/>
            <w:vMerge/>
            <w:tcBorders>
              <w:top w:val="nil"/>
              <w:left w:val="single" w:sz="8" w:space="0" w:color="auto"/>
              <w:bottom w:val="single" w:sz="4" w:space="0" w:color="auto"/>
              <w:right w:val="single" w:sz="8" w:space="0" w:color="auto"/>
            </w:tcBorders>
            <w:vAlign w:val="center"/>
            <w:hideMark/>
          </w:tcPr>
          <w:p w14:paraId="555BCEC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4" w:space="0" w:color="auto"/>
              <w:right w:val="single" w:sz="8" w:space="0" w:color="auto"/>
            </w:tcBorders>
            <w:shd w:val="clear" w:color="auto" w:fill="auto"/>
            <w:noWrap/>
            <w:vAlign w:val="center"/>
            <w:hideMark/>
          </w:tcPr>
          <w:p w14:paraId="3E1875C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B6AD95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5D21939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6C28A4C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7DBBFB69" w14:textId="77777777" w:rsidTr="00892CBE">
        <w:trPr>
          <w:trHeight w:val="31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04712"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lastRenderedPageBreak/>
              <w:t>Kode</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343E7"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0978A" w14:textId="77777777" w:rsidR="00892CBE" w:rsidRPr="005C6BD6" w:rsidRDefault="00892CBE"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Total Komisaris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23976" w14:textId="77777777" w:rsidR="00892CBE" w:rsidRPr="005C6BD6" w:rsidRDefault="00892CBE" w:rsidP="00167537">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Komisaris Independen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343C7" w14:textId="3E4C996F" w:rsidR="00892CBE" w:rsidRPr="005C6BD6" w:rsidRDefault="00AC29B1" w:rsidP="00167537">
            <w:pPr>
              <w:spacing w:after="0" w:line="240" w:lineRule="auto"/>
              <w:jc w:val="center"/>
              <w:rPr>
                <w:rFonts w:ascii="Times New Roman" w:eastAsia="Times New Roman" w:hAnsi="Times New Roman" w:cs="Times New Roman"/>
                <w:bCs/>
                <w:color w:val="000000"/>
              </w:rPr>
            </w:pPr>
            <w:r w:rsidRPr="00AC29B1">
              <w:rPr>
                <w:rFonts w:ascii="Times New Roman" w:eastAsia="Times New Roman" w:hAnsi="Times New Roman" w:cs="Times New Roman"/>
                <w:bCs/>
                <w:color w:val="000000"/>
                <w:sz w:val="18"/>
                <w:szCs w:val="18"/>
              </w:rPr>
              <w:t>Persentase Komisaris</w:t>
            </w:r>
          </w:p>
        </w:tc>
      </w:tr>
      <w:tr w:rsidR="00892CBE" w:rsidRPr="005C6BD6" w14:paraId="4C3951CF" w14:textId="77777777" w:rsidTr="00892CBE">
        <w:trPr>
          <w:trHeight w:val="315"/>
        </w:trPr>
        <w:tc>
          <w:tcPr>
            <w:tcW w:w="976" w:type="dxa"/>
            <w:vMerge w:val="restart"/>
            <w:tcBorders>
              <w:top w:val="single" w:sz="4" w:space="0" w:color="auto"/>
              <w:left w:val="single" w:sz="8" w:space="0" w:color="auto"/>
              <w:right w:val="single" w:sz="8" w:space="0" w:color="auto"/>
            </w:tcBorders>
            <w:shd w:val="clear" w:color="auto" w:fill="auto"/>
            <w:noWrap/>
            <w:vAlign w:val="center"/>
            <w:hideMark/>
          </w:tcPr>
          <w:p w14:paraId="2FA8EE58" w14:textId="77777777" w:rsidR="00892CBE" w:rsidRPr="005C6BD6" w:rsidRDefault="00892CBE" w:rsidP="00892CBE">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TCID</w:t>
            </w:r>
          </w:p>
        </w:tc>
        <w:tc>
          <w:tcPr>
            <w:tcW w:w="1011" w:type="dxa"/>
            <w:tcBorders>
              <w:top w:val="single" w:sz="4" w:space="0" w:color="auto"/>
              <w:left w:val="nil"/>
              <w:bottom w:val="single" w:sz="8" w:space="0" w:color="auto"/>
              <w:right w:val="single" w:sz="8" w:space="0" w:color="auto"/>
            </w:tcBorders>
            <w:shd w:val="clear" w:color="auto" w:fill="auto"/>
            <w:noWrap/>
            <w:vAlign w:val="center"/>
            <w:hideMark/>
          </w:tcPr>
          <w:p w14:paraId="7ECC81E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0764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4E54E7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00F80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0,40</w:t>
            </w:r>
          </w:p>
        </w:tc>
      </w:tr>
      <w:tr w:rsidR="00892CBE" w:rsidRPr="005C6BD6" w14:paraId="1A7AFE6A" w14:textId="77777777" w:rsidTr="00167537">
        <w:trPr>
          <w:trHeight w:val="315"/>
        </w:trPr>
        <w:tc>
          <w:tcPr>
            <w:tcW w:w="976" w:type="dxa"/>
            <w:vMerge/>
            <w:tcBorders>
              <w:left w:val="single" w:sz="8" w:space="0" w:color="auto"/>
              <w:right w:val="single" w:sz="8" w:space="0" w:color="auto"/>
            </w:tcBorders>
            <w:vAlign w:val="center"/>
            <w:hideMark/>
          </w:tcPr>
          <w:p w14:paraId="4E043D8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3B8466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F7163F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5C13C07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7CCB334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0,40</w:t>
            </w:r>
          </w:p>
        </w:tc>
      </w:tr>
      <w:tr w:rsidR="00892CBE" w:rsidRPr="005C6BD6" w14:paraId="54A26FA7" w14:textId="77777777" w:rsidTr="00167537">
        <w:trPr>
          <w:trHeight w:val="315"/>
        </w:trPr>
        <w:tc>
          <w:tcPr>
            <w:tcW w:w="976" w:type="dxa"/>
            <w:vMerge/>
            <w:tcBorders>
              <w:left w:val="single" w:sz="8" w:space="0" w:color="auto"/>
              <w:right w:val="single" w:sz="8" w:space="0" w:color="auto"/>
            </w:tcBorders>
            <w:shd w:val="clear" w:color="auto" w:fill="auto"/>
            <w:vAlign w:val="center"/>
            <w:hideMark/>
          </w:tcPr>
          <w:p w14:paraId="7B7EF74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0E0752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DFAE21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2268" w:type="dxa"/>
            <w:tcBorders>
              <w:top w:val="nil"/>
              <w:left w:val="nil"/>
              <w:bottom w:val="single" w:sz="4" w:space="0" w:color="auto"/>
              <w:right w:val="single" w:sz="4" w:space="0" w:color="auto"/>
            </w:tcBorders>
            <w:shd w:val="clear" w:color="auto" w:fill="auto"/>
            <w:noWrap/>
            <w:vAlign w:val="bottom"/>
            <w:hideMark/>
          </w:tcPr>
          <w:p w14:paraId="2CC0311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14:paraId="6427598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0,40</w:t>
            </w:r>
          </w:p>
        </w:tc>
      </w:tr>
      <w:tr w:rsidR="00892CBE" w:rsidRPr="005C6BD6" w14:paraId="0BF76BB1" w14:textId="77777777" w:rsidTr="00167537">
        <w:trPr>
          <w:trHeight w:val="315"/>
        </w:trPr>
        <w:tc>
          <w:tcPr>
            <w:tcW w:w="976" w:type="dxa"/>
            <w:vMerge/>
            <w:tcBorders>
              <w:left w:val="single" w:sz="8" w:space="0" w:color="auto"/>
              <w:bottom w:val="single" w:sz="8" w:space="0" w:color="000000"/>
              <w:right w:val="single" w:sz="8" w:space="0" w:color="auto"/>
            </w:tcBorders>
            <w:vAlign w:val="center"/>
            <w:hideMark/>
          </w:tcPr>
          <w:p w14:paraId="76A22AD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465162E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B4BFCC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6D2D355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1842" w:type="dxa"/>
            <w:tcBorders>
              <w:top w:val="nil"/>
              <w:left w:val="nil"/>
              <w:bottom w:val="single" w:sz="4" w:space="0" w:color="auto"/>
              <w:right w:val="single" w:sz="4" w:space="0" w:color="auto"/>
            </w:tcBorders>
            <w:shd w:val="clear" w:color="auto" w:fill="auto"/>
            <w:noWrap/>
            <w:vAlign w:val="bottom"/>
            <w:hideMark/>
          </w:tcPr>
          <w:p w14:paraId="7A64E6C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1EB78E5A"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EB2CB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UNVR</w:t>
            </w:r>
          </w:p>
        </w:tc>
        <w:tc>
          <w:tcPr>
            <w:tcW w:w="1011" w:type="dxa"/>
            <w:tcBorders>
              <w:top w:val="nil"/>
              <w:left w:val="nil"/>
              <w:bottom w:val="single" w:sz="8" w:space="0" w:color="auto"/>
              <w:right w:val="single" w:sz="8" w:space="0" w:color="auto"/>
            </w:tcBorders>
            <w:shd w:val="clear" w:color="auto" w:fill="auto"/>
            <w:noWrap/>
            <w:vAlign w:val="center"/>
            <w:hideMark/>
          </w:tcPr>
          <w:p w14:paraId="321EF99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958F30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1470856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1842" w:type="dxa"/>
            <w:tcBorders>
              <w:top w:val="nil"/>
              <w:left w:val="nil"/>
              <w:bottom w:val="single" w:sz="4" w:space="0" w:color="auto"/>
              <w:right w:val="single" w:sz="4" w:space="0" w:color="auto"/>
            </w:tcBorders>
            <w:shd w:val="clear" w:color="auto" w:fill="auto"/>
            <w:noWrap/>
            <w:vAlign w:val="bottom"/>
            <w:hideMark/>
          </w:tcPr>
          <w:p w14:paraId="3BBB625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0,83</w:t>
            </w:r>
          </w:p>
        </w:tc>
      </w:tr>
      <w:tr w:rsidR="00892CBE" w:rsidRPr="005C6BD6" w14:paraId="24C7B7F1"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02DCCCC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6BA84C4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28307C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67CF234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1842" w:type="dxa"/>
            <w:tcBorders>
              <w:top w:val="nil"/>
              <w:left w:val="nil"/>
              <w:bottom w:val="single" w:sz="4" w:space="0" w:color="auto"/>
              <w:right w:val="single" w:sz="4" w:space="0" w:color="auto"/>
            </w:tcBorders>
            <w:shd w:val="clear" w:color="auto" w:fill="auto"/>
            <w:noWrap/>
            <w:vAlign w:val="bottom"/>
            <w:hideMark/>
          </w:tcPr>
          <w:p w14:paraId="108A4D6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0,83</w:t>
            </w:r>
          </w:p>
        </w:tc>
      </w:tr>
      <w:tr w:rsidR="00892CBE" w:rsidRPr="005C6BD6" w14:paraId="75E2636E"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CE85E6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979BA8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DF5C09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07E9F16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1842" w:type="dxa"/>
            <w:tcBorders>
              <w:top w:val="nil"/>
              <w:left w:val="nil"/>
              <w:bottom w:val="single" w:sz="4" w:space="0" w:color="auto"/>
              <w:right w:val="single" w:sz="4" w:space="0" w:color="auto"/>
            </w:tcBorders>
            <w:shd w:val="clear" w:color="auto" w:fill="auto"/>
            <w:noWrap/>
            <w:vAlign w:val="bottom"/>
            <w:hideMark/>
          </w:tcPr>
          <w:p w14:paraId="34DF4EE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0,83</w:t>
            </w:r>
          </w:p>
        </w:tc>
      </w:tr>
      <w:tr w:rsidR="00892CBE" w:rsidRPr="005C6BD6" w14:paraId="3E8C7C63"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090D74A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6441616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B43208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w:t>
            </w:r>
          </w:p>
        </w:tc>
        <w:tc>
          <w:tcPr>
            <w:tcW w:w="2268" w:type="dxa"/>
            <w:tcBorders>
              <w:top w:val="nil"/>
              <w:left w:val="nil"/>
              <w:bottom w:val="single" w:sz="4" w:space="0" w:color="auto"/>
              <w:right w:val="single" w:sz="4" w:space="0" w:color="auto"/>
            </w:tcBorders>
            <w:shd w:val="clear" w:color="auto" w:fill="auto"/>
            <w:noWrap/>
            <w:vAlign w:val="bottom"/>
            <w:hideMark/>
          </w:tcPr>
          <w:p w14:paraId="1943F95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5</w:t>
            </w:r>
          </w:p>
        </w:tc>
        <w:tc>
          <w:tcPr>
            <w:tcW w:w="1842" w:type="dxa"/>
            <w:tcBorders>
              <w:top w:val="nil"/>
              <w:left w:val="nil"/>
              <w:bottom w:val="single" w:sz="4" w:space="0" w:color="auto"/>
              <w:right w:val="single" w:sz="4" w:space="0" w:color="auto"/>
            </w:tcBorders>
            <w:shd w:val="clear" w:color="auto" w:fill="auto"/>
            <w:noWrap/>
            <w:vAlign w:val="bottom"/>
            <w:hideMark/>
          </w:tcPr>
          <w:p w14:paraId="5FC25D9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0,83</w:t>
            </w:r>
          </w:p>
        </w:tc>
      </w:tr>
      <w:tr w:rsidR="00892CBE" w:rsidRPr="005C6BD6" w14:paraId="2E7CA9C6"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8CAD5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CINT</w:t>
            </w:r>
          </w:p>
        </w:tc>
        <w:tc>
          <w:tcPr>
            <w:tcW w:w="1011" w:type="dxa"/>
            <w:tcBorders>
              <w:top w:val="nil"/>
              <w:left w:val="nil"/>
              <w:bottom w:val="single" w:sz="8" w:space="0" w:color="auto"/>
              <w:right w:val="single" w:sz="8" w:space="0" w:color="auto"/>
            </w:tcBorders>
            <w:shd w:val="clear" w:color="auto" w:fill="auto"/>
            <w:noWrap/>
            <w:vAlign w:val="center"/>
            <w:hideMark/>
          </w:tcPr>
          <w:p w14:paraId="65E2D87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A9742B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27E75F7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724725A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4E9D16CC"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7F89E1A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67A1A90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FDDDBE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3D4980B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47DB998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0C257087"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7B8072A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9BAD1F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F151F2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48583C9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7C19FDA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335B6E3A"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135A91A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491BC3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35EF0F1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2F23595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7A2688C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3DD82ED1"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A078D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KICI</w:t>
            </w:r>
          </w:p>
        </w:tc>
        <w:tc>
          <w:tcPr>
            <w:tcW w:w="1011" w:type="dxa"/>
            <w:tcBorders>
              <w:top w:val="nil"/>
              <w:left w:val="nil"/>
              <w:bottom w:val="single" w:sz="8" w:space="0" w:color="auto"/>
              <w:right w:val="single" w:sz="8" w:space="0" w:color="auto"/>
            </w:tcBorders>
            <w:shd w:val="clear" w:color="auto" w:fill="auto"/>
            <w:noWrap/>
            <w:vAlign w:val="center"/>
            <w:hideMark/>
          </w:tcPr>
          <w:p w14:paraId="0847CA4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5281CA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2EDEF24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3A00701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0F2E39EF"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2988DE5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2C5B3D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5907CC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43105B1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6583DFD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52D550CE"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7B71339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40D59A7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5D93F3C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0FFC727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62BEF54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65FE7751"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5C89D3C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E8DD36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1F30D8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345AACF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15AB418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2320DE50"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3447F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LMPI</w:t>
            </w:r>
          </w:p>
        </w:tc>
        <w:tc>
          <w:tcPr>
            <w:tcW w:w="1011" w:type="dxa"/>
            <w:tcBorders>
              <w:top w:val="nil"/>
              <w:left w:val="nil"/>
              <w:bottom w:val="single" w:sz="8" w:space="0" w:color="auto"/>
              <w:right w:val="single" w:sz="8" w:space="0" w:color="auto"/>
            </w:tcBorders>
            <w:shd w:val="clear" w:color="auto" w:fill="auto"/>
            <w:noWrap/>
            <w:vAlign w:val="center"/>
            <w:hideMark/>
          </w:tcPr>
          <w:p w14:paraId="66BAFF3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2EDDCB4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0DCD3F8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160A45B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6EB8F5CD"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3EFD675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1A71A0D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43408B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2B3FE9B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4DF5EE0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028FF1BD"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8BABE5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3F242B9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9A893C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033ADA7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03DAF90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4E4E6738"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67399D9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860894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1A801CD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c>
          <w:tcPr>
            <w:tcW w:w="2268" w:type="dxa"/>
            <w:tcBorders>
              <w:top w:val="nil"/>
              <w:left w:val="nil"/>
              <w:bottom w:val="single" w:sz="4" w:space="0" w:color="auto"/>
              <w:right w:val="single" w:sz="4" w:space="0" w:color="auto"/>
            </w:tcBorders>
            <w:shd w:val="clear" w:color="auto" w:fill="auto"/>
            <w:noWrap/>
            <w:vAlign w:val="bottom"/>
            <w:hideMark/>
          </w:tcPr>
          <w:p w14:paraId="3FDE99E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59C3F9A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0,50</w:t>
            </w:r>
          </w:p>
        </w:tc>
      </w:tr>
      <w:tr w:rsidR="00892CBE" w:rsidRPr="005C6BD6" w14:paraId="7A7DF62B" w14:textId="77777777" w:rsidTr="005C61A8">
        <w:trPr>
          <w:trHeight w:val="315"/>
        </w:trPr>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DAB57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HRTA</w:t>
            </w:r>
          </w:p>
        </w:tc>
        <w:tc>
          <w:tcPr>
            <w:tcW w:w="1011" w:type="dxa"/>
            <w:tcBorders>
              <w:top w:val="nil"/>
              <w:left w:val="nil"/>
              <w:bottom w:val="single" w:sz="8" w:space="0" w:color="auto"/>
              <w:right w:val="single" w:sz="8" w:space="0" w:color="auto"/>
            </w:tcBorders>
            <w:shd w:val="clear" w:color="auto" w:fill="auto"/>
            <w:noWrap/>
            <w:vAlign w:val="center"/>
            <w:hideMark/>
          </w:tcPr>
          <w:p w14:paraId="5170AC8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6A97EBD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613FA2C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61544F9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0050C38D"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4D59D72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0AA056B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42BE9B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63B1407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2203A15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7ADC76E0"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356A95E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5505495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46DB339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62582A4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6B5A1B7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r w:rsidR="00892CBE" w:rsidRPr="005C6BD6" w14:paraId="53B51365" w14:textId="77777777" w:rsidTr="005C61A8">
        <w:trPr>
          <w:trHeight w:val="315"/>
        </w:trPr>
        <w:tc>
          <w:tcPr>
            <w:tcW w:w="976" w:type="dxa"/>
            <w:vMerge/>
            <w:tcBorders>
              <w:top w:val="nil"/>
              <w:left w:val="single" w:sz="8" w:space="0" w:color="auto"/>
              <w:bottom w:val="single" w:sz="8" w:space="0" w:color="000000"/>
              <w:right w:val="single" w:sz="8" w:space="0" w:color="auto"/>
            </w:tcBorders>
            <w:vAlign w:val="center"/>
            <w:hideMark/>
          </w:tcPr>
          <w:p w14:paraId="76C956B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p>
        </w:tc>
        <w:tc>
          <w:tcPr>
            <w:tcW w:w="1011" w:type="dxa"/>
            <w:tcBorders>
              <w:top w:val="nil"/>
              <w:left w:val="nil"/>
              <w:bottom w:val="single" w:sz="8" w:space="0" w:color="auto"/>
              <w:right w:val="single" w:sz="8" w:space="0" w:color="auto"/>
            </w:tcBorders>
            <w:shd w:val="clear" w:color="auto" w:fill="auto"/>
            <w:noWrap/>
            <w:vAlign w:val="center"/>
            <w:hideMark/>
          </w:tcPr>
          <w:p w14:paraId="250FFD7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1941" w:type="dxa"/>
            <w:tcBorders>
              <w:top w:val="nil"/>
              <w:left w:val="single" w:sz="4" w:space="0" w:color="auto"/>
              <w:bottom w:val="single" w:sz="4" w:space="0" w:color="auto"/>
              <w:right w:val="single" w:sz="4" w:space="0" w:color="auto"/>
            </w:tcBorders>
            <w:shd w:val="clear" w:color="auto" w:fill="auto"/>
            <w:noWrap/>
            <w:vAlign w:val="bottom"/>
            <w:hideMark/>
          </w:tcPr>
          <w:p w14:paraId="717AF85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15954FF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w:t>
            </w:r>
          </w:p>
        </w:tc>
        <w:tc>
          <w:tcPr>
            <w:tcW w:w="1842" w:type="dxa"/>
            <w:tcBorders>
              <w:top w:val="nil"/>
              <w:left w:val="nil"/>
              <w:bottom w:val="single" w:sz="4" w:space="0" w:color="auto"/>
              <w:right w:val="single" w:sz="4" w:space="0" w:color="auto"/>
            </w:tcBorders>
            <w:shd w:val="clear" w:color="auto" w:fill="auto"/>
            <w:noWrap/>
            <w:vAlign w:val="bottom"/>
            <w:hideMark/>
          </w:tcPr>
          <w:p w14:paraId="1C285E4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0,33</w:t>
            </w:r>
          </w:p>
        </w:tc>
      </w:tr>
    </w:tbl>
    <w:p w14:paraId="64B5E879" w14:textId="77777777" w:rsidR="00305347" w:rsidRPr="005C6BD6" w:rsidRDefault="00305347" w:rsidP="007049EA">
      <w:pPr>
        <w:spacing w:after="200" w:line="276" w:lineRule="auto"/>
        <w:jc w:val="center"/>
        <w:rPr>
          <w:rFonts w:ascii="Times New Roman" w:hAnsi="Times New Roman" w:cs="Times New Roman"/>
          <w:bCs/>
          <w:color w:val="000000" w:themeColor="text1"/>
          <w:sz w:val="24"/>
          <w:szCs w:val="24"/>
        </w:rPr>
      </w:pPr>
    </w:p>
    <w:p w14:paraId="31A4618B" w14:textId="77777777" w:rsidR="005C61A8" w:rsidRPr="005C6BD6" w:rsidRDefault="005C61A8" w:rsidP="007049EA">
      <w:pPr>
        <w:spacing w:after="200" w:line="276" w:lineRule="auto"/>
        <w:jc w:val="center"/>
        <w:rPr>
          <w:rFonts w:ascii="Times New Roman" w:hAnsi="Times New Roman" w:cs="Times New Roman"/>
          <w:bCs/>
          <w:color w:val="000000" w:themeColor="text1"/>
          <w:sz w:val="24"/>
          <w:szCs w:val="24"/>
        </w:rPr>
      </w:pPr>
    </w:p>
    <w:p w14:paraId="0A3EE771" w14:textId="77777777" w:rsidR="00DC515E" w:rsidRPr="005C6BD6" w:rsidRDefault="00DC515E" w:rsidP="00DC515E">
      <w:pPr>
        <w:widowControl w:val="0"/>
        <w:autoSpaceDE w:val="0"/>
        <w:autoSpaceDN w:val="0"/>
        <w:adjustRightInd w:val="0"/>
        <w:spacing w:after="0" w:line="480" w:lineRule="auto"/>
        <w:ind w:left="480" w:hanging="480"/>
        <w:rPr>
          <w:rFonts w:ascii="Times New Roman" w:hAnsi="Times New Roman" w:cs="Times New Roman"/>
          <w:bCs/>
          <w:color w:val="000000" w:themeColor="text1"/>
          <w:sz w:val="24"/>
          <w:szCs w:val="24"/>
        </w:rPr>
      </w:pPr>
      <w:r w:rsidRPr="005C6BD6">
        <w:rPr>
          <w:rFonts w:ascii="Times New Roman" w:hAnsi="Times New Roman" w:cs="Times New Roman"/>
          <w:bCs/>
          <w:color w:val="000000" w:themeColor="text1"/>
          <w:sz w:val="24"/>
          <w:szCs w:val="24"/>
        </w:rPr>
        <w:t xml:space="preserve">Lampiran </w:t>
      </w:r>
      <w:r w:rsidR="00246902" w:rsidRPr="005C6BD6">
        <w:rPr>
          <w:rFonts w:ascii="Times New Roman" w:hAnsi="Times New Roman" w:cs="Times New Roman"/>
          <w:bCs/>
          <w:color w:val="000000" w:themeColor="text1"/>
          <w:sz w:val="24"/>
          <w:szCs w:val="24"/>
        </w:rPr>
        <w:t>4</w:t>
      </w:r>
      <w:r w:rsidRPr="005C6BD6">
        <w:rPr>
          <w:rFonts w:ascii="Times New Roman" w:hAnsi="Times New Roman" w:cs="Times New Roman"/>
          <w:bCs/>
          <w:color w:val="000000" w:themeColor="text1"/>
          <w:sz w:val="24"/>
          <w:szCs w:val="24"/>
        </w:rPr>
        <w:t>: Jumlah Komite Audit</w:t>
      </w:r>
    </w:p>
    <w:tbl>
      <w:tblPr>
        <w:tblW w:w="8061" w:type="dxa"/>
        <w:tblInd w:w="93" w:type="dxa"/>
        <w:tblLook w:val="04A0" w:firstRow="1" w:lastRow="0" w:firstColumn="1" w:lastColumn="0" w:noHBand="0" w:noVBand="1"/>
      </w:tblPr>
      <w:tblGrid>
        <w:gridCol w:w="877"/>
        <w:gridCol w:w="1044"/>
        <w:gridCol w:w="2191"/>
        <w:gridCol w:w="852"/>
        <w:gridCol w:w="969"/>
        <w:gridCol w:w="2128"/>
      </w:tblGrid>
      <w:tr w:rsidR="00ED19ED" w:rsidRPr="005C6BD6" w14:paraId="4D89E575" w14:textId="77777777" w:rsidTr="00892CBE">
        <w:trPr>
          <w:trHeight w:val="315"/>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19AA4" w14:textId="77777777" w:rsidR="00ED19ED" w:rsidRPr="005C6BD6" w:rsidRDefault="00892CBE" w:rsidP="00ED19ED">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Kode</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31D64F15" w14:textId="77777777" w:rsidR="00ED19ED" w:rsidRPr="005C6BD6" w:rsidRDefault="00892CBE" w:rsidP="00ED19ED">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2191" w:type="dxa"/>
            <w:tcBorders>
              <w:top w:val="single" w:sz="4" w:space="0" w:color="auto"/>
              <w:left w:val="nil"/>
              <w:bottom w:val="single" w:sz="4" w:space="0" w:color="auto"/>
              <w:right w:val="nil"/>
            </w:tcBorders>
            <w:shd w:val="clear" w:color="auto" w:fill="auto"/>
            <w:noWrap/>
            <w:vAlign w:val="bottom"/>
            <w:hideMark/>
          </w:tcPr>
          <w:p w14:paraId="05A4B9BD" w14:textId="77777777" w:rsidR="00ED19ED" w:rsidRPr="005C6BD6" w:rsidRDefault="00892CBE" w:rsidP="00ED19ED">
            <w:pPr>
              <w:spacing w:after="0" w:line="240" w:lineRule="auto"/>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Jumlah Komite Audit</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64AB9" w14:textId="77777777" w:rsidR="00ED19ED" w:rsidRPr="005C6BD6" w:rsidRDefault="00892CBE" w:rsidP="00ED19ED">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Kode</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241D647D" w14:textId="77777777" w:rsidR="00ED19ED" w:rsidRPr="005C6BD6" w:rsidRDefault="00892CBE" w:rsidP="00ED19ED">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2128" w:type="dxa"/>
            <w:tcBorders>
              <w:top w:val="single" w:sz="4" w:space="0" w:color="auto"/>
              <w:left w:val="nil"/>
              <w:bottom w:val="single" w:sz="4" w:space="0" w:color="auto"/>
              <w:right w:val="single" w:sz="4" w:space="0" w:color="auto"/>
            </w:tcBorders>
            <w:shd w:val="clear" w:color="auto" w:fill="auto"/>
            <w:noWrap/>
            <w:vAlign w:val="bottom"/>
            <w:hideMark/>
          </w:tcPr>
          <w:p w14:paraId="16A4DB9D" w14:textId="77777777" w:rsidR="00ED19ED" w:rsidRPr="005C6BD6" w:rsidRDefault="00892CBE" w:rsidP="00ED19ED">
            <w:pPr>
              <w:spacing w:after="0" w:line="240" w:lineRule="auto"/>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Jumlah Komite Audit</w:t>
            </w:r>
          </w:p>
        </w:tc>
      </w:tr>
      <w:tr w:rsidR="00ED19ED" w:rsidRPr="005C6BD6" w14:paraId="55C41678" w14:textId="77777777" w:rsidTr="00892CBE">
        <w:trPr>
          <w:trHeight w:val="315"/>
        </w:trPr>
        <w:tc>
          <w:tcPr>
            <w:tcW w:w="87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E34A806"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ADES</w:t>
            </w:r>
          </w:p>
        </w:tc>
        <w:tc>
          <w:tcPr>
            <w:tcW w:w="1044" w:type="dxa"/>
            <w:tcBorders>
              <w:top w:val="single" w:sz="4" w:space="0" w:color="auto"/>
              <w:left w:val="nil"/>
              <w:bottom w:val="single" w:sz="8" w:space="0" w:color="auto"/>
              <w:right w:val="single" w:sz="8" w:space="0" w:color="auto"/>
            </w:tcBorders>
            <w:shd w:val="clear" w:color="auto" w:fill="auto"/>
            <w:noWrap/>
            <w:vAlign w:val="center"/>
            <w:hideMark/>
          </w:tcPr>
          <w:p w14:paraId="051EC4F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65ECB" w14:textId="77777777" w:rsidR="00ED19ED" w:rsidRPr="005C6BD6" w:rsidRDefault="00ED19ED"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01F5448"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DVLA</w:t>
            </w:r>
          </w:p>
        </w:tc>
        <w:tc>
          <w:tcPr>
            <w:tcW w:w="969" w:type="dxa"/>
            <w:tcBorders>
              <w:top w:val="single" w:sz="4" w:space="0" w:color="auto"/>
              <w:left w:val="nil"/>
              <w:bottom w:val="single" w:sz="8" w:space="0" w:color="auto"/>
              <w:right w:val="single" w:sz="8" w:space="0" w:color="auto"/>
            </w:tcBorders>
            <w:shd w:val="clear" w:color="auto" w:fill="auto"/>
            <w:noWrap/>
            <w:vAlign w:val="center"/>
            <w:hideMark/>
          </w:tcPr>
          <w:p w14:paraId="0CF1336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D1FA7" w14:textId="77777777" w:rsidR="00ED19ED" w:rsidRPr="005C6BD6" w:rsidRDefault="00ED19ED"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ED19ED" w:rsidRPr="005C6BD6" w14:paraId="7854AC72"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5E9EDA66" w14:textId="77777777" w:rsidR="00ED19ED" w:rsidRPr="005C6BD6" w:rsidRDefault="00ED19ED"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0F2D6EF9"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D06F9DB" w14:textId="77777777" w:rsidR="00ED19ED" w:rsidRPr="005C6BD6" w:rsidRDefault="00ED19ED"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single" w:sz="8" w:space="0" w:color="auto"/>
              <w:left w:val="single" w:sz="8" w:space="0" w:color="auto"/>
              <w:bottom w:val="single" w:sz="8" w:space="0" w:color="000000"/>
              <w:right w:val="single" w:sz="8" w:space="0" w:color="auto"/>
            </w:tcBorders>
            <w:vAlign w:val="center"/>
            <w:hideMark/>
          </w:tcPr>
          <w:p w14:paraId="6FAC379F" w14:textId="77777777" w:rsidR="00ED19ED" w:rsidRPr="005C6BD6" w:rsidRDefault="00ED19ED"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3CDED2A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4B438511" w14:textId="77777777" w:rsidR="00ED19ED" w:rsidRPr="005C6BD6" w:rsidRDefault="00ED19ED"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ED19ED" w:rsidRPr="005C6BD6" w14:paraId="74273139"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6368985C" w14:textId="77777777" w:rsidR="00ED19ED" w:rsidRPr="005C6BD6" w:rsidRDefault="00ED19ED"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3EA9E082"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616A1F6" w14:textId="77777777" w:rsidR="00ED19ED" w:rsidRPr="005C6BD6" w:rsidRDefault="00ED19ED"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single" w:sz="8" w:space="0" w:color="auto"/>
              <w:left w:val="single" w:sz="8" w:space="0" w:color="auto"/>
              <w:bottom w:val="single" w:sz="8" w:space="0" w:color="000000"/>
              <w:right w:val="single" w:sz="8" w:space="0" w:color="auto"/>
            </w:tcBorders>
            <w:vAlign w:val="center"/>
            <w:hideMark/>
          </w:tcPr>
          <w:p w14:paraId="7D501FD3" w14:textId="77777777" w:rsidR="00ED19ED" w:rsidRPr="005C6BD6" w:rsidRDefault="00ED19ED"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05E1CA1B"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42132960" w14:textId="77777777" w:rsidR="00ED19ED" w:rsidRPr="005C6BD6" w:rsidRDefault="00ED19ED"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ED19ED" w:rsidRPr="005C6BD6" w14:paraId="19208069"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1E984062" w14:textId="77777777" w:rsidR="00ED19ED" w:rsidRPr="005C6BD6" w:rsidRDefault="00ED19ED"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51EAC000"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35D49605" w14:textId="77777777" w:rsidR="00ED19ED" w:rsidRPr="005C6BD6" w:rsidRDefault="00ED19ED"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single" w:sz="8" w:space="0" w:color="auto"/>
              <w:left w:val="single" w:sz="8" w:space="0" w:color="auto"/>
              <w:bottom w:val="single" w:sz="8" w:space="0" w:color="000000"/>
              <w:right w:val="single" w:sz="8" w:space="0" w:color="auto"/>
            </w:tcBorders>
            <w:vAlign w:val="center"/>
            <w:hideMark/>
          </w:tcPr>
          <w:p w14:paraId="378C0560" w14:textId="77777777" w:rsidR="00ED19ED" w:rsidRPr="005C6BD6" w:rsidRDefault="00ED19ED"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11B6F943" w14:textId="77777777" w:rsidR="00ED19ED" w:rsidRPr="005C6BD6" w:rsidRDefault="00ED19ED"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33853A76" w14:textId="77777777" w:rsidR="00ED19ED" w:rsidRPr="005C6BD6" w:rsidRDefault="00ED19ED"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665CA13E" w14:textId="77777777" w:rsidTr="00167537">
        <w:trPr>
          <w:trHeight w:val="315"/>
        </w:trPr>
        <w:tc>
          <w:tcPr>
            <w:tcW w:w="877" w:type="dxa"/>
            <w:vMerge w:val="restart"/>
            <w:tcBorders>
              <w:top w:val="nil"/>
              <w:left w:val="single" w:sz="8" w:space="0" w:color="auto"/>
              <w:right w:val="single" w:sz="8" w:space="0" w:color="auto"/>
            </w:tcBorders>
            <w:shd w:val="clear" w:color="auto" w:fill="auto"/>
            <w:noWrap/>
            <w:vAlign w:val="center"/>
            <w:hideMark/>
          </w:tcPr>
          <w:p w14:paraId="0EEAF0D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CAMP</w:t>
            </w:r>
          </w:p>
        </w:tc>
        <w:tc>
          <w:tcPr>
            <w:tcW w:w="1044" w:type="dxa"/>
            <w:tcBorders>
              <w:top w:val="nil"/>
              <w:left w:val="nil"/>
              <w:bottom w:val="single" w:sz="8" w:space="0" w:color="auto"/>
              <w:right w:val="single" w:sz="8" w:space="0" w:color="auto"/>
            </w:tcBorders>
            <w:shd w:val="clear" w:color="auto" w:fill="auto"/>
            <w:noWrap/>
            <w:vAlign w:val="center"/>
            <w:hideMark/>
          </w:tcPr>
          <w:p w14:paraId="6625765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463AB1F7"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right w:val="single" w:sz="8" w:space="0" w:color="auto"/>
            </w:tcBorders>
            <w:shd w:val="clear" w:color="auto" w:fill="auto"/>
            <w:noWrap/>
            <w:vAlign w:val="center"/>
            <w:hideMark/>
          </w:tcPr>
          <w:p w14:paraId="54CA24F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INAF</w:t>
            </w:r>
          </w:p>
        </w:tc>
        <w:tc>
          <w:tcPr>
            <w:tcW w:w="969" w:type="dxa"/>
            <w:tcBorders>
              <w:top w:val="nil"/>
              <w:left w:val="nil"/>
              <w:bottom w:val="single" w:sz="8" w:space="0" w:color="auto"/>
              <w:right w:val="single" w:sz="8" w:space="0" w:color="auto"/>
            </w:tcBorders>
            <w:shd w:val="clear" w:color="auto" w:fill="auto"/>
            <w:noWrap/>
            <w:vAlign w:val="center"/>
            <w:hideMark/>
          </w:tcPr>
          <w:p w14:paraId="69F85E6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84ABDB4"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2DB1036A" w14:textId="77777777" w:rsidTr="00167537">
        <w:trPr>
          <w:trHeight w:val="315"/>
        </w:trPr>
        <w:tc>
          <w:tcPr>
            <w:tcW w:w="877" w:type="dxa"/>
            <w:vMerge/>
            <w:tcBorders>
              <w:left w:val="single" w:sz="8" w:space="0" w:color="auto"/>
              <w:right w:val="single" w:sz="8" w:space="0" w:color="auto"/>
            </w:tcBorders>
            <w:shd w:val="clear" w:color="auto" w:fill="auto"/>
            <w:vAlign w:val="center"/>
            <w:hideMark/>
          </w:tcPr>
          <w:p w14:paraId="0AA2B54C"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1F11DC0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0B33EED0"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left w:val="single" w:sz="8" w:space="0" w:color="auto"/>
              <w:right w:val="single" w:sz="8" w:space="0" w:color="auto"/>
            </w:tcBorders>
            <w:shd w:val="clear" w:color="auto" w:fill="auto"/>
            <w:vAlign w:val="center"/>
            <w:hideMark/>
          </w:tcPr>
          <w:p w14:paraId="625D605A"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33463EC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8E32938"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4EEFDAB" w14:textId="77777777" w:rsidTr="00892CBE">
        <w:trPr>
          <w:trHeight w:val="315"/>
        </w:trPr>
        <w:tc>
          <w:tcPr>
            <w:tcW w:w="877" w:type="dxa"/>
            <w:vMerge/>
            <w:tcBorders>
              <w:left w:val="single" w:sz="8" w:space="0" w:color="auto"/>
              <w:bottom w:val="single" w:sz="4" w:space="0" w:color="auto"/>
              <w:right w:val="single" w:sz="8" w:space="0" w:color="auto"/>
            </w:tcBorders>
            <w:shd w:val="clear" w:color="auto" w:fill="auto"/>
            <w:vAlign w:val="center"/>
            <w:hideMark/>
          </w:tcPr>
          <w:p w14:paraId="7ADCCA94"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4" w:space="0" w:color="auto"/>
              <w:right w:val="single" w:sz="8" w:space="0" w:color="auto"/>
            </w:tcBorders>
            <w:shd w:val="clear" w:color="auto" w:fill="auto"/>
            <w:noWrap/>
            <w:vAlign w:val="center"/>
            <w:hideMark/>
          </w:tcPr>
          <w:p w14:paraId="03547E2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B77CD9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left w:val="single" w:sz="8" w:space="0" w:color="auto"/>
              <w:bottom w:val="single" w:sz="4" w:space="0" w:color="auto"/>
              <w:right w:val="single" w:sz="8" w:space="0" w:color="auto"/>
            </w:tcBorders>
            <w:shd w:val="clear" w:color="auto" w:fill="auto"/>
            <w:vAlign w:val="center"/>
            <w:hideMark/>
          </w:tcPr>
          <w:p w14:paraId="1E181C7D"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4" w:space="0" w:color="auto"/>
              <w:right w:val="single" w:sz="8" w:space="0" w:color="auto"/>
            </w:tcBorders>
            <w:shd w:val="clear" w:color="auto" w:fill="auto"/>
            <w:noWrap/>
            <w:vAlign w:val="center"/>
            <w:hideMark/>
          </w:tcPr>
          <w:p w14:paraId="1E09BC1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6812ED8"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60F016A4" w14:textId="77777777" w:rsidTr="00892CBE">
        <w:trPr>
          <w:trHeight w:val="315"/>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6F8663DB"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lastRenderedPageBreak/>
              <w:t>Kode</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1C77E"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ED4DC" w14:textId="77777777" w:rsidR="00892CBE" w:rsidRPr="005C6BD6" w:rsidRDefault="00892CBE" w:rsidP="00167537">
            <w:pPr>
              <w:spacing w:after="0" w:line="240" w:lineRule="auto"/>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Jumlah Komite Audit</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178DC94"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Kode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2FFE4"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FBDC5" w14:textId="77777777" w:rsidR="00892CBE" w:rsidRPr="005C6BD6" w:rsidRDefault="00892CBE" w:rsidP="00167537">
            <w:pPr>
              <w:spacing w:after="0" w:line="240" w:lineRule="auto"/>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Jumlah Komite Audit</w:t>
            </w:r>
          </w:p>
        </w:tc>
      </w:tr>
      <w:tr w:rsidR="00892CBE" w:rsidRPr="005C6BD6" w14:paraId="497CE143" w14:textId="77777777" w:rsidTr="00892CBE">
        <w:trPr>
          <w:trHeight w:val="315"/>
        </w:trPr>
        <w:tc>
          <w:tcPr>
            <w:tcW w:w="877"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75A176F4" w14:textId="77777777" w:rsidR="00892CBE" w:rsidRPr="005C6BD6" w:rsidRDefault="00892CBE" w:rsidP="00ED19ED">
            <w:pPr>
              <w:spacing w:after="0" w:line="240" w:lineRule="auto"/>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CAMP</w:t>
            </w:r>
          </w:p>
        </w:tc>
        <w:tc>
          <w:tcPr>
            <w:tcW w:w="1044" w:type="dxa"/>
            <w:tcBorders>
              <w:top w:val="single" w:sz="4" w:space="0" w:color="auto"/>
              <w:left w:val="nil"/>
              <w:bottom w:val="single" w:sz="8" w:space="0" w:color="auto"/>
              <w:right w:val="single" w:sz="8" w:space="0" w:color="auto"/>
            </w:tcBorders>
            <w:shd w:val="clear" w:color="auto" w:fill="auto"/>
            <w:noWrap/>
            <w:vAlign w:val="center"/>
            <w:hideMark/>
          </w:tcPr>
          <w:p w14:paraId="4E5D65A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0960C"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47592BEA" w14:textId="77777777" w:rsidR="00892CBE" w:rsidRPr="005C6BD6" w:rsidRDefault="00892CBE" w:rsidP="00ED19ED">
            <w:pPr>
              <w:spacing w:after="0" w:line="240" w:lineRule="auto"/>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CAMP</w:t>
            </w:r>
          </w:p>
        </w:tc>
        <w:tc>
          <w:tcPr>
            <w:tcW w:w="969" w:type="dxa"/>
            <w:tcBorders>
              <w:top w:val="single" w:sz="4" w:space="0" w:color="auto"/>
              <w:left w:val="nil"/>
              <w:bottom w:val="single" w:sz="8" w:space="0" w:color="auto"/>
              <w:right w:val="single" w:sz="8" w:space="0" w:color="auto"/>
            </w:tcBorders>
            <w:shd w:val="clear" w:color="auto" w:fill="auto"/>
            <w:noWrap/>
            <w:vAlign w:val="center"/>
            <w:hideMark/>
          </w:tcPr>
          <w:p w14:paraId="42F69D0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2FA66"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3E37F557"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DAA8B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CEKA</w:t>
            </w:r>
          </w:p>
        </w:tc>
        <w:tc>
          <w:tcPr>
            <w:tcW w:w="1044" w:type="dxa"/>
            <w:tcBorders>
              <w:top w:val="nil"/>
              <w:left w:val="nil"/>
              <w:bottom w:val="single" w:sz="8" w:space="0" w:color="auto"/>
              <w:right w:val="single" w:sz="8" w:space="0" w:color="auto"/>
            </w:tcBorders>
            <w:shd w:val="clear" w:color="auto" w:fill="auto"/>
            <w:noWrap/>
            <w:vAlign w:val="center"/>
            <w:hideMark/>
          </w:tcPr>
          <w:p w14:paraId="1D88865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995D6F3"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63F5F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KAEF</w:t>
            </w:r>
          </w:p>
        </w:tc>
        <w:tc>
          <w:tcPr>
            <w:tcW w:w="969" w:type="dxa"/>
            <w:tcBorders>
              <w:top w:val="nil"/>
              <w:left w:val="nil"/>
              <w:bottom w:val="single" w:sz="8" w:space="0" w:color="auto"/>
              <w:right w:val="single" w:sz="8" w:space="0" w:color="auto"/>
            </w:tcBorders>
            <w:shd w:val="clear" w:color="auto" w:fill="auto"/>
            <w:noWrap/>
            <w:vAlign w:val="center"/>
            <w:hideMark/>
          </w:tcPr>
          <w:p w14:paraId="29E05F8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1FBD5A2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r>
      <w:tr w:rsidR="00892CBE" w:rsidRPr="005C6BD6" w14:paraId="1CFC5026"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03CBD16B"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3D2D9BE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9C40428"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0FE02E54"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265DFE0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EE7C84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r>
      <w:tr w:rsidR="00892CBE" w:rsidRPr="005C6BD6" w14:paraId="1D2F1F7F"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169B865E"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677E7F5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7AE81979"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3526343D"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15AED69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6F6BFF54"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r>
      <w:tr w:rsidR="00892CBE" w:rsidRPr="005C6BD6" w14:paraId="57A1B9BB"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33D806DB"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018BD07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6BC9DF1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3A8152F9"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0E58EE0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04AF6426"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67635D17"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5F100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CLEO</w:t>
            </w:r>
          </w:p>
        </w:tc>
        <w:tc>
          <w:tcPr>
            <w:tcW w:w="1044" w:type="dxa"/>
            <w:tcBorders>
              <w:top w:val="nil"/>
              <w:left w:val="nil"/>
              <w:bottom w:val="single" w:sz="8" w:space="0" w:color="auto"/>
              <w:right w:val="single" w:sz="8" w:space="0" w:color="auto"/>
            </w:tcBorders>
            <w:shd w:val="clear" w:color="auto" w:fill="auto"/>
            <w:noWrap/>
            <w:vAlign w:val="center"/>
            <w:hideMark/>
          </w:tcPr>
          <w:p w14:paraId="43F7A9C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0F37FB4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B0769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KLBF</w:t>
            </w:r>
          </w:p>
        </w:tc>
        <w:tc>
          <w:tcPr>
            <w:tcW w:w="969" w:type="dxa"/>
            <w:tcBorders>
              <w:top w:val="nil"/>
              <w:left w:val="nil"/>
              <w:bottom w:val="single" w:sz="8" w:space="0" w:color="auto"/>
              <w:right w:val="single" w:sz="8" w:space="0" w:color="auto"/>
            </w:tcBorders>
            <w:shd w:val="clear" w:color="auto" w:fill="auto"/>
            <w:noWrap/>
            <w:vAlign w:val="center"/>
            <w:hideMark/>
          </w:tcPr>
          <w:p w14:paraId="19C157F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959717C"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2A9C4A1"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69F71A4A"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47B8680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087C3BB3"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210B035E"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3E8CEF9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3FD111E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2777624A"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55E94747"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7160531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761AE6C"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196D16EA"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0914D2E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EEB646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7216D756"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2A02846E"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3D9F37B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02A4E50"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120B282F"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511153B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0C64A23"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09FDEA91"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4FE80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DLTA</w:t>
            </w:r>
          </w:p>
        </w:tc>
        <w:tc>
          <w:tcPr>
            <w:tcW w:w="1044" w:type="dxa"/>
            <w:tcBorders>
              <w:top w:val="nil"/>
              <w:left w:val="nil"/>
              <w:bottom w:val="single" w:sz="8" w:space="0" w:color="auto"/>
              <w:right w:val="single" w:sz="8" w:space="0" w:color="auto"/>
            </w:tcBorders>
            <w:shd w:val="clear" w:color="auto" w:fill="auto"/>
            <w:noWrap/>
            <w:vAlign w:val="center"/>
            <w:hideMark/>
          </w:tcPr>
          <w:p w14:paraId="2185B3C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14DD127"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5D771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MERK</w:t>
            </w:r>
          </w:p>
        </w:tc>
        <w:tc>
          <w:tcPr>
            <w:tcW w:w="969" w:type="dxa"/>
            <w:tcBorders>
              <w:top w:val="nil"/>
              <w:left w:val="nil"/>
              <w:bottom w:val="single" w:sz="8" w:space="0" w:color="auto"/>
              <w:right w:val="single" w:sz="8" w:space="0" w:color="auto"/>
            </w:tcBorders>
            <w:shd w:val="clear" w:color="auto" w:fill="auto"/>
            <w:noWrap/>
            <w:vAlign w:val="center"/>
            <w:hideMark/>
          </w:tcPr>
          <w:p w14:paraId="39ADC65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5A9E67B8"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4D2D3FF4"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6D1C85A7"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7A4054B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0FF1D32"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260FAE8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42A64C3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00C6295B"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98697D5"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5BFB60D0"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55BDE37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70CBB573"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51FCF496"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7040096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63B60910"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715847E"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1B7BAB3C"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7264E30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3657EC6"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07BD2A8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7F144FA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4940D418"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6019D367"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88C59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HOKI</w:t>
            </w:r>
          </w:p>
        </w:tc>
        <w:tc>
          <w:tcPr>
            <w:tcW w:w="1044" w:type="dxa"/>
            <w:tcBorders>
              <w:top w:val="nil"/>
              <w:left w:val="nil"/>
              <w:bottom w:val="single" w:sz="8" w:space="0" w:color="auto"/>
              <w:right w:val="single" w:sz="8" w:space="0" w:color="auto"/>
            </w:tcBorders>
            <w:shd w:val="clear" w:color="auto" w:fill="auto"/>
            <w:noWrap/>
            <w:vAlign w:val="center"/>
            <w:hideMark/>
          </w:tcPr>
          <w:p w14:paraId="6D1025D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F878A2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CCFD0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SIDO</w:t>
            </w:r>
          </w:p>
        </w:tc>
        <w:tc>
          <w:tcPr>
            <w:tcW w:w="969" w:type="dxa"/>
            <w:tcBorders>
              <w:top w:val="nil"/>
              <w:left w:val="nil"/>
              <w:bottom w:val="single" w:sz="8" w:space="0" w:color="auto"/>
              <w:right w:val="single" w:sz="8" w:space="0" w:color="auto"/>
            </w:tcBorders>
            <w:shd w:val="clear" w:color="auto" w:fill="auto"/>
            <w:noWrap/>
            <w:vAlign w:val="center"/>
            <w:hideMark/>
          </w:tcPr>
          <w:p w14:paraId="2C13A1C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08312309"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6DC15A00"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59D00D07"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1D90B3F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355C0B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1BCECAC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6745104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5F8E362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EA65AE2"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2DA6A34B"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6CD3404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7F568B7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3630FE6B"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109D0C8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3F6D06A"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3999B2F2"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2EF96AFE"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318A526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2887291"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679FF825"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7EFF8A9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C75ADC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322D6D88"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72B21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ICBP</w:t>
            </w:r>
          </w:p>
        </w:tc>
        <w:tc>
          <w:tcPr>
            <w:tcW w:w="1044" w:type="dxa"/>
            <w:tcBorders>
              <w:top w:val="nil"/>
              <w:left w:val="nil"/>
              <w:bottom w:val="single" w:sz="8" w:space="0" w:color="auto"/>
              <w:right w:val="single" w:sz="8" w:space="0" w:color="auto"/>
            </w:tcBorders>
            <w:shd w:val="clear" w:color="auto" w:fill="auto"/>
            <w:noWrap/>
            <w:vAlign w:val="center"/>
            <w:hideMark/>
          </w:tcPr>
          <w:p w14:paraId="43274E2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5EE5602"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665FC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TSPC</w:t>
            </w:r>
          </w:p>
        </w:tc>
        <w:tc>
          <w:tcPr>
            <w:tcW w:w="969" w:type="dxa"/>
            <w:tcBorders>
              <w:top w:val="nil"/>
              <w:left w:val="nil"/>
              <w:bottom w:val="single" w:sz="8" w:space="0" w:color="auto"/>
              <w:right w:val="single" w:sz="8" w:space="0" w:color="auto"/>
            </w:tcBorders>
            <w:shd w:val="clear" w:color="auto" w:fill="auto"/>
            <w:noWrap/>
            <w:vAlign w:val="center"/>
            <w:hideMark/>
          </w:tcPr>
          <w:p w14:paraId="7974E89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150D16B9"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6CB2E399"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13CFC856"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25453B2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6BF9F0B9"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6E94C897"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5CE02B8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1EF30927"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29625E65"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25D25AE5"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11F5D5D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F1959F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2A9E4AA7"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15A2B94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1EAB36C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68F3FAD"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3DCC0F33"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586FEE7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91B59D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095353F2"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5CC82A8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06145F0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C43F098"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8AB46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INDF</w:t>
            </w:r>
          </w:p>
        </w:tc>
        <w:tc>
          <w:tcPr>
            <w:tcW w:w="1044" w:type="dxa"/>
            <w:tcBorders>
              <w:top w:val="nil"/>
              <w:left w:val="nil"/>
              <w:bottom w:val="single" w:sz="8" w:space="0" w:color="auto"/>
              <w:right w:val="single" w:sz="8" w:space="0" w:color="auto"/>
            </w:tcBorders>
            <w:shd w:val="clear" w:color="auto" w:fill="auto"/>
            <w:noWrap/>
            <w:vAlign w:val="center"/>
            <w:hideMark/>
          </w:tcPr>
          <w:p w14:paraId="7437A41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59FDE6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24D90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KINO</w:t>
            </w:r>
          </w:p>
        </w:tc>
        <w:tc>
          <w:tcPr>
            <w:tcW w:w="969" w:type="dxa"/>
            <w:tcBorders>
              <w:top w:val="nil"/>
              <w:left w:val="nil"/>
              <w:bottom w:val="single" w:sz="8" w:space="0" w:color="auto"/>
              <w:right w:val="single" w:sz="8" w:space="0" w:color="auto"/>
            </w:tcBorders>
            <w:shd w:val="clear" w:color="auto" w:fill="auto"/>
            <w:noWrap/>
            <w:vAlign w:val="center"/>
            <w:hideMark/>
          </w:tcPr>
          <w:p w14:paraId="6DA6F52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3917AC90"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r>
      <w:tr w:rsidR="00892CBE" w:rsidRPr="005C6BD6" w14:paraId="71212EE5"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3571E0B8"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6CC6C31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03737C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0164836D"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081298C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4C7CF71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732A145"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21110C6B"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261616D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38776297"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570E19F0"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5305F94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7392AFB"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2EC91447"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4C61B5D9"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5B8A213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D2A3870"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37C416A0"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78A4CE3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658808D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76D36A07"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1BA34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MLBI</w:t>
            </w:r>
          </w:p>
        </w:tc>
        <w:tc>
          <w:tcPr>
            <w:tcW w:w="1044" w:type="dxa"/>
            <w:tcBorders>
              <w:top w:val="nil"/>
              <w:left w:val="nil"/>
              <w:bottom w:val="single" w:sz="8" w:space="0" w:color="auto"/>
              <w:right w:val="single" w:sz="8" w:space="0" w:color="auto"/>
            </w:tcBorders>
            <w:shd w:val="clear" w:color="auto" w:fill="auto"/>
            <w:noWrap/>
            <w:vAlign w:val="center"/>
            <w:hideMark/>
          </w:tcPr>
          <w:p w14:paraId="065409E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610CA96C"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CC918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MBTO</w:t>
            </w:r>
          </w:p>
        </w:tc>
        <w:tc>
          <w:tcPr>
            <w:tcW w:w="969" w:type="dxa"/>
            <w:tcBorders>
              <w:top w:val="nil"/>
              <w:left w:val="nil"/>
              <w:bottom w:val="single" w:sz="8" w:space="0" w:color="auto"/>
              <w:right w:val="single" w:sz="8" w:space="0" w:color="auto"/>
            </w:tcBorders>
            <w:shd w:val="clear" w:color="auto" w:fill="auto"/>
            <w:noWrap/>
            <w:vAlign w:val="center"/>
            <w:hideMark/>
          </w:tcPr>
          <w:p w14:paraId="6BF7436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07E1A714"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r>
      <w:tr w:rsidR="00892CBE" w:rsidRPr="005C6BD6" w14:paraId="4DA46DAC"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27977E7D"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79DC434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20DA14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2FF21543"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752682B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61712BA6"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r>
      <w:tr w:rsidR="00892CBE" w:rsidRPr="005C6BD6" w14:paraId="347B6743"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38104EAE"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64A731F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7D34B8E1"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6AA57C02"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699344B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51BF570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r>
      <w:tr w:rsidR="00892CBE" w:rsidRPr="005C6BD6" w14:paraId="577C892A"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7D355180"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0184856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3FD80A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3F3E4DA8"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5435FF0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3686411B"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w:t>
            </w:r>
          </w:p>
        </w:tc>
      </w:tr>
      <w:tr w:rsidR="00892CBE" w:rsidRPr="005C6BD6" w14:paraId="5ECBE355"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A700B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MYOR</w:t>
            </w:r>
          </w:p>
        </w:tc>
        <w:tc>
          <w:tcPr>
            <w:tcW w:w="1044" w:type="dxa"/>
            <w:tcBorders>
              <w:top w:val="nil"/>
              <w:left w:val="nil"/>
              <w:bottom w:val="single" w:sz="8" w:space="0" w:color="auto"/>
              <w:right w:val="single" w:sz="8" w:space="0" w:color="auto"/>
            </w:tcBorders>
            <w:shd w:val="clear" w:color="auto" w:fill="auto"/>
            <w:noWrap/>
            <w:vAlign w:val="center"/>
            <w:hideMark/>
          </w:tcPr>
          <w:p w14:paraId="24D3ABB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676EBA7B"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F4F35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TCID</w:t>
            </w:r>
          </w:p>
        </w:tc>
        <w:tc>
          <w:tcPr>
            <w:tcW w:w="969" w:type="dxa"/>
            <w:tcBorders>
              <w:top w:val="nil"/>
              <w:left w:val="nil"/>
              <w:bottom w:val="single" w:sz="8" w:space="0" w:color="auto"/>
              <w:right w:val="single" w:sz="8" w:space="0" w:color="auto"/>
            </w:tcBorders>
            <w:shd w:val="clear" w:color="auto" w:fill="auto"/>
            <w:noWrap/>
            <w:vAlign w:val="center"/>
            <w:hideMark/>
          </w:tcPr>
          <w:p w14:paraId="59278D8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5D6DF7E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38B89CB9"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4EDD173C"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12D12D1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7DBBB274"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24BA09F2"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101C61D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BE2D957"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005A8F37"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1D612EF0"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34527CD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B8BFAC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24217B3E"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3381BB2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12F5F23B"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740F4A5F"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2D34D2ED"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5E8C8C7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0F491B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5186B19B"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375873E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5762602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r>
      <w:tr w:rsidR="00892CBE" w:rsidRPr="005C6BD6" w14:paraId="428888E5"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A5240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PSDN</w:t>
            </w:r>
          </w:p>
        </w:tc>
        <w:tc>
          <w:tcPr>
            <w:tcW w:w="1044" w:type="dxa"/>
            <w:tcBorders>
              <w:top w:val="nil"/>
              <w:left w:val="nil"/>
              <w:bottom w:val="single" w:sz="8" w:space="0" w:color="auto"/>
              <w:right w:val="single" w:sz="8" w:space="0" w:color="auto"/>
            </w:tcBorders>
            <w:shd w:val="clear" w:color="auto" w:fill="auto"/>
            <w:noWrap/>
            <w:vAlign w:val="center"/>
            <w:hideMark/>
          </w:tcPr>
          <w:p w14:paraId="1F643B1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633CE389"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F1DF5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UNVR</w:t>
            </w:r>
          </w:p>
        </w:tc>
        <w:tc>
          <w:tcPr>
            <w:tcW w:w="969" w:type="dxa"/>
            <w:tcBorders>
              <w:top w:val="nil"/>
              <w:left w:val="nil"/>
              <w:bottom w:val="single" w:sz="8" w:space="0" w:color="auto"/>
              <w:right w:val="single" w:sz="8" w:space="0" w:color="auto"/>
            </w:tcBorders>
            <w:shd w:val="clear" w:color="auto" w:fill="auto"/>
            <w:noWrap/>
            <w:vAlign w:val="center"/>
            <w:hideMark/>
          </w:tcPr>
          <w:p w14:paraId="27125EB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06C80586"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56AD193"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0AF8A145"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7F4F930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AC77D62"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4221E15B"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28CF483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33120587"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134F6786"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7DF6E3D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038ECCF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18596238"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3819ACF3"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4C0CBF5E"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01651D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0355C2F0" w14:textId="77777777" w:rsidTr="00892CBE">
        <w:trPr>
          <w:trHeight w:val="315"/>
        </w:trPr>
        <w:tc>
          <w:tcPr>
            <w:tcW w:w="877" w:type="dxa"/>
            <w:vMerge/>
            <w:tcBorders>
              <w:top w:val="nil"/>
              <w:left w:val="single" w:sz="8" w:space="0" w:color="auto"/>
              <w:bottom w:val="single" w:sz="4" w:space="0" w:color="auto"/>
              <w:right w:val="single" w:sz="8" w:space="0" w:color="auto"/>
            </w:tcBorders>
            <w:vAlign w:val="center"/>
            <w:hideMark/>
          </w:tcPr>
          <w:p w14:paraId="68434A28"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4" w:space="0" w:color="auto"/>
              <w:right w:val="single" w:sz="8" w:space="0" w:color="auto"/>
            </w:tcBorders>
            <w:shd w:val="clear" w:color="auto" w:fill="auto"/>
            <w:noWrap/>
            <w:vAlign w:val="center"/>
            <w:hideMark/>
          </w:tcPr>
          <w:p w14:paraId="7880CF7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00A53BB8"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4" w:space="0" w:color="auto"/>
              <w:right w:val="single" w:sz="8" w:space="0" w:color="auto"/>
            </w:tcBorders>
            <w:vAlign w:val="center"/>
            <w:hideMark/>
          </w:tcPr>
          <w:p w14:paraId="5DF0A9A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4" w:space="0" w:color="auto"/>
              <w:right w:val="single" w:sz="8" w:space="0" w:color="auto"/>
            </w:tcBorders>
            <w:shd w:val="clear" w:color="auto" w:fill="auto"/>
            <w:noWrap/>
            <w:vAlign w:val="center"/>
            <w:hideMark/>
          </w:tcPr>
          <w:p w14:paraId="74A870A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CF5F8C6"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w:t>
            </w:r>
          </w:p>
        </w:tc>
      </w:tr>
      <w:tr w:rsidR="00892CBE" w:rsidRPr="005C6BD6" w14:paraId="6499B394" w14:textId="77777777" w:rsidTr="00892CBE">
        <w:trPr>
          <w:trHeight w:val="315"/>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4202C"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lastRenderedPageBreak/>
              <w:t>Kode</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2E730"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C06E9" w14:textId="77777777" w:rsidR="00892CBE" w:rsidRPr="005C6BD6" w:rsidRDefault="00892CBE" w:rsidP="00167537">
            <w:pPr>
              <w:spacing w:after="0" w:line="240" w:lineRule="auto"/>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Jumlah Komite Audit</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1F6C1"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Kode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42958" w14:textId="77777777" w:rsidR="00892CBE" w:rsidRPr="005C6BD6" w:rsidRDefault="00892CBE"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31000" w14:textId="77777777" w:rsidR="00892CBE" w:rsidRPr="005C6BD6" w:rsidRDefault="00892CBE" w:rsidP="00167537">
            <w:pPr>
              <w:spacing w:after="0" w:line="240" w:lineRule="auto"/>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Jumlah Komite Audit</w:t>
            </w:r>
          </w:p>
        </w:tc>
      </w:tr>
      <w:tr w:rsidR="00892CBE" w:rsidRPr="005C6BD6" w14:paraId="050B1C6B" w14:textId="77777777" w:rsidTr="00892CBE">
        <w:trPr>
          <w:trHeight w:val="315"/>
        </w:trPr>
        <w:tc>
          <w:tcPr>
            <w:tcW w:w="87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78B1DF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TBLA</w:t>
            </w:r>
          </w:p>
        </w:tc>
        <w:tc>
          <w:tcPr>
            <w:tcW w:w="1044" w:type="dxa"/>
            <w:tcBorders>
              <w:top w:val="single" w:sz="4" w:space="0" w:color="auto"/>
              <w:left w:val="nil"/>
              <w:bottom w:val="single" w:sz="8" w:space="0" w:color="auto"/>
              <w:right w:val="single" w:sz="8" w:space="0" w:color="auto"/>
            </w:tcBorders>
            <w:shd w:val="clear" w:color="auto" w:fill="auto"/>
            <w:noWrap/>
            <w:vAlign w:val="center"/>
            <w:hideMark/>
          </w:tcPr>
          <w:p w14:paraId="2F09677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33F3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12DB61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CINT</w:t>
            </w:r>
          </w:p>
        </w:tc>
        <w:tc>
          <w:tcPr>
            <w:tcW w:w="969" w:type="dxa"/>
            <w:tcBorders>
              <w:top w:val="single" w:sz="4" w:space="0" w:color="auto"/>
              <w:left w:val="nil"/>
              <w:bottom w:val="single" w:sz="8" w:space="0" w:color="auto"/>
              <w:right w:val="single" w:sz="8" w:space="0" w:color="auto"/>
            </w:tcBorders>
            <w:shd w:val="clear" w:color="auto" w:fill="auto"/>
            <w:noWrap/>
            <w:vAlign w:val="center"/>
            <w:hideMark/>
          </w:tcPr>
          <w:p w14:paraId="11AE78C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C328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7A2E1B78"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164DF157"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4730607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5F252A2"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5C58E5AB"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596FC2A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F8AC82C"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41894506"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55E0C27A"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2A91B42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32B8792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6A0DCB13"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2E34914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31B68140"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963F299"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4A29C9AD"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402ACB2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44C0D184"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343284D4"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111E849F"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5AD285C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4AC54F5B"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5EAB5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ULTJ</w:t>
            </w:r>
          </w:p>
        </w:tc>
        <w:tc>
          <w:tcPr>
            <w:tcW w:w="1044" w:type="dxa"/>
            <w:tcBorders>
              <w:top w:val="nil"/>
              <w:left w:val="nil"/>
              <w:bottom w:val="single" w:sz="8" w:space="0" w:color="auto"/>
              <w:right w:val="single" w:sz="8" w:space="0" w:color="auto"/>
            </w:tcBorders>
            <w:shd w:val="clear" w:color="auto" w:fill="auto"/>
            <w:noWrap/>
            <w:vAlign w:val="center"/>
            <w:hideMark/>
          </w:tcPr>
          <w:p w14:paraId="4CE0786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A771587"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81B24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KICI</w:t>
            </w:r>
          </w:p>
        </w:tc>
        <w:tc>
          <w:tcPr>
            <w:tcW w:w="969" w:type="dxa"/>
            <w:tcBorders>
              <w:top w:val="nil"/>
              <w:left w:val="nil"/>
              <w:bottom w:val="single" w:sz="8" w:space="0" w:color="auto"/>
              <w:right w:val="single" w:sz="8" w:space="0" w:color="auto"/>
            </w:tcBorders>
            <w:shd w:val="clear" w:color="auto" w:fill="auto"/>
            <w:noWrap/>
            <w:vAlign w:val="center"/>
            <w:hideMark/>
          </w:tcPr>
          <w:p w14:paraId="7BA176F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C5E5A90"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7302750"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0E82387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34BC0D7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D5E1DF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0EB19236"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4D42DB8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18ED004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7AC629A5"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6D61168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40A9490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39635641"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32F0C4BF"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59B891A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18B88B56"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4D73D4EF"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1F38A31E"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5AD6794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70F6BE21"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44E8DA12"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3402B58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66FB302B"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43BD592E"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BCC39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GGRM</w:t>
            </w:r>
          </w:p>
        </w:tc>
        <w:tc>
          <w:tcPr>
            <w:tcW w:w="1044" w:type="dxa"/>
            <w:tcBorders>
              <w:top w:val="nil"/>
              <w:left w:val="nil"/>
              <w:bottom w:val="single" w:sz="8" w:space="0" w:color="auto"/>
              <w:right w:val="single" w:sz="8" w:space="0" w:color="auto"/>
            </w:tcBorders>
            <w:shd w:val="clear" w:color="auto" w:fill="auto"/>
            <w:noWrap/>
            <w:vAlign w:val="center"/>
            <w:hideMark/>
          </w:tcPr>
          <w:p w14:paraId="37A77D5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F8099EC"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9DBD5C"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LMPI</w:t>
            </w:r>
          </w:p>
        </w:tc>
        <w:tc>
          <w:tcPr>
            <w:tcW w:w="969" w:type="dxa"/>
            <w:tcBorders>
              <w:top w:val="nil"/>
              <w:left w:val="nil"/>
              <w:bottom w:val="single" w:sz="8" w:space="0" w:color="auto"/>
              <w:right w:val="single" w:sz="8" w:space="0" w:color="auto"/>
            </w:tcBorders>
            <w:shd w:val="clear" w:color="auto" w:fill="auto"/>
            <w:noWrap/>
            <w:vAlign w:val="center"/>
            <w:hideMark/>
          </w:tcPr>
          <w:p w14:paraId="05766F5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B99BB90"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20790DAF"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521319B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41CD8F4A"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05FEEA9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1F7B75FC"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5E69FC1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2F808D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34858B2B"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5F0EAEAA"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514FA38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77411781"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172FA92D"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1A79D9D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4FA62927"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656A2F8"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0238CDD6"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583D3CB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404F3E9B"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3B219008"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119F66F0"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2B3CCB79"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0739A699"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B6DEE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HMSP</w:t>
            </w:r>
          </w:p>
        </w:tc>
        <w:tc>
          <w:tcPr>
            <w:tcW w:w="1044" w:type="dxa"/>
            <w:tcBorders>
              <w:top w:val="nil"/>
              <w:left w:val="nil"/>
              <w:bottom w:val="single" w:sz="8" w:space="0" w:color="auto"/>
              <w:right w:val="single" w:sz="8" w:space="0" w:color="auto"/>
            </w:tcBorders>
            <w:shd w:val="clear" w:color="auto" w:fill="auto"/>
            <w:noWrap/>
            <w:vAlign w:val="center"/>
            <w:hideMark/>
          </w:tcPr>
          <w:p w14:paraId="069249D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3526A11B"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FF5BE8"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HRTA</w:t>
            </w:r>
          </w:p>
        </w:tc>
        <w:tc>
          <w:tcPr>
            <w:tcW w:w="969" w:type="dxa"/>
            <w:tcBorders>
              <w:top w:val="nil"/>
              <w:left w:val="nil"/>
              <w:bottom w:val="single" w:sz="8" w:space="0" w:color="auto"/>
              <w:right w:val="single" w:sz="8" w:space="0" w:color="auto"/>
            </w:tcBorders>
            <w:shd w:val="clear" w:color="auto" w:fill="auto"/>
            <w:noWrap/>
            <w:vAlign w:val="center"/>
            <w:hideMark/>
          </w:tcPr>
          <w:p w14:paraId="5075979D"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4A46550D"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189085E"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49B8EB03"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561CAB1B"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4DCFC8F"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4CD1B3F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23F11505"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2C02CF1"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1781E363"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1112F0DE"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1EAF2BA6"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412A3F38"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0CC81EDD"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7454BDC1"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2007B2A"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3E5E85AA"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6CFCFA72"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4020CB1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451B3B7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852" w:type="dxa"/>
            <w:vMerge/>
            <w:tcBorders>
              <w:top w:val="nil"/>
              <w:left w:val="single" w:sz="8" w:space="0" w:color="auto"/>
              <w:bottom w:val="single" w:sz="8" w:space="0" w:color="000000"/>
              <w:right w:val="single" w:sz="8" w:space="0" w:color="auto"/>
            </w:tcBorders>
            <w:vAlign w:val="center"/>
            <w:hideMark/>
          </w:tcPr>
          <w:p w14:paraId="40C63554"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969" w:type="dxa"/>
            <w:tcBorders>
              <w:top w:val="nil"/>
              <w:left w:val="nil"/>
              <w:bottom w:val="single" w:sz="8" w:space="0" w:color="auto"/>
              <w:right w:val="single" w:sz="8" w:space="0" w:color="auto"/>
            </w:tcBorders>
            <w:shd w:val="clear" w:color="auto" w:fill="auto"/>
            <w:noWrap/>
            <w:vAlign w:val="center"/>
            <w:hideMark/>
          </w:tcPr>
          <w:p w14:paraId="0EF8A83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28" w:type="dxa"/>
            <w:tcBorders>
              <w:top w:val="nil"/>
              <w:left w:val="single" w:sz="4" w:space="0" w:color="auto"/>
              <w:bottom w:val="single" w:sz="4" w:space="0" w:color="auto"/>
              <w:right w:val="single" w:sz="4" w:space="0" w:color="auto"/>
            </w:tcBorders>
            <w:shd w:val="clear" w:color="auto" w:fill="auto"/>
            <w:noWrap/>
            <w:vAlign w:val="bottom"/>
            <w:hideMark/>
          </w:tcPr>
          <w:p w14:paraId="745A1181"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r>
      <w:tr w:rsidR="00892CBE" w:rsidRPr="005C6BD6" w14:paraId="54BA3D9F" w14:textId="77777777" w:rsidTr="00892CBE">
        <w:trPr>
          <w:trHeight w:val="315"/>
        </w:trPr>
        <w:tc>
          <w:tcPr>
            <w:tcW w:w="8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3A91B7"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RMBA</w:t>
            </w:r>
          </w:p>
        </w:tc>
        <w:tc>
          <w:tcPr>
            <w:tcW w:w="1044" w:type="dxa"/>
            <w:tcBorders>
              <w:top w:val="nil"/>
              <w:left w:val="nil"/>
              <w:bottom w:val="single" w:sz="8" w:space="0" w:color="auto"/>
              <w:right w:val="single" w:sz="8" w:space="0" w:color="auto"/>
            </w:tcBorders>
            <w:shd w:val="clear" w:color="auto" w:fill="auto"/>
            <w:noWrap/>
            <w:vAlign w:val="center"/>
            <w:hideMark/>
          </w:tcPr>
          <w:p w14:paraId="20F4F3D9"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703B818E"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3949" w:type="dxa"/>
            <w:gridSpan w:val="3"/>
            <w:vMerge w:val="restart"/>
            <w:tcBorders>
              <w:top w:val="nil"/>
              <w:left w:val="nil"/>
              <w:right w:val="nil"/>
            </w:tcBorders>
            <w:shd w:val="clear" w:color="auto" w:fill="auto"/>
            <w:noWrap/>
            <w:vAlign w:val="bottom"/>
            <w:hideMark/>
          </w:tcPr>
          <w:p w14:paraId="35E6077E" w14:textId="77777777" w:rsidR="00892CBE" w:rsidRPr="005C6BD6" w:rsidRDefault="00892CBE" w:rsidP="00ED19ED">
            <w:pPr>
              <w:spacing w:after="0" w:line="240" w:lineRule="auto"/>
              <w:rPr>
                <w:rFonts w:ascii="Times New Roman" w:eastAsia="Times New Roman" w:hAnsi="Times New Roman" w:cs="Times New Roman"/>
                <w:bCs/>
                <w:color w:val="000000"/>
              </w:rPr>
            </w:pPr>
          </w:p>
        </w:tc>
      </w:tr>
      <w:tr w:rsidR="00892CBE" w:rsidRPr="005C6BD6" w14:paraId="05714395"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07DAD63B"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71594443"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089CAC57"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3949" w:type="dxa"/>
            <w:gridSpan w:val="3"/>
            <w:vMerge/>
            <w:tcBorders>
              <w:left w:val="nil"/>
              <w:right w:val="nil"/>
            </w:tcBorders>
            <w:shd w:val="clear" w:color="auto" w:fill="auto"/>
            <w:noWrap/>
            <w:vAlign w:val="bottom"/>
            <w:hideMark/>
          </w:tcPr>
          <w:p w14:paraId="7D8C2B97" w14:textId="77777777" w:rsidR="00892CBE" w:rsidRPr="005C6BD6" w:rsidRDefault="00892CBE" w:rsidP="00ED19ED">
            <w:pPr>
              <w:spacing w:after="0" w:line="240" w:lineRule="auto"/>
              <w:rPr>
                <w:rFonts w:ascii="Times New Roman" w:eastAsia="Times New Roman" w:hAnsi="Times New Roman" w:cs="Times New Roman"/>
                <w:bCs/>
                <w:color w:val="000000"/>
              </w:rPr>
            </w:pPr>
          </w:p>
        </w:tc>
      </w:tr>
      <w:tr w:rsidR="00892CBE" w:rsidRPr="005C6BD6" w14:paraId="43793E3B"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653A6B31"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0D2F1C42"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635BC134"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3949" w:type="dxa"/>
            <w:gridSpan w:val="3"/>
            <w:vMerge/>
            <w:tcBorders>
              <w:left w:val="nil"/>
              <w:right w:val="nil"/>
            </w:tcBorders>
            <w:shd w:val="clear" w:color="auto" w:fill="auto"/>
            <w:noWrap/>
            <w:vAlign w:val="bottom"/>
            <w:hideMark/>
          </w:tcPr>
          <w:p w14:paraId="520FCEB1" w14:textId="77777777" w:rsidR="00892CBE" w:rsidRPr="005C6BD6" w:rsidRDefault="00892CBE" w:rsidP="00ED19ED">
            <w:pPr>
              <w:spacing w:after="0" w:line="240" w:lineRule="auto"/>
              <w:rPr>
                <w:rFonts w:ascii="Times New Roman" w:eastAsia="Times New Roman" w:hAnsi="Times New Roman" w:cs="Times New Roman"/>
                <w:bCs/>
                <w:color w:val="000000"/>
              </w:rPr>
            </w:pPr>
          </w:p>
        </w:tc>
      </w:tr>
      <w:tr w:rsidR="00892CBE" w:rsidRPr="005C6BD6" w14:paraId="53F1BE3A" w14:textId="77777777" w:rsidTr="00892CBE">
        <w:trPr>
          <w:trHeight w:val="315"/>
        </w:trPr>
        <w:tc>
          <w:tcPr>
            <w:tcW w:w="877" w:type="dxa"/>
            <w:vMerge/>
            <w:tcBorders>
              <w:top w:val="nil"/>
              <w:left w:val="single" w:sz="8" w:space="0" w:color="auto"/>
              <w:bottom w:val="single" w:sz="8" w:space="0" w:color="000000"/>
              <w:right w:val="single" w:sz="8" w:space="0" w:color="auto"/>
            </w:tcBorders>
            <w:vAlign w:val="center"/>
            <w:hideMark/>
          </w:tcPr>
          <w:p w14:paraId="1D5546C9" w14:textId="77777777" w:rsidR="00892CBE" w:rsidRPr="005C6BD6" w:rsidRDefault="00892CBE" w:rsidP="00ED19ED">
            <w:pPr>
              <w:spacing w:after="0" w:line="240" w:lineRule="auto"/>
              <w:rPr>
                <w:rFonts w:ascii="Times New Roman" w:eastAsia="Times New Roman" w:hAnsi="Times New Roman" w:cs="Times New Roman"/>
                <w:bCs/>
                <w:color w:val="000000"/>
              </w:rPr>
            </w:pPr>
          </w:p>
        </w:tc>
        <w:tc>
          <w:tcPr>
            <w:tcW w:w="1044" w:type="dxa"/>
            <w:tcBorders>
              <w:top w:val="nil"/>
              <w:left w:val="nil"/>
              <w:bottom w:val="single" w:sz="8" w:space="0" w:color="auto"/>
              <w:right w:val="single" w:sz="8" w:space="0" w:color="auto"/>
            </w:tcBorders>
            <w:shd w:val="clear" w:color="auto" w:fill="auto"/>
            <w:noWrap/>
            <w:vAlign w:val="center"/>
            <w:hideMark/>
          </w:tcPr>
          <w:p w14:paraId="6B894F54" w14:textId="77777777" w:rsidR="00892CBE" w:rsidRPr="005C6BD6" w:rsidRDefault="00892CBE" w:rsidP="00ED19ED">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0DB54035" w14:textId="77777777" w:rsidR="00892CBE" w:rsidRPr="005C6BD6" w:rsidRDefault="00892CBE" w:rsidP="00ED19ED">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w:t>
            </w:r>
          </w:p>
        </w:tc>
        <w:tc>
          <w:tcPr>
            <w:tcW w:w="3949" w:type="dxa"/>
            <w:gridSpan w:val="3"/>
            <w:vMerge/>
            <w:tcBorders>
              <w:left w:val="nil"/>
              <w:bottom w:val="nil"/>
              <w:right w:val="nil"/>
            </w:tcBorders>
            <w:shd w:val="clear" w:color="auto" w:fill="auto"/>
            <w:noWrap/>
            <w:vAlign w:val="bottom"/>
            <w:hideMark/>
          </w:tcPr>
          <w:p w14:paraId="7D6CD9F0" w14:textId="77777777" w:rsidR="00892CBE" w:rsidRPr="005C6BD6" w:rsidRDefault="00892CBE" w:rsidP="00ED19ED">
            <w:pPr>
              <w:spacing w:after="0" w:line="240" w:lineRule="auto"/>
              <w:rPr>
                <w:rFonts w:ascii="Times New Roman" w:eastAsia="Times New Roman" w:hAnsi="Times New Roman" w:cs="Times New Roman"/>
                <w:bCs/>
                <w:color w:val="000000"/>
              </w:rPr>
            </w:pPr>
          </w:p>
        </w:tc>
      </w:tr>
    </w:tbl>
    <w:p w14:paraId="7C1BA297" w14:textId="77777777" w:rsidR="00B50C32" w:rsidRPr="005C6BD6" w:rsidRDefault="00B50C32" w:rsidP="007049EA">
      <w:pPr>
        <w:spacing w:after="200" w:line="276" w:lineRule="auto"/>
        <w:jc w:val="center"/>
        <w:rPr>
          <w:rFonts w:ascii="Times New Roman" w:hAnsi="Times New Roman" w:cs="Times New Roman"/>
          <w:bCs/>
          <w:color w:val="000000" w:themeColor="text1"/>
          <w:sz w:val="24"/>
          <w:szCs w:val="24"/>
        </w:rPr>
      </w:pPr>
    </w:p>
    <w:p w14:paraId="4B396DCC" w14:textId="77777777" w:rsidR="00246902" w:rsidRPr="005C6BD6" w:rsidRDefault="00246902" w:rsidP="00246902">
      <w:pPr>
        <w:widowControl w:val="0"/>
        <w:autoSpaceDE w:val="0"/>
        <w:autoSpaceDN w:val="0"/>
        <w:adjustRightInd w:val="0"/>
        <w:spacing w:after="0" w:line="480" w:lineRule="auto"/>
        <w:ind w:left="480" w:hanging="480"/>
        <w:rPr>
          <w:rFonts w:ascii="Times New Roman" w:hAnsi="Times New Roman" w:cs="Times New Roman"/>
          <w:bCs/>
          <w:color w:val="000000" w:themeColor="text1"/>
          <w:sz w:val="24"/>
          <w:szCs w:val="24"/>
        </w:rPr>
      </w:pPr>
      <w:r w:rsidRPr="005C6BD6">
        <w:rPr>
          <w:rFonts w:ascii="Times New Roman" w:hAnsi="Times New Roman" w:cs="Times New Roman"/>
          <w:bCs/>
          <w:color w:val="000000" w:themeColor="text1"/>
          <w:sz w:val="24"/>
          <w:szCs w:val="24"/>
        </w:rPr>
        <w:t xml:space="preserve">Lampiran 5: </w:t>
      </w:r>
      <w:r w:rsidR="00167537" w:rsidRPr="005C6BD6">
        <w:rPr>
          <w:rFonts w:ascii="Times New Roman" w:hAnsi="Times New Roman" w:cs="Times New Roman"/>
          <w:bCs/>
          <w:color w:val="000000" w:themeColor="text1"/>
          <w:sz w:val="24"/>
          <w:szCs w:val="24"/>
        </w:rPr>
        <w:t>Indeks Konservatisme</w:t>
      </w:r>
    </w:p>
    <w:tbl>
      <w:tblPr>
        <w:tblW w:w="7960" w:type="dxa"/>
        <w:tblInd w:w="93" w:type="dxa"/>
        <w:tblLook w:val="04A0" w:firstRow="1" w:lastRow="0" w:firstColumn="1" w:lastColumn="0" w:noHBand="0" w:noVBand="1"/>
      </w:tblPr>
      <w:tblGrid>
        <w:gridCol w:w="1020"/>
        <w:gridCol w:w="960"/>
        <w:gridCol w:w="2288"/>
        <w:gridCol w:w="1984"/>
        <w:gridCol w:w="1708"/>
      </w:tblGrid>
      <w:tr w:rsidR="00246902" w:rsidRPr="005C6BD6" w14:paraId="19494769" w14:textId="77777777" w:rsidTr="00246902">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5F729" w14:textId="77777777" w:rsidR="00246902" w:rsidRPr="005C6BD6" w:rsidRDefault="00892CBE" w:rsidP="00892CBE">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Kode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57C7BF" w14:textId="77777777" w:rsidR="00246902" w:rsidRPr="005C6BD6" w:rsidRDefault="00892CBE" w:rsidP="00892CBE">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14:paraId="6C96BAEF" w14:textId="77777777" w:rsidR="00246902" w:rsidRPr="005C6BD6" w:rsidRDefault="00246902" w:rsidP="00892CBE">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Ait(Total asset)</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D8E46C7" w14:textId="77777777" w:rsidR="00246902" w:rsidRPr="005C6BD6" w:rsidRDefault="00246902" w:rsidP="00892CBE">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(L+D)- AKO</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063E2620" w14:textId="77777777" w:rsidR="00246902" w:rsidRPr="005C6BD6" w:rsidRDefault="00246902" w:rsidP="00892CBE">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KNSV</w:t>
            </w:r>
          </w:p>
        </w:tc>
      </w:tr>
      <w:tr w:rsidR="00246902" w:rsidRPr="005C6BD6" w14:paraId="6EF9A431"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4539F3"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ADES</w:t>
            </w:r>
          </w:p>
        </w:tc>
        <w:tc>
          <w:tcPr>
            <w:tcW w:w="960" w:type="dxa"/>
            <w:tcBorders>
              <w:top w:val="nil"/>
              <w:left w:val="nil"/>
              <w:bottom w:val="single" w:sz="4" w:space="0" w:color="auto"/>
              <w:right w:val="single" w:sz="4" w:space="0" w:color="auto"/>
            </w:tcBorders>
            <w:shd w:val="clear" w:color="auto" w:fill="auto"/>
            <w:noWrap/>
            <w:vAlign w:val="center"/>
            <w:hideMark/>
          </w:tcPr>
          <w:p w14:paraId="19CCD89A"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629E3DB2"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881.275.000.000</w:t>
            </w:r>
          </w:p>
        </w:tc>
        <w:tc>
          <w:tcPr>
            <w:tcW w:w="1984" w:type="dxa"/>
            <w:tcBorders>
              <w:top w:val="nil"/>
              <w:left w:val="nil"/>
              <w:bottom w:val="single" w:sz="4" w:space="0" w:color="auto"/>
              <w:right w:val="single" w:sz="4" w:space="0" w:color="auto"/>
            </w:tcBorders>
            <w:shd w:val="clear" w:color="auto" w:fill="auto"/>
            <w:noWrap/>
            <w:vAlign w:val="bottom"/>
            <w:hideMark/>
          </w:tcPr>
          <w:p w14:paraId="6BB1C6E1"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-83.206.000.000</w:t>
            </w:r>
          </w:p>
        </w:tc>
        <w:tc>
          <w:tcPr>
            <w:tcW w:w="1708" w:type="dxa"/>
            <w:tcBorders>
              <w:top w:val="nil"/>
              <w:left w:val="nil"/>
              <w:bottom w:val="single" w:sz="4" w:space="0" w:color="auto"/>
              <w:right w:val="single" w:sz="4" w:space="0" w:color="auto"/>
            </w:tcBorders>
            <w:shd w:val="clear" w:color="auto" w:fill="auto"/>
            <w:noWrap/>
            <w:vAlign w:val="bottom"/>
            <w:hideMark/>
          </w:tcPr>
          <w:p w14:paraId="1E279130"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0,094415478</w:t>
            </w:r>
          </w:p>
        </w:tc>
      </w:tr>
      <w:tr w:rsidR="00246902" w:rsidRPr="005C6BD6" w14:paraId="6FA78CCC"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7A1CF01F" w14:textId="77777777" w:rsidR="00246902" w:rsidRPr="005C6BD6" w:rsidRDefault="00246902" w:rsidP="00246902">
            <w:pPr>
              <w:spacing w:after="0" w:line="240" w:lineRule="auto"/>
              <w:rPr>
                <w:rFonts w:ascii="Times New Roman" w:eastAsia="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334CD12"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5BAC1676"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822.375.000.000</w:t>
            </w:r>
          </w:p>
        </w:tc>
        <w:tc>
          <w:tcPr>
            <w:tcW w:w="1984" w:type="dxa"/>
            <w:tcBorders>
              <w:top w:val="nil"/>
              <w:left w:val="nil"/>
              <w:bottom w:val="single" w:sz="4" w:space="0" w:color="auto"/>
              <w:right w:val="single" w:sz="4" w:space="0" w:color="auto"/>
            </w:tcBorders>
            <w:shd w:val="clear" w:color="auto" w:fill="auto"/>
            <w:noWrap/>
            <w:vAlign w:val="bottom"/>
            <w:hideMark/>
          </w:tcPr>
          <w:p w14:paraId="73E68E6C"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-91.241.000.000</w:t>
            </w:r>
          </w:p>
        </w:tc>
        <w:tc>
          <w:tcPr>
            <w:tcW w:w="1708" w:type="dxa"/>
            <w:tcBorders>
              <w:top w:val="nil"/>
              <w:left w:val="nil"/>
              <w:bottom w:val="single" w:sz="4" w:space="0" w:color="auto"/>
              <w:right w:val="single" w:sz="4" w:space="0" w:color="auto"/>
            </w:tcBorders>
            <w:shd w:val="clear" w:color="auto" w:fill="auto"/>
            <w:noWrap/>
            <w:vAlign w:val="bottom"/>
            <w:hideMark/>
          </w:tcPr>
          <w:p w14:paraId="6EF2B21A"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0,110948168</w:t>
            </w:r>
          </w:p>
        </w:tc>
      </w:tr>
      <w:tr w:rsidR="00246902" w:rsidRPr="005C6BD6" w14:paraId="2B1783DE"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9D169F8" w14:textId="77777777" w:rsidR="00246902" w:rsidRPr="005C6BD6" w:rsidRDefault="00246902" w:rsidP="00246902">
            <w:pPr>
              <w:spacing w:after="0" w:line="240" w:lineRule="auto"/>
              <w:rPr>
                <w:rFonts w:ascii="Times New Roman" w:eastAsia="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1DB0C4F"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0B741BE7"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958.791.000.000</w:t>
            </w:r>
          </w:p>
        </w:tc>
        <w:tc>
          <w:tcPr>
            <w:tcW w:w="1984" w:type="dxa"/>
            <w:tcBorders>
              <w:top w:val="nil"/>
              <w:left w:val="nil"/>
              <w:bottom w:val="single" w:sz="4" w:space="0" w:color="auto"/>
              <w:right w:val="single" w:sz="4" w:space="0" w:color="auto"/>
            </w:tcBorders>
            <w:shd w:val="clear" w:color="auto" w:fill="auto"/>
            <w:noWrap/>
            <w:vAlign w:val="bottom"/>
            <w:hideMark/>
          </w:tcPr>
          <w:p w14:paraId="005F214C"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-84.085.000.000</w:t>
            </w:r>
          </w:p>
        </w:tc>
        <w:tc>
          <w:tcPr>
            <w:tcW w:w="1708" w:type="dxa"/>
            <w:tcBorders>
              <w:top w:val="nil"/>
              <w:left w:val="nil"/>
              <w:bottom w:val="single" w:sz="4" w:space="0" w:color="auto"/>
              <w:right w:val="single" w:sz="4" w:space="0" w:color="auto"/>
            </w:tcBorders>
            <w:shd w:val="clear" w:color="auto" w:fill="auto"/>
            <w:noWrap/>
            <w:vAlign w:val="bottom"/>
            <w:hideMark/>
          </w:tcPr>
          <w:p w14:paraId="5C8D12CF"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0,087698988</w:t>
            </w:r>
          </w:p>
        </w:tc>
      </w:tr>
      <w:tr w:rsidR="00246902" w:rsidRPr="005C6BD6" w14:paraId="5C5D4F8E"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02A9664" w14:textId="77777777" w:rsidR="00246902" w:rsidRPr="005C6BD6" w:rsidRDefault="00246902" w:rsidP="00246902">
            <w:pPr>
              <w:spacing w:after="0" w:line="240" w:lineRule="auto"/>
              <w:rPr>
                <w:rFonts w:ascii="Times New Roman" w:eastAsia="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CD863C1"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5477AC64"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1.304.108.000.000</w:t>
            </w:r>
          </w:p>
        </w:tc>
        <w:tc>
          <w:tcPr>
            <w:tcW w:w="1984" w:type="dxa"/>
            <w:tcBorders>
              <w:top w:val="nil"/>
              <w:left w:val="nil"/>
              <w:bottom w:val="single" w:sz="4" w:space="0" w:color="auto"/>
              <w:right w:val="single" w:sz="4" w:space="0" w:color="auto"/>
            </w:tcBorders>
            <w:shd w:val="clear" w:color="auto" w:fill="auto"/>
            <w:noWrap/>
            <w:vAlign w:val="bottom"/>
            <w:hideMark/>
          </w:tcPr>
          <w:p w14:paraId="0E1D6AE6"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-34.586.000.000</w:t>
            </w:r>
          </w:p>
        </w:tc>
        <w:tc>
          <w:tcPr>
            <w:tcW w:w="1708" w:type="dxa"/>
            <w:tcBorders>
              <w:top w:val="nil"/>
              <w:left w:val="nil"/>
              <w:bottom w:val="single" w:sz="4" w:space="0" w:color="auto"/>
              <w:right w:val="single" w:sz="4" w:space="0" w:color="auto"/>
            </w:tcBorders>
            <w:shd w:val="clear" w:color="auto" w:fill="auto"/>
            <w:noWrap/>
            <w:vAlign w:val="bottom"/>
            <w:hideMark/>
          </w:tcPr>
          <w:p w14:paraId="199AA29E"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0,02652081</w:t>
            </w:r>
          </w:p>
        </w:tc>
      </w:tr>
      <w:tr w:rsidR="00246902" w:rsidRPr="005C6BD6" w14:paraId="77F3EF42"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C1D15B"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CAMP</w:t>
            </w:r>
          </w:p>
        </w:tc>
        <w:tc>
          <w:tcPr>
            <w:tcW w:w="960" w:type="dxa"/>
            <w:tcBorders>
              <w:top w:val="nil"/>
              <w:left w:val="nil"/>
              <w:bottom w:val="single" w:sz="4" w:space="0" w:color="auto"/>
              <w:right w:val="single" w:sz="4" w:space="0" w:color="auto"/>
            </w:tcBorders>
            <w:shd w:val="clear" w:color="auto" w:fill="auto"/>
            <w:noWrap/>
            <w:vAlign w:val="center"/>
            <w:hideMark/>
          </w:tcPr>
          <w:p w14:paraId="60895092"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0EE4D9F2"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1.004.275.813.783</w:t>
            </w:r>
          </w:p>
        </w:tc>
        <w:tc>
          <w:tcPr>
            <w:tcW w:w="1984" w:type="dxa"/>
            <w:tcBorders>
              <w:top w:val="nil"/>
              <w:left w:val="nil"/>
              <w:bottom w:val="single" w:sz="4" w:space="0" w:color="auto"/>
              <w:right w:val="single" w:sz="4" w:space="0" w:color="auto"/>
            </w:tcBorders>
            <w:shd w:val="clear" w:color="auto" w:fill="auto"/>
            <w:noWrap/>
            <w:vAlign w:val="bottom"/>
            <w:hideMark/>
          </w:tcPr>
          <w:p w14:paraId="7C89C86A"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25.022.458.393</w:t>
            </w:r>
          </w:p>
        </w:tc>
        <w:tc>
          <w:tcPr>
            <w:tcW w:w="1708" w:type="dxa"/>
            <w:tcBorders>
              <w:top w:val="nil"/>
              <w:left w:val="nil"/>
              <w:bottom w:val="single" w:sz="4" w:space="0" w:color="auto"/>
              <w:right w:val="single" w:sz="4" w:space="0" w:color="auto"/>
            </w:tcBorders>
            <w:shd w:val="clear" w:color="auto" w:fill="auto"/>
            <w:noWrap/>
            <w:vAlign w:val="bottom"/>
            <w:hideMark/>
          </w:tcPr>
          <w:p w14:paraId="4CDA90DB"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-0,024915923</w:t>
            </w:r>
          </w:p>
        </w:tc>
      </w:tr>
      <w:tr w:rsidR="00246902" w:rsidRPr="005C6BD6" w14:paraId="7C52AFF6"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642E9EAD" w14:textId="77777777" w:rsidR="00246902" w:rsidRPr="005C6BD6" w:rsidRDefault="00246902" w:rsidP="00246902">
            <w:pPr>
              <w:spacing w:after="0" w:line="240" w:lineRule="auto"/>
              <w:rPr>
                <w:rFonts w:ascii="Times New Roman" w:eastAsia="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B8A3BAC"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312013BF"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1.057.529.235.985</w:t>
            </w:r>
          </w:p>
        </w:tc>
        <w:tc>
          <w:tcPr>
            <w:tcW w:w="1984" w:type="dxa"/>
            <w:tcBorders>
              <w:top w:val="nil"/>
              <w:left w:val="nil"/>
              <w:bottom w:val="single" w:sz="4" w:space="0" w:color="auto"/>
              <w:right w:val="single" w:sz="4" w:space="0" w:color="auto"/>
            </w:tcBorders>
            <w:shd w:val="clear" w:color="auto" w:fill="auto"/>
            <w:noWrap/>
            <w:vAlign w:val="bottom"/>
            <w:hideMark/>
          </w:tcPr>
          <w:p w14:paraId="36A24D58"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-11.106.473.088</w:t>
            </w:r>
          </w:p>
        </w:tc>
        <w:tc>
          <w:tcPr>
            <w:tcW w:w="1708" w:type="dxa"/>
            <w:tcBorders>
              <w:top w:val="nil"/>
              <w:left w:val="nil"/>
              <w:bottom w:val="single" w:sz="4" w:space="0" w:color="auto"/>
              <w:right w:val="single" w:sz="4" w:space="0" w:color="auto"/>
            </w:tcBorders>
            <w:shd w:val="clear" w:color="auto" w:fill="auto"/>
            <w:noWrap/>
            <w:vAlign w:val="bottom"/>
            <w:hideMark/>
          </w:tcPr>
          <w:p w14:paraId="0B7E0356"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0,010502285</w:t>
            </w:r>
          </w:p>
        </w:tc>
      </w:tr>
      <w:tr w:rsidR="00246902" w:rsidRPr="005C6BD6" w14:paraId="4A1203D9"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B3579A4" w14:textId="77777777" w:rsidR="00246902" w:rsidRPr="005C6BD6" w:rsidRDefault="00246902" w:rsidP="00246902">
            <w:pPr>
              <w:spacing w:after="0" w:line="240" w:lineRule="auto"/>
              <w:rPr>
                <w:rFonts w:ascii="Times New Roman" w:eastAsia="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D883311"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0D1BC648"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1.086.873.666.641</w:t>
            </w:r>
          </w:p>
        </w:tc>
        <w:tc>
          <w:tcPr>
            <w:tcW w:w="1984" w:type="dxa"/>
            <w:tcBorders>
              <w:top w:val="nil"/>
              <w:left w:val="nil"/>
              <w:bottom w:val="single" w:sz="4" w:space="0" w:color="auto"/>
              <w:right w:val="single" w:sz="4" w:space="0" w:color="auto"/>
            </w:tcBorders>
            <w:shd w:val="clear" w:color="auto" w:fill="auto"/>
            <w:noWrap/>
            <w:vAlign w:val="bottom"/>
            <w:hideMark/>
          </w:tcPr>
          <w:p w14:paraId="7D9266FC"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-85.552.466.313</w:t>
            </w:r>
          </w:p>
        </w:tc>
        <w:tc>
          <w:tcPr>
            <w:tcW w:w="1708" w:type="dxa"/>
            <w:tcBorders>
              <w:top w:val="nil"/>
              <w:left w:val="nil"/>
              <w:bottom w:val="single" w:sz="4" w:space="0" w:color="auto"/>
              <w:right w:val="single" w:sz="4" w:space="0" w:color="auto"/>
            </w:tcBorders>
            <w:shd w:val="clear" w:color="auto" w:fill="auto"/>
            <w:noWrap/>
            <w:vAlign w:val="bottom"/>
            <w:hideMark/>
          </w:tcPr>
          <w:p w14:paraId="7485BF8A"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0,078714269</w:t>
            </w:r>
          </w:p>
        </w:tc>
      </w:tr>
      <w:tr w:rsidR="00246902" w:rsidRPr="005C6BD6" w14:paraId="5D29C0BF"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02A7945" w14:textId="77777777" w:rsidR="00246902" w:rsidRPr="005C6BD6" w:rsidRDefault="00246902" w:rsidP="00246902">
            <w:pPr>
              <w:spacing w:after="0" w:line="240" w:lineRule="auto"/>
              <w:rPr>
                <w:rFonts w:ascii="Times New Roman" w:eastAsia="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87B12F2"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5492C7AC"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1.147.260.611.703</w:t>
            </w:r>
          </w:p>
        </w:tc>
        <w:tc>
          <w:tcPr>
            <w:tcW w:w="1984" w:type="dxa"/>
            <w:tcBorders>
              <w:top w:val="nil"/>
              <w:left w:val="nil"/>
              <w:bottom w:val="single" w:sz="4" w:space="0" w:color="auto"/>
              <w:right w:val="single" w:sz="4" w:space="0" w:color="auto"/>
            </w:tcBorders>
            <w:shd w:val="clear" w:color="auto" w:fill="auto"/>
            <w:noWrap/>
            <w:vAlign w:val="bottom"/>
            <w:hideMark/>
          </w:tcPr>
          <w:p w14:paraId="1E02F1B2"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-49.501.783.806</w:t>
            </w:r>
          </w:p>
        </w:tc>
        <w:tc>
          <w:tcPr>
            <w:tcW w:w="1708" w:type="dxa"/>
            <w:tcBorders>
              <w:top w:val="nil"/>
              <w:left w:val="nil"/>
              <w:bottom w:val="single" w:sz="4" w:space="0" w:color="auto"/>
              <w:right w:val="single" w:sz="4" w:space="0" w:color="auto"/>
            </w:tcBorders>
            <w:shd w:val="clear" w:color="auto" w:fill="auto"/>
            <w:noWrap/>
            <w:vAlign w:val="bottom"/>
            <w:hideMark/>
          </w:tcPr>
          <w:p w14:paraId="71FEF5D4"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0,043147811</w:t>
            </w:r>
          </w:p>
        </w:tc>
      </w:tr>
      <w:tr w:rsidR="00246902" w:rsidRPr="005C6BD6" w14:paraId="48EE9E40"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D44D9C"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CEKA</w:t>
            </w:r>
          </w:p>
        </w:tc>
        <w:tc>
          <w:tcPr>
            <w:tcW w:w="960" w:type="dxa"/>
            <w:tcBorders>
              <w:top w:val="nil"/>
              <w:left w:val="nil"/>
              <w:bottom w:val="single" w:sz="4" w:space="0" w:color="auto"/>
              <w:right w:val="single" w:sz="4" w:space="0" w:color="auto"/>
            </w:tcBorders>
            <w:shd w:val="clear" w:color="auto" w:fill="auto"/>
            <w:noWrap/>
            <w:vAlign w:val="center"/>
            <w:hideMark/>
          </w:tcPr>
          <w:p w14:paraId="5CB21490"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36CBCFAD"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1.168.956.042.706</w:t>
            </w:r>
          </w:p>
        </w:tc>
        <w:tc>
          <w:tcPr>
            <w:tcW w:w="1984" w:type="dxa"/>
            <w:tcBorders>
              <w:top w:val="nil"/>
              <w:left w:val="nil"/>
              <w:bottom w:val="single" w:sz="4" w:space="0" w:color="auto"/>
              <w:right w:val="single" w:sz="4" w:space="0" w:color="auto"/>
            </w:tcBorders>
            <w:shd w:val="clear" w:color="auto" w:fill="auto"/>
            <w:noWrap/>
            <w:vAlign w:val="bottom"/>
            <w:hideMark/>
          </w:tcPr>
          <w:p w14:paraId="43EAE0E3"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-192.709.712.595</w:t>
            </w:r>
          </w:p>
        </w:tc>
        <w:tc>
          <w:tcPr>
            <w:tcW w:w="1708" w:type="dxa"/>
            <w:tcBorders>
              <w:top w:val="nil"/>
              <w:left w:val="nil"/>
              <w:bottom w:val="single" w:sz="4" w:space="0" w:color="auto"/>
              <w:right w:val="single" w:sz="4" w:space="0" w:color="auto"/>
            </w:tcBorders>
            <w:shd w:val="clear" w:color="auto" w:fill="auto"/>
            <w:noWrap/>
            <w:vAlign w:val="bottom"/>
            <w:hideMark/>
          </w:tcPr>
          <w:p w14:paraId="24C2316B"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0,164856253</w:t>
            </w:r>
          </w:p>
        </w:tc>
      </w:tr>
      <w:tr w:rsidR="00246902" w:rsidRPr="005C6BD6" w14:paraId="05912D09"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539E8ED" w14:textId="77777777" w:rsidR="00246902" w:rsidRPr="005C6BD6" w:rsidRDefault="00246902" w:rsidP="00246902">
            <w:pPr>
              <w:spacing w:after="0" w:line="240" w:lineRule="auto"/>
              <w:rPr>
                <w:rFonts w:ascii="Times New Roman" w:eastAsia="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9A98040"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16A9DAEA"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1.393.079.542.074</w:t>
            </w:r>
          </w:p>
        </w:tc>
        <w:tc>
          <w:tcPr>
            <w:tcW w:w="1984" w:type="dxa"/>
            <w:tcBorders>
              <w:top w:val="nil"/>
              <w:left w:val="nil"/>
              <w:bottom w:val="single" w:sz="4" w:space="0" w:color="auto"/>
              <w:right w:val="single" w:sz="4" w:space="0" w:color="auto"/>
            </w:tcBorders>
            <w:shd w:val="clear" w:color="auto" w:fill="auto"/>
            <w:noWrap/>
            <w:vAlign w:val="bottom"/>
            <w:hideMark/>
          </w:tcPr>
          <w:p w14:paraId="0D3FF750"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-236.062.039.238</w:t>
            </w:r>
          </w:p>
        </w:tc>
        <w:tc>
          <w:tcPr>
            <w:tcW w:w="1708" w:type="dxa"/>
            <w:tcBorders>
              <w:top w:val="nil"/>
              <w:left w:val="nil"/>
              <w:bottom w:val="single" w:sz="4" w:space="0" w:color="auto"/>
              <w:right w:val="single" w:sz="4" w:space="0" w:color="auto"/>
            </w:tcBorders>
            <w:shd w:val="clear" w:color="auto" w:fill="auto"/>
            <w:noWrap/>
            <w:vAlign w:val="bottom"/>
            <w:hideMark/>
          </w:tcPr>
          <w:p w14:paraId="69FF634B"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0,169453382</w:t>
            </w:r>
          </w:p>
        </w:tc>
      </w:tr>
      <w:tr w:rsidR="00246902" w:rsidRPr="005C6BD6" w14:paraId="7C57482E"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2D795E41" w14:textId="77777777" w:rsidR="00246902" w:rsidRPr="005C6BD6" w:rsidRDefault="00246902" w:rsidP="00246902">
            <w:pPr>
              <w:spacing w:after="0" w:line="240" w:lineRule="auto"/>
              <w:rPr>
                <w:rFonts w:ascii="Times New Roman" w:eastAsia="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421AEFE"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3B4315C6"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1.566.673.828.068</w:t>
            </w:r>
          </w:p>
        </w:tc>
        <w:tc>
          <w:tcPr>
            <w:tcW w:w="1984" w:type="dxa"/>
            <w:tcBorders>
              <w:top w:val="nil"/>
              <w:left w:val="nil"/>
              <w:bottom w:val="single" w:sz="4" w:space="0" w:color="auto"/>
              <w:right w:val="single" w:sz="4" w:space="0" w:color="auto"/>
            </w:tcBorders>
            <w:shd w:val="clear" w:color="auto" w:fill="auto"/>
            <w:noWrap/>
            <w:vAlign w:val="bottom"/>
            <w:hideMark/>
          </w:tcPr>
          <w:p w14:paraId="17A71C0F"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12.315.524.775</w:t>
            </w:r>
          </w:p>
        </w:tc>
        <w:tc>
          <w:tcPr>
            <w:tcW w:w="1708" w:type="dxa"/>
            <w:tcBorders>
              <w:top w:val="nil"/>
              <w:left w:val="nil"/>
              <w:bottom w:val="single" w:sz="4" w:space="0" w:color="auto"/>
              <w:right w:val="single" w:sz="4" w:space="0" w:color="auto"/>
            </w:tcBorders>
            <w:shd w:val="clear" w:color="auto" w:fill="auto"/>
            <w:noWrap/>
            <w:vAlign w:val="bottom"/>
            <w:hideMark/>
          </w:tcPr>
          <w:p w14:paraId="00EC17BC"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-0,007860937</w:t>
            </w:r>
          </w:p>
        </w:tc>
      </w:tr>
      <w:tr w:rsidR="00246902" w:rsidRPr="005C6BD6" w14:paraId="13DE475F"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B791874" w14:textId="77777777" w:rsidR="00246902" w:rsidRPr="005C6BD6" w:rsidRDefault="00246902" w:rsidP="00246902">
            <w:pPr>
              <w:spacing w:after="0" w:line="240" w:lineRule="auto"/>
              <w:rPr>
                <w:rFonts w:ascii="Times New Roman" w:eastAsia="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FABF661"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7317B1B7"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1.697.387.196.209</w:t>
            </w:r>
          </w:p>
        </w:tc>
        <w:tc>
          <w:tcPr>
            <w:tcW w:w="1984" w:type="dxa"/>
            <w:tcBorders>
              <w:top w:val="nil"/>
              <w:left w:val="nil"/>
              <w:bottom w:val="single" w:sz="4" w:space="0" w:color="auto"/>
              <w:right w:val="single" w:sz="4" w:space="0" w:color="auto"/>
            </w:tcBorders>
            <w:shd w:val="clear" w:color="auto" w:fill="auto"/>
            <w:noWrap/>
            <w:vAlign w:val="bottom"/>
            <w:hideMark/>
          </w:tcPr>
          <w:p w14:paraId="6F09A872"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280.545.869.734</w:t>
            </w:r>
          </w:p>
        </w:tc>
        <w:tc>
          <w:tcPr>
            <w:tcW w:w="1708" w:type="dxa"/>
            <w:tcBorders>
              <w:top w:val="nil"/>
              <w:left w:val="nil"/>
              <w:bottom w:val="single" w:sz="4" w:space="0" w:color="auto"/>
              <w:right w:val="single" w:sz="4" w:space="0" w:color="auto"/>
            </w:tcBorders>
            <w:shd w:val="clear" w:color="auto" w:fill="auto"/>
            <w:noWrap/>
            <w:vAlign w:val="bottom"/>
            <w:hideMark/>
          </w:tcPr>
          <w:p w14:paraId="60901E10"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-0,16528101</w:t>
            </w:r>
          </w:p>
        </w:tc>
      </w:tr>
      <w:tr w:rsidR="00246902" w:rsidRPr="005C6BD6" w14:paraId="195C0AEF" w14:textId="77777777" w:rsidTr="00892CBE">
        <w:trPr>
          <w:trHeight w:val="31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64CF24"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CLEO</w:t>
            </w:r>
          </w:p>
        </w:tc>
        <w:tc>
          <w:tcPr>
            <w:tcW w:w="960" w:type="dxa"/>
            <w:tcBorders>
              <w:top w:val="nil"/>
              <w:left w:val="nil"/>
              <w:bottom w:val="single" w:sz="4" w:space="0" w:color="auto"/>
              <w:right w:val="single" w:sz="4" w:space="0" w:color="auto"/>
            </w:tcBorders>
            <w:shd w:val="clear" w:color="auto" w:fill="auto"/>
            <w:noWrap/>
            <w:vAlign w:val="center"/>
            <w:hideMark/>
          </w:tcPr>
          <w:p w14:paraId="236B8ACC" w14:textId="77777777" w:rsidR="00246902" w:rsidRPr="005C6BD6" w:rsidRDefault="00246902"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6FB86B1B"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833.933.861.594</w:t>
            </w:r>
          </w:p>
        </w:tc>
        <w:tc>
          <w:tcPr>
            <w:tcW w:w="1984" w:type="dxa"/>
            <w:tcBorders>
              <w:top w:val="nil"/>
              <w:left w:val="nil"/>
              <w:bottom w:val="single" w:sz="4" w:space="0" w:color="auto"/>
              <w:right w:val="single" w:sz="4" w:space="0" w:color="auto"/>
            </w:tcBorders>
            <w:shd w:val="clear" w:color="auto" w:fill="auto"/>
            <w:noWrap/>
            <w:vAlign w:val="bottom"/>
            <w:hideMark/>
          </w:tcPr>
          <w:p w14:paraId="10F1D117"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-64.101.941.640</w:t>
            </w:r>
          </w:p>
        </w:tc>
        <w:tc>
          <w:tcPr>
            <w:tcW w:w="1708" w:type="dxa"/>
            <w:tcBorders>
              <w:top w:val="nil"/>
              <w:left w:val="nil"/>
              <w:bottom w:val="single" w:sz="4" w:space="0" w:color="auto"/>
              <w:right w:val="single" w:sz="4" w:space="0" w:color="auto"/>
            </w:tcBorders>
            <w:shd w:val="clear" w:color="auto" w:fill="auto"/>
            <w:noWrap/>
            <w:vAlign w:val="bottom"/>
            <w:hideMark/>
          </w:tcPr>
          <w:p w14:paraId="27EF1096" w14:textId="77777777" w:rsidR="00246902" w:rsidRPr="005C6BD6" w:rsidRDefault="00246902" w:rsidP="00246902">
            <w:pPr>
              <w:spacing w:after="0" w:line="240" w:lineRule="auto"/>
              <w:jc w:val="right"/>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0,076866937</w:t>
            </w:r>
          </w:p>
        </w:tc>
      </w:tr>
      <w:tr w:rsidR="00892CBE" w:rsidRPr="00246902" w14:paraId="2D1148E4" w14:textId="77777777" w:rsidTr="00892CBE">
        <w:trPr>
          <w:trHeight w:val="31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B1C2E64" w14:textId="77777777" w:rsidR="00892CBE" w:rsidRPr="00892CBE" w:rsidRDefault="00892CBE" w:rsidP="00892CBE">
            <w:pPr>
              <w:spacing w:after="0" w:line="240" w:lineRule="auto"/>
              <w:jc w:val="center"/>
              <w:rPr>
                <w:rFonts w:ascii="Times New Roman" w:eastAsia="Times New Roman" w:hAnsi="Times New Roman" w:cs="Times New Roman"/>
                <w:bCs/>
              </w:rPr>
            </w:pPr>
            <w:r w:rsidRPr="00892CBE">
              <w:rPr>
                <w:rFonts w:ascii="Times New Roman" w:eastAsia="Times New Roman" w:hAnsi="Times New Roman" w:cs="Times New Roman"/>
                <w:bCs/>
              </w:rPr>
              <w:lastRenderedPageBreak/>
              <w:t>Kode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C9BAE" w14:textId="77777777" w:rsidR="00892CBE" w:rsidRPr="00892CBE" w:rsidRDefault="00892CBE" w:rsidP="00892CBE">
            <w:pPr>
              <w:spacing w:after="0" w:line="240" w:lineRule="auto"/>
              <w:jc w:val="center"/>
              <w:rPr>
                <w:rFonts w:ascii="Times New Roman" w:eastAsia="Times New Roman" w:hAnsi="Times New Roman" w:cs="Times New Roman"/>
                <w:bCs/>
              </w:rPr>
            </w:pPr>
            <w:r w:rsidRPr="00892CBE">
              <w:rPr>
                <w:rFonts w:ascii="Times New Roman" w:eastAsia="Times New Roman" w:hAnsi="Times New Roman" w:cs="Times New Roman"/>
                <w:bCs/>
              </w:rPr>
              <w:t>Tahun</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24AC" w14:textId="77777777" w:rsidR="00892CBE" w:rsidRPr="00246902" w:rsidRDefault="00892CBE" w:rsidP="00892CBE">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Ait(Total asset)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4B8BF" w14:textId="77777777" w:rsidR="00892CBE" w:rsidRPr="00246902" w:rsidRDefault="00892CBE" w:rsidP="00892CBE">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(L+D)- AKO</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05532" w14:textId="3017E185" w:rsidR="00892CBE" w:rsidRPr="00246902" w:rsidRDefault="009F0B5E" w:rsidP="00892C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CONACC</w:t>
            </w:r>
          </w:p>
        </w:tc>
      </w:tr>
      <w:tr w:rsidR="00892CBE" w:rsidRPr="00246902" w14:paraId="678969F5" w14:textId="77777777" w:rsidTr="00892CBE">
        <w:trPr>
          <w:trHeight w:val="315"/>
        </w:trPr>
        <w:tc>
          <w:tcPr>
            <w:tcW w:w="1020" w:type="dxa"/>
            <w:vMerge w:val="restart"/>
            <w:tcBorders>
              <w:top w:val="single" w:sz="4" w:space="0" w:color="auto"/>
              <w:left w:val="single" w:sz="4" w:space="0" w:color="auto"/>
              <w:right w:val="single" w:sz="4" w:space="0" w:color="auto"/>
            </w:tcBorders>
            <w:shd w:val="clear" w:color="auto" w:fill="auto"/>
            <w:vAlign w:val="center"/>
            <w:hideMark/>
          </w:tcPr>
          <w:p w14:paraId="0B26119F" w14:textId="77777777" w:rsidR="00892CBE" w:rsidRPr="00246902" w:rsidRDefault="00892CBE" w:rsidP="00892C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CLEO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7EBC7B"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14:paraId="6F118B9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1.245.144.303.719</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F2599B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-63.784.868.499</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3087DF2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0,051226889</w:t>
            </w:r>
          </w:p>
        </w:tc>
      </w:tr>
      <w:tr w:rsidR="00892CBE" w:rsidRPr="00246902" w14:paraId="044F745A" w14:textId="77777777" w:rsidTr="00167537">
        <w:trPr>
          <w:trHeight w:val="315"/>
        </w:trPr>
        <w:tc>
          <w:tcPr>
            <w:tcW w:w="1020" w:type="dxa"/>
            <w:vMerge/>
            <w:tcBorders>
              <w:left w:val="single" w:sz="4" w:space="0" w:color="auto"/>
              <w:right w:val="single" w:sz="4" w:space="0" w:color="auto"/>
            </w:tcBorders>
            <w:shd w:val="clear" w:color="auto" w:fill="auto"/>
            <w:vAlign w:val="center"/>
            <w:hideMark/>
          </w:tcPr>
          <w:p w14:paraId="1DB2C714"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E8C1365"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0ED0EE5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1.310.940.121.622</w:t>
            </w:r>
          </w:p>
        </w:tc>
        <w:tc>
          <w:tcPr>
            <w:tcW w:w="1984" w:type="dxa"/>
            <w:tcBorders>
              <w:top w:val="nil"/>
              <w:left w:val="nil"/>
              <w:bottom w:val="single" w:sz="4" w:space="0" w:color="auto"/>
              <w:right w:val="single" w:sz="4" w:space="0" w:color="auto"/>
            </w:tcBorders>
            <w:shd w:val="clear" w:color="auto" w:fill="auto"/>
            <w:noWrap/>
            <w:vAlign w:val="bottom"/>
            <w:hideMark/>
          </w:tcPr>
          <w:p w14:paraId="0053978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-84.735.147.929</w:t>
            </w:r>
          </w:p>
        </w:tc>
        <w:tc>
          <w:tcPr>
            <w:tcW w:w="1708" w:type="dxa"/>
            <w:tcBorders>
              <w:top w:val="nil"/>
              <w:left w:val="nil"/>
              <w:bottom w:val="single" w:sz="4" w:space="0" w:color="auto"/>
              <w:right w:val="single" w:sz="4" w:space="0" w:color="auto"/>
            </w:tcBorders>
            <w:shd w:val="clear" w:color="auto" w:fill="auto"/>
            <w:noWrap/>
            <w:vAlign w:val="bottom"/>
            <w:hideMark/>
          </w:tcPr>
          <w:p w14:paraId="21E90AC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0,064636932</w:t>
            </w:r>
          </w:p>
        </w:tc>
      </w:tr>
      <w:tr w:rsidR="00892CBE" w:rsidRPr="00246902" w14:paraId="28530079" w14:textId="77777777" w:rsidTr="00167537">
        <w:trPr>
          <w:trHeight w:val="315"/>
        </w:trPr>
        <w:tc>
          <w:tcPr>
            <w:tcW w:w="1020" w:type="dxa"/>
            <w:vMerge/>
            <w:tcBorders>
              <w:left w:val="single" w:sz="4" w:space="0" w:color="auto"/>
              <w:bottom w:val="single" w:sz="4" w:space="0" w:color="auto"/>
              <w:right w:val="single" w:sz="4" w:space="0" w:color="auto"/>
            </w:tcBorders>
            <w:shd w:val="clear" w:color="auto" w:fill="auto"/>
            <w:vAlign w:val="center"/>
            <w:hideMark/>
          </w:tcPr>
          <w:p w14:paraId="772F4C73"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C94DAF9"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25A184C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1.348.181.576.913</w:t>
            </w:r>
          </w:p>
        </w:tc>
        <w:tc>
          <w:tcPr>
            <w:tcW w:w="1984" w:type="dxa"/>
            <w:tcBorders>
              <w:top w:val="nil"/>
              <w:left w:val="nil"/>
              <w:bottom w:val="single" w:sz="4" w:space="0" w:color="auto"/>
              <w:right w:val="single" w:sz="4" w:space="0" w:color="auto"/>
            </w:tcBorders>
            <w:shd w:val="clear" w:color="auto" w:fill="auto"/>
            <w:noWrap/>
            <w:vAlign w:val="bottom"/>
            <w:hideMark/>
          </w:tcPr>
          <w:p w14:paraId="406EDB8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-110.172.570.042</w:t>
            </w:r>
          </w:p>
        </w:tc>
        <w:tc>
          <w:tcPr>
            <w:tcW w:w="1708" w:type="dxa"/>
            <w:tcBorders>
              <w:top w:val="nil"/>
              <w:left w:val="nil"/>
              <w:bottom w:val="single" w:sz="4" w:space="0" w:color="auto"/>
              <w:right w:val="single" w:sz="4" w:space="0" w:color="auto"/>
            </w:tcBorders>
            <w:shd w:val="clear" w:color="auto" w:fill="auto"/>
            <w:noWrap/>
            <w:vAlign w:val="bottom"/>
            <w:hideMark/>
          </w:tcPr>
          <w:p w14:paraId="77E85D5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0,081719386</w:t>
            </w:r>
          </w:p>
        </w:tc>
      </w:tr>
      <w:tr w:rsidR="00892CBE" w:rsidRPr="00246902" w14:paraId="6BA66919"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45D848"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DLTA</w:t>
            </w:r>
          </w:p>
        </w:tc>
        <w:tc>
          <w:tcPr>
            <w:tcW w:w="960" w:type="dxa"/>
            <w:tcBorders>
              <w:top w:val="nil"/>
              <w:left w:val="nil"/>
              <w:bottom w:val="single" w:sz="4" w:space="0" w:color="auto"/>
              <w:right w:val="single" w:sz="4" w:space="0" w:color="auto"/>
            </w:tcBorders>
            <w:shd w:val="clear" w:color="auto" w:fill="auto"/>
            <w:noWrap/>
            <w:vAlign w:val="center"/>
            <w:hideMark/>
          </w:tcPr>
          <w:p w14:paraId="79871014"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4D80CBD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1.523.517.170.000</w:t>
            </w:r>
          </w:p>
        </w:tc>
        <w:tc>
          <w:tcPr>
            <w:tcW w:w="1984" w:type="dxa"/>
            <w:tcBorders>
              <w:top w:val="nil"/>
              <w:left w:val="nil"/>
              <w:bottom w:val="single" w:sz="4" w:space="0" w:color="auto"/>
              <w:right w:val="single" w:sz="4" w:space="0" w:color="auto"/>
            </w:tcBorders>
            <w:shd w:val="clear" w:color="auto" w:fill="auto"/>
            <w:noWrap/>
            <w:vAlign w:val="bottom"/>
            <w:hideMark/>
          </w:tcPr>
          <w:p w14:paraId="611A068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-2.866.878.000</w:t>
            </w:r>
          </w:p>
        </w:tc>
        <w:tc>
          <w:tcPr>
            <w:tcW w:w="1708" w:type="dxa"/>
            <w:tcBorders>
              <w:top w:val="nil"/>
              <w:left w:val="nil"/>
              <w:bottom w:val="single" w:sz="4" w:space="0" w:color="auto"/>
              <w:right w:val="single" w:sz="4" w:space="0" w:color="auto"/>
            </w:tcBorders>
            <w:shd w:val="clear" w:color="auto" w:fill="auto"/>
            <w:noWrap/>
            <w:vAlign w:val="bottom"/>
            <w:hideMark/>
          </w:tcPr>
          <w:p w14:paraId="3E7A0F3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0,00188175</w:t>
            </w:r>
          </w:p>
        </w:tc>
      </w:tr>
      <w:tr w:rsidR="00892CBE" w:rsidRPr="00246902" w14:paraId="1C817140"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6A1AE628"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4FC72F6"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03D3067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1.425.983.722.000</w:t>
            </w:r>
          </w:p>
        </w:tc>
        <w:tc>
          <w:tcPr>
            <w:tcW w:w="1984" w:type="dxa"/>
            <w:tcBorders>
              <w:top w:val="nil"/>
              <w:left w:val="nil"/>
              <w:bottom w:val="single" w:sz="4" w:space="0" w:color="auto"/>
              <w:right w:val="single" w:sz="4" w:space="0" w:color="auto"/>
            </w:tcBorders>
            <w:shd w:val="clear" w:color="auto" w:fill="auto"/>
            <w:noWrap/>
            <w:vAlign w:val="bottom"/>
            <w:hideMark/>
          </w:tcPr>
          <w:p w14:paraId="51AB8E1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44.815.492.000</w:t>
            </w:r>
          </w:p>
        </w:tc>
        <w:tc>
          <w:tcPr>
            <w:tcW w:w="1708" w:type="dxa"/>
            <w:tcBorders>
              <w:top w:val="nil"/>
              <w:left w:val="nil"/>
              <w:bottom w:val="single" w:sz="4" w:space="0" w:color="auto"/>
              <w:right w:val="single" w:sz="4" w:space="0" w:color="auto"/>
            </w:tcBorders>
            <w:shd w:val="clear" w:color="auto" w:fill="auto"/>
            <w:noWrap/>
            <w:vAlign w:val="bottom"/>
            <w:hideMark/>
          </w:tcPr>
          <w:p w14:paraId="3D77158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-0,031427772</w:t>
            </w:r>
          </w:p>
        </w:tc>
      </w:tr>
      <w:tr w:rsidR="00892CBE" w:rsidRPr="00246902" w14:paraId="0872BDB5"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2CE2673D"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49F517A"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6F055F4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1.225.580.913.000</w:t>
            </w:r>
          </w:p>
        </w:tc>
        <w:tc>
          <w:tcPr>
            <w:tcW w:w="1984" w:type="dxa"/>
            <w:tcBorders>
              <w:top w:val="nil"/>
              <w:left w:val="nil"/>
              <w:bottom w:val="single" w:sz="4" w:space="0" w:color="auto"/>
              <w:right w:val="single" w:sz="4" w:space="0" w:color="auto"/>
            </w:tcBorders>
            <w:shd w:val="clear" w:color="auto" w:fill="auto"/>
            <w:noWrap/>
            <w:vAlign w:val="bottom"/>
            <w:hideMark/>
          </w:tcPr>
          <w:p w14:paraId="3C251C3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-122.204.407.000</w:t>
            </w:r>
          </w:p>
        </w:tc>
        <w:tc>
          <w:tcPr>
            <w:tcW w:w="1708" w:type="dxa"/>
            <w:tcBorders>
              <w:top w:val="nil"/>
              <w:left w:val="nil"/>
              <w:bottom w:val="single" w:sz="4" w:space="0" w:color="auto"/>
              <w:right w:val="single" w:sz="4" w:space="0" w:color="auto"/>
            </w:tcBorders>
            <w:shd w:val="clear" w:color="auto" w:fill="auto"/>
            <w:noWrap/>
            <w:vAlign w:val="bottom"/>
            <w:hideMark/>
          </w:tcPr>
          <w:p w14:paraId="76B7E901"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0,099711415</w:t>
            </w:r>
          </w:p>
        </w:tc>
      </w:tr>
      <w:tr w:rsidR="00892CBE" w:rsidRPr="00246902" w14:paraId="319162A5"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4E4836C"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D92A8B1"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3E5E5BB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1.308.722.065.000</w:t>
            </w:r>
          </w:p>
        </w:tc>
        <w:tc>
          <w:tcPr>
            <w:tcW w:w="1984" w:type="dxa"/>
            <w:tcBorders>
              <w:top w:val="nil"/>
              <w:left w:val="nil"/>
              <w:bottom w:val="single" w:sz="4" w:space="0" w:color="auto"/>
              <w:right w:val="single" w:sz="4" w:space="0" w:color="auto"/>
            </w:tcBorders>
            <w:shd w:val="clear" w:color="auto" w:fill="auto"/>
            <w:noWrap/>
            <w:vAlign w:val="bottom"/>
            <w:hideMark/>
          </w:tcPr>
          <w:p w14:paraId="44F0D43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-146.197.625.000</w:t>
            </w:r>
          </w:p>
        </w:tc>
        <w:tc>
          <w:tcPr>
            <w:tcW w:w="1708" w:type="dxa"/>
            <w:tcBorders>
              <w:top w:val="nil"/>
              <w:left w:val="nil"/>
              <w:bottom w:val="single" w:sz="4" w:space="0" w:color="auto"/>
              <w:right w:val="single" w:sz="4" w:space="0" w:color="auto"/>
            </w:tcBorders>
            <w:shd w:val="clear" w:color="auto" w:fill="auto"/>
            <w:noWrap/>
            <w:vAlign w:val="bottom"/>
            <w:hideMark/>
          </w:tcPr>
          <w:p w14:paraId="660A3B4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0,111710216</w:t>
            </w:r>
          </w:p>
        </w:tc>
      </w:tr>
      <w:tr w:rsidR="00892CBE" w:rsidRPr="00246902" w14:paraId="0817B715"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8228D6"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HOKI</w:t>
            </w:r>
          </w:p>
        </w:tc>
        <w:tc>
          <w:tcPr>
            <w:tcW w:w="960" w:type="dxa"/>
            <w:tcBorders>
              <w:top w:val="nil"/>
              <w:left w:val="nil"/>
              <w:bottom w:val="single" w:sz="4" w:space="0" w:color="auto"/>
              <w:right w:val="single" w:sz="4" w:space="0" w:color="auto"/>
            </w:tcBorders>
            <w:shd w:val="clear" w:color="auto" w:fill="auto"/>
            <w:noWrap/>
            <w:vAlign w:val="center"/>
            <w:hideMark/>
          </w:tcPr>
          <w:p w14:paraId="69656BDD"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72E7DA1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758.846.556.031</w:t>
            </w:r>
          </w:p>
        </w:tc>
        <w:tc>
          <w:tcPr>
            <w:tcW w:w="1984" w:type="dxa"/>
            <w:tcBorders>
              <w:top w:val="nil"/>
              <w:left w:val="nil"/>
              <w:bottom w:val="single" w:sz="4" w:space="0" w:color="auto"/>
              <w:right w:val="single" w:sz="4" w:space="0" w:color="auto"/>
            </w:tcBorders>
            <w:shd w:val="clear" w:color="auto" w:fill="auto"/>
            <w:noWrap/>
            <w:vAlign w:val="bottom"/>
            <w:hideMark/>
          </w:tcPr>
          <w:p w14:paraId="43A7B32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84.655.896.248</w:t>
            </w:r>
          </w:p>
        </w:tc>
        <w:tc>
          <w:tcPr>
            <w:tcW w:w="1708" w:type="dxa"/>
            <w:tcBorders>
              <w:top w:val="nil"/>
              <w:left w:val="nil"/>
              <w:bottom w:val="single" w:sz="4" w:space="0" w:color="auto"/>
              <w:right w:val="single" w:sz="4" w:space="0" w:color="auto"/>
            </w:tcBorders>
            <w:shd w:val="clear" w:color="auto" w:fill="auto"/>
            <w:noWrap/>
            <w:vAlign w:val="bottom"/>
            <w:hideMark/>
          </w:tcPr>
          <w:p w14:paraId="138FA0C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-0,111558649</w:t>
            </w:r>
          </w:p>
        </w:tc>
      </w:tr>
      <w:tr w:rsidR="00892CBE" w:rsidRPr="00246902" w14:paraId="57E4AC2A"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10D74A5E"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E4CB24B"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4F60BF4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848.676.035.300</w:t>
            </w:r>
          </w:p>
        </w:tc>
        <w:tc>
          <w:tcPr>
            <w:tcW w:w="1984" w:type="dxa"/>
            <w:tcBorders>
              <w:top w:val="nil"/>
              <w:left w:val="nil"/>
              <w:bottom w:val="single" w:sz="4" w:space="0" w:color="auto"/>
              <w:right w:val="single" w:sz="4" w:space="0" w:color="auto"/>
            </w:tcBorders>
            <w:shd w:val="clear" w:color="auto" w:fill="auto"/>
            <w:noWrap/>
            <w:vAlign w:val="bottom"/>
            <w:hideMark/>
          </w:tcPr>
          <w:p w14:paraId="4D973DC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437.437.365</w:t>
            </w:r>
          </w:p>
        </w:tc>
        <w:tc>
          <w:tcPr>
            <w:tcW w:w="1708" w:type="dxa"/>
            <w:tcBorders>
              <w:top w:val="nil"/>
              <w:left w:val="nil"/>
              <w:bottom w:val="single" w:sz="4" w:space="0" w:color="auto"/>
              <w:right w:val="single" w:sz="4" w:space="0" w:color="auto"/>
            </w:tcBorders>
            <w:shd w:val="clear" w:color="auto" w:fill="auto"/>
            <w:noWrap/>
            <w:vAlign w:val="bottom"/>
            <w:hideMark/>
          </w:tcPr>
          <w:p w14:paraId="3E2977C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-0,000515435</w:t>
            </w:r>
          </w:p>
        </w:tc>
      </w:tr>
      <w:tr w:rsidR="00892CBE" w:rsidRPr="00246902" w14:paraId="7DB78B4D"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7AAD9ACD"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118989D"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57A3BFD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906.924.214.166</w:t>
            </w:r>
          </w:p>
        </w:tc>
        <w:tc>
          <w:tcPr>
            <w:tcW w:w="1984" w:type="dxa"/>
            <w:tcBorders>
              <w:top w:val="nil"/>
              <w:left w:val="nil"/>
              <w:bottom w:val="single" w:sz="4" w:space="0" w:color="auto"/>
              <w:right w:val="single" w:sz="4" w:space="0" w:color="auto"/>
            </w:tcBorders>
            <w:shd w:val="clear" w:color="auto" w:fill="auto"/>
            <w:noWrap/>
            <w:vAlign w:val="bottom"/>
            <w:hideMark/>
          </w:tcPr>
          <w:p w14:paraId="400357D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-38.068.311.122</w:t>
            </w:r>
          </w:p>
        </w:tc>
        <w:tc>
          <w:tcPr>
            <w:tcW w:w="1708" w:type="dxa"/>
            <w:tcBorders>
              <w:top w:val="nil"/>
              <w:left w:val="nil"/>
              <w:bottom w:val="single" w:sz="4" w:space="0" w:color="auto"/>
              <w:right w:val="single" w:sz="4" w:space="0" w:color="auto"/>
            </w:tcBorders>
            <w:shd w:val="clear" w:color="auto" w:fill="auto"/>
            <w:noWrap/>
            <w:vAlign w:val="bottom"/>
            <w:hideMark/>
          </w:tcPr>
          <w:p w14:paraId="5B4EEBC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0,041975184</w:t>
            </w:r>
          </w:p>
        </w:tc>
      </w:tr>
      <w:tr w:rsidR="00892CBE" w:rsidRPr="00246902" w14:paraId="27ABAF5C"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56805A8"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2ADBB1A"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5DEF895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989.119.315.334</w:t>
            </w:r>
          </w:p>
        </w:tc>
        <w:tc>
          <w:tcPr>
            <w:tcW w:w="1984" w:type="dxa"/>
            <w:tcBorders>
              <w:top w:val="nil"/>
              <w:left w:val="nil"/>
              <w:bottom w:val="single" w:sz="4" w:space="0" w:color="auto"/>
              <w:right w:val="single" w:sz="4" w:space="0" w:color="auto"/>
            </w:tcBorders>
            <w:shd w:val="clear" w:color="auto" w:fill="auto"/>
            <w:noWrap/>
            <w:vAlign w:val="bottom"/>
            <w:hideMark/>
          </w:tcPr>
          <w:p w14:paraId="4974D7F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542.431.153</w:t>
            </w:r>
          </w:p>
        </w:tc>
        <w:tc>
          <w:tcPr>
            <w:tcW w:w="1708" w:type="dxa"/>
            <w:tcBorders>
              <w:top w:val="nil"/>
              <w:left w:val="nil"/>
              <w:bottom w:val="single" w:sz="4" w:space="0" w:color="auto"/>
              <w:right w:val="single" w:sz="4" w:space="0" w:color="auto"/>
            </w:tcBorders>
            <w:shd w:val="clear" w:color="auto" w:fill="auto"/>
            <w:noWrap/>
            <w:vAlign w:val="bottom"/>
            <w:hideMark/>
          </w:tcPr>
          <w:p w14:paraId="228D741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-0,000548398</w:t>
            </w:r>
          </w:p>
        </w:tc>
      </w:tr>
      <w:tr w:rsidR="00892CBE" w:rsidRPr="00246902" w14:paraId="2E1DA89C"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7332D2"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ICBP</w:t>
            </w:r>
          </w:p>
        </w:tc>
        <w:tc>
          <w:tcPr>
            <w:tcW w:w="960" w:type="dxa"/>
            <w:tcBorders>
              <w:top w:val="nil"/>
              <w:left w:val="nil"/>
              <w:bottom w:val="single" w:sz="4" w:space="0" w:color="auto"/>
              <w:right w:val="single" w:sz="4" w:space="0" w:color="auto"/>
            </w:tcBorders>
            <w:shd w:val="clear" w:color="auto" w:fill="auto"/>
            <w:noWrap/>
            <w:vAlign w:val="center"/>
            <w:hideMark/>
          </w:tcPr>
          <w:p w14:paraId="5E713FF6"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39AF978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34.367.153.000.000</w:t>
            </w:r>
          </w:p>
        </w:tc>
        <w:tc>
          <w:tcPr>
            <w:tcW w:w="1984" w:type="dxa"/>
            <w:tcBorders>
              <w:top w:val="nil"/>
              <w:left w:val="nil"/>
              <w:bottom w:val="single" w:sz="4" w:space="0" w:color="auto"/>
              <w:right w:val="single" w:sz="4" w:space="0" w:color="auto"/>
            </w:tcBorders>
            <w:shd w:val="clear" w:color="auto" w:fill="auto"/>
            <w:noWrap/>
            <w:vAlign w:val="bottom"/>
            <w:hideMark/>
          </w:tcPr>
          <w:p w14:paraId="2054450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846.600.000.000</w:t>
            </w:r>
          </w:p>
        </w:tc>
        <w:tc>
          <w:tcPr>
            <w:tcW w:w="1708" w:type="dxa"/>
            <w:tcBorders>
              <w:top w:val="nil"/>
              <w:left w:val="nil"/>
              <w:bottom w:val="single" w:sz="4" w:space="0" w:color="auto"/>
              <w:right w:val="single" w:sz="4" w:space="0" w:color="auto"/>
            </w:tcBorders>
            <w:shd w:val="clear" w:color="auto" w:fill="auto"/>
            <w:noWrap/>
            <w:vAlign w:val="bottom"/>
            <w:hideMark/>
          </w:tcPr>
          <w:p w14:paraId="5BE9A9A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-0,024633987</w:t>
            </w:r>
          </w:p>
        </w:tc>
      </w:tr>
      <w:tr w:rsidR="00892CBE" w:rsidRPr="00246902" w14:paraId="360FAE82"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2DA2CB5"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6F1F2E5"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4B001E8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38.709.314.000.000</w:t>
            </w:r>
          </w:p>
        </w:tc>
        <w:tc>
          <w:tcPr>
            <w:tcW w:w="1984" w:type="dxa"/>
            <w:tcBorders>
              <w:top w:val="nil"/>
              <w:left w:val="nil"/>
              <w:bottom w:val="single" w:sz="4" w:space="0" w:color="auto"/>
              <w:right w:val="single" w:sz="4" w:space="0" w:color="auto"/>
            </w:tcBorders>
            <w:shd w:val="clear" w:color="auto" w:fill="auto"/>
            <w:noWrap/>
            <w:vAlign w:val="bottom"/>
            <w:hideMark/>
          </w:tcPr>
          <w:p w14:paraId="5EA0B52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-1.011.372.000.000</w:t>
            </w:r>
          </w:p>
        </w:tc>
        <w:tc>
          <w:tcPr>
            <w:tcW w:w="1708" w:type="dxa"/>
            <w:tcBorders>
              <w:top w:val="nil"/>
              <w:left w:val="nil"/>
              <w:bottom w:val="single" w:sz="4" w:space="0" w:color="auto"/>
              <w:right w:val="single" w:sz="4" w:space="0" w:color="auto"/>
            </w:tcBorders>
            <w:shd w:val="clear" w:color="auto" w:fill="auto"/>
            <w:noWrap/>
            <w:vAlign w:val="bottom"/>
            <w:hideMark/>
          </w:tcPr>
          <w:p w14:paraId="5652804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0,026127355</w:t>
            </w:r>
          </w:p>
        </w:tc>
      </w:tr>
      <w:tr w:rsidR="00892CBE" w:rsidRPr="00246902" w14:paraId="190AA9D5"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12A68A18"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A0C7E88"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6C5EE9A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103.588.325.000.000</w:t>
            </w:r>
          </w:p>
        </w:tc>
        <w:tc>
          <w:tcPr>
            <w:tcW w:w="1984" w:type="dxa"/>
            <w:tcBorders>
              <w:top w:val="nil"/>
              <w:left w:val="nil"/>
              <w:bottom w:val="single" w:sz="4" w:space="0" w:color="auto"/>
              <w:right w:val="single" w:sz="4" w:space="0" w:color="auto"/>
            </w:tcBorders>
            <w:shd w:val="clear" w:color="auto" w:fill="auto"/>
            <w:noWrap/>
            <w:vAlign w:val="bottom"/>
            <w:hideMark/>
          </w:tcPr>
          <w:p w14:paraId="1036284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-805.814.000.000</w:t>
            </w:r>
          </w:p>
        </w:tc>
        <w:tc>
          <w:tcPr>
            <w:tcW w:w="1708" w:type="dxa"/>
            <w:tcBorders>
              <w:top w:val="nil"/>
              <w:left w:val="nil"/>
              <w:bottom w:val="single" w:sz="4" w:space="0" w:color="auto"/>
              <w:right w:val="single" w:sz="4" w:space="0" w:color="auto"/>
            </w:tcBorders>
            <w:shd w:val="clear" w:color="auto" w:fill="auto"/>
            <w:noWrap/>
            <w:vAlign w:val="bottom"/>
            <w:hideMark/>
          </w:tcPr>
          <w:p w14:paraId="08B4BED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0,007779004</w:t>
            </w:r>
          </w:p>
        </w:tc>
      </w:tr>
      <w:tr w:rsidR="00892CBE" w:rsidRPr="00246902" w14:paraId="30CF6B9C"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92214CA"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B845D01"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5FF0BE1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118.066.628.000.000</w:t>
            </w:r>
          </w:p>
        </w:tc>
        <w:tc>
          <w:tcPr>
            <w:tcW w:w="1984" w:type="dxa"/>
            <w:tcBorders>
              <w:top w:val="nil"/>
              <w:left w:val="nil"/>
              <w:bottom w:val="single" w:sz="4" w:space="0" w:color="auto"/>
              <w:right w:val="single" w:sz="4" w:space="0" w:color="auto"/>
            </w:tcBorders>
            <w:shd w:val="clear" w:color="auto" w:fill="auto"/>
            <w:noWrap/>
            <w:vAlign w:val="bottom"/>
            <w:hideMark/>
          </w:tcPr>
          <w:p w14:paraId="31BA34B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1.182.248.000.000</w:t>
            </w:r>
          </w:p>
        </w:tc>
        <w:tc>
          <w:tcPr>
            <w:tcW w:w="1708" w:type="dxa"/>
            <w:tcBorders>
              <w:top w:val="nil"/>
              <w:left w:val="nil"/>
              <w:bottom w:val="single" w:sz="4" w:space="0" w:color="auto"/>
              <w:right w:val="single" w:sz="4" w:space="0" w:color="auto"/>
            </w:tcBorders>
            <w:shd w:val="clear" w:color="auto" w:fill="auto"/>
            <w:noWrap/>
            <w:vAlign w:val="bottom"/>
            <w:hideMark/>
          </w:tcPr>
          <w:p w14:paraId="4F84B2E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-0,010013397</w:t>
            </w:r>
          </w:p>
        </w:tc>
      </w:tr>
      <w:tr w:rsidR="00892CBE" w:rsidRPr="00246902" w14:paraId="63513CB4"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5FFB8B"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INDF</w:t>
            </w:r>
          </w:p>
        </w:tc>
        <w:tc>
          <w:tcPr>
            <w:tcW w:w="960" w:type="dxa"/>
            <w:tcBorders>
              <w:top w:val="nil"/>
              <w:left w:val="nil"/>
              <w:bottom w:val="single" w:sz="4" w:space="0" w:color="auto"/>
              <w:right w:val="single" w:sz="4" w:space="0" w:color="auto"/>
            </w:tcBorders>
            <w:shd w:val="clear" w:color="auto" w:fill="auto"/>
            <w:noWrap/>
            <w:vAlign w:val="center"/>
            <w:hideMark/>
          </w:tcPr>
          <w:p w14:paraId="1D41BBFF"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7DD5D77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96.537.796.000.000</w:t>
            </w:r>
          </w:p>
        </w:tc>
        <w:tc>
          <w:tcPr>
            <w:tcW w:w="1984" w:type="dxa"/>
            <w:tcBorders>
              <w:top w:val="nil"/>
              <w:left w:val="nil"/>
              <w:bottom w:val="single" w:sz="4" w:space="0" w:color="auto"/>
              <w:right w:val="single" w:sz="4" w:space="0" w:color="auto"/>
            </w:tcBorders>
            <w:shd w:val="clear" w:color="auto" w:fill="auto"/>
            <w:noWrap/>
            <w:vAlign w:val="bottom"/>
            <w:hideMark/>
          </w:tcPr>
          <w:p w14:paraId="0FB7C20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1.832.124.000.000</w:t>
            </w:r>
          </w:p>
        </w:tc>
        <w:tc>
          <w:tcPr>
            <w:tcW w:w="1708" w:type="dxa"/>
            <w:tcBorders>
              <w:top w:val="nil"/>
              <w:left w:val="nil"/>
              <w:bottom w:val="single" w:sz="4" w:space="0" w:color="auto"/>
              <w:right w:val="single" w:sz="4" w:space="0" w:color="auto"/>
            </w:tcBorders>
            <w:shd w:val="clear" w:color="auto" w:fill="auto"/>
            <w:noWrap/>
            <w:vAlign w:val="bottom"/>
            <w:hideMark/>
          </w:tcPr>
          <w:p w14:paraId="179C540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-0,018978308</w:t>
            </w:r>
          </w:p>
        </w:tc>
      </w:tr>
      <w:tr w:rsidR="00892CBE" w:rsidRPr="00246902" w14:paraId="228DFD61"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E92B842"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DB380EA"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0A6548A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96.198.559.000.000</w:t>
            </w:r>
          </w:p>
        </w:tc>
        <w:tc>
          <w:tcPr>
            <w:tcW w:w="1984" w:type="dxa"/>
            <w:tcBorders>
              <w:top w:val="nil"/>
              <w:left w:val="nil"/>
              <w:bottom w:val="single" w:sz="4" w:space="0" w:color="auto"/>
              <w:right w:val="single" w:sz="4" w:space="0" w:color="auto"/>
            </w:tcBorders>
            <w:shd w:val="clear" w:color="auto" w:fill="auto"/>
            <w:noWrap/>
            <w:vAlign w:val="bottom"/>
            <w:hideMark/>
          </w:tcPr>
          <w:p w14:paraId="6AA2137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-4.427.473.000.000</w:t>
            </w:r>
          </w:p>
        </w:tc>
        <w:tc>
          <w:tcPr>
            <w:tcW w:w="1708" w:type="dxa"/>
            <w:tcBorders>
              <w:top w:val="nil"/>
              <w:left w:val="nil"/>
              <w:bottom w:val="single" w:sz="4" w:space="0" w:color="auto"/>
              <w:right w:val="single" w:sz="4" w:space="0" w:color="auto"/>
            </w:tcBorders>
            <w:shd w:val="clear" w:color="auto" w:fill="auto"/>
            <w:noWrap/>
            <w:vAlign w:val="bottom"/>
            <w:hideMark/>
          </w:tcPr>
          <w:p w14:paraId="66D2081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0,046024317</w:t>
            </w:r>
          </w:p>
        </w:tc>
      </w:tr>
      <w:tr w:rsidR="00892CBE" w:rsidRPr="00246902" w14:paraId="24A31FEC"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C3E3899"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A0E0E90"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48518101"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163.136.516.000.000</w:t>
            </w:r>
          </w:p>
        </w:tc>
        <w:tc>
          <w:tcPr>
            <w:tcW w:w="1984" w:type="dxa"/>
            <w:tcBorders>
              <w:top w:val="nil"/>
              <w:left w:val="nil"/>
              <w:bottom w:val="single" w:sz="4" w:space="0" w:color="auto"/>
              <w:right w:val="single" w:sz="4" w:space="0" w:color="auto"/>
            </w:tcBorders>
            <w:shd w:val="clear" w:color="auto" w:fill="auto"/>
            <w:noWrap/>
            <w:vAlign w:val="bottom"/>
            <w:hideMark/>
          </w:tcPr>
          <w:p w14:paraId="79CEE34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-1.963.789.000.000</w:t>
            </w:r>
          </w:p>
        </w:tc>
        <w:tc>
          <w:tcPr>
            <w:tcW w:w="1708" w:type="dxa"/>
            <w:tcBorders>
              <w:top w:val="nil"/>
              <w:left w:val="nil"/>
              <w:bottom w:val="single" w:sz="4" w:space="0" w:color="auto"/>
              <w:right w:val="single" w:sz="4" w:space="0" w:color="auto"/>
            </w:tcBorders>
            <w:shd w:val="clear" w:color="auto" w:fill="auto"/>
            <w:noWrap/>
            <w:vAlign w:val="bottom"/>
            <w:hideMark/>
          </w:tcPr>
          <w:p w14:paraId="10F1BB1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0,012037703</w:t>
            </w:r>
          </w:p>
        </w:tc>
      </w:tr>
      <w:tr w:rsidR="00892CBE" w:rsidRPr="00246902" w14:paraId="7755380E"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210C6DEA"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4E160ED"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055069C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179.356.193.000.000</w:t>
            </w:r>
          </w:p>
        </w:tc>
        <w:tc>
          <w:tcPr>
            <w:tcW w:w="1984" w:type="dxa"/>
            <w:tcBorders>
              <w:top w:val="nil"/>
              <w:left w:val="nil"/>
              <w:bottom w:val="single" w:sz="4" w:space="0" w:color="auto"/>
              <w:right w:val="single" w:sz="4" w:space="0" w:color="auto"/>
            </w:tcBorders>
            <w:shd w:val="clear" w:color="auto" w:fill="auto"/>
            <w:noWrap/>
            <w:vAlign w:val="bottom"/>
            <w:hideMark/>
          </w:tcPr>
          <w:p w14:paraId="78F6863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-239.544.000.000</w:t>
            </w:r>
          </w:p>
        </w:tc>
        <w:tc>
          <w:tcPr>
            <w:tcW w:w="1708" w:type="dxa"/>
            <w:tcBorders>
              <w:top w:val="nil"/>
              <w:left w:val="nil"/>
              <w:bottom w:val="single" w:sz="4" w:space="0" w:color="auto"/>
              <w:right w:val="single" w:sz="4" w:space="0" w:color="auto"/>
            </w:tcBorders>
            <w:shd w:val="clear" w:color="auto" w:fill="auto"/>
            <w:noWrap/>
            <w:vAlign w:val="bottom"/>
            <w:hideMark/>
          </w:tcPr>
          <w:p w14:paraId="2487585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0,001335577</w:t>
            </w:r>
          </w:p>
        </w:tc>
      </w:tr>
      <w:tr w:rsidR="00892CBE" w:rsidRPr="00246902" w14:paraId="6D148406"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54563E"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MLBI</w:t>
            </w:r>
          </w:p>
        </w:tc>
        <w:tc>
          <w:tcPr>
            <w:tcW w:w="960" w:type="dxa"/>
            <w:tcBorders>
              <w:top w:val="nil"/>
              <w:left w:val="nil"/>
              <w:bottom w:val="single" w:sz="4" w:space="0" w:color="auto"/>
              <w:right w:val="single" w:sz="4" w:space="0" w:color="auto"/>
            </w:tcBorders>
            <w:shd w:val="clear" w:color="auto" w:fill="auto"/>
            <w:noWrap/>
            <w:vAlign w:val="center"/>
            <w:hideMark/>
          </w:tcPr>
          <w:p w14:paraId="0D7D4465"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19B58F31"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2.889.501.000.000</w:t>
            </w:r>
          </w:p>
        </w:tc>
        <w:tc>
          <w:tcPr>
            <w:tcW w:w="1984" w:type="dxa"/>
            <w:tcBorders>
              <w:top w:val="nil"/>
              <w:left w:val="nil"/>
              <w:bottom w:val="single" w:sz="4" w:space="0" w:color="auto"/>
              <w:right w:val="single" w:sz="4" w:space="0" w:color="auto"/>
            </w:tcBorders>
            <w:shd w:val="clear" w:color="auto" w:fill="auto"/>
            <w:noWrap/>
            <w:vAlign w:val="bottom"/>
            <w:hideMark/>
          </w:tcPr>
          <w:p w14:paraId="6542FCA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25.989.000.000</w:t>
            </w:r>
          </w:p>
        </w:tc>
        <w:tc>
          <w:tcPr>
            <w:tcW w:w="1708" w:type="dxa"/>
            <w:tcBorders>
              <w:top w:val="nil"/>
              <w:left w:val="nil"/>
              <w:bottom w:val="single" w:sz="4" w:space="0" w:color="auto"/>
              <w:right w:val="single" w:sz="4" w:space="0" w:color="auto"/>
            </w:tcBorders>
            <w:shd w:val="clear" w:color="auto" w:fill="auto"/>
            <w:noWrap/>
            <w:vAlign w:val="bottom"/>
            <w:hideMark/>
          </w:tcPr>
          <w:p w14:paraId="55E27E4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-0,008994287</w:t>
            </w:r>
          </w:p>
        </w:tc>
      </w:tr>
      <w:tr w:rsidR="00892CBE" w:rsidRPr="00246902" w14:paraId="18B06636"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719C687"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2E1F5B2"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719B808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2.896.950.000.000</w:t>
            </w:r>
          </w:p>
        </w:tc>
        <w:tc>
          <w:tcPr>
            <w:tcW w:w="1984" w:type="dxa"/>
            <w:tcBorders>
              <w:top w:val="nil"/>
              <w:left w:val="nil"/>
              <w:bottom w:val="single" w:sz="4" w:space="0" w:color="auto"/>
              <w:right w:val="single" w:sz="4" w:space="0" w:color="auto"/>
            </w:tcBorders>
            <w:shd w:val="clear" w:color="auto" w:fill="auto"/>
            <w:noWrap/>
            <w:vAlign w:val="bottom"/>
            <w:hideMark/>
          </w:tcPr>
          <w:p w14:paraId="759EDD8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118.956.000.000</w:t>
            </w:r>
          </w:p>
        </w:tc>
        <w:tc>
          <w:tcPr>
            <w:tcW w:w="1708" w:type="dxa"/>
            <w:tcBorders>
              <w:top w:val="nil"/>
              <w:left w:val="nil"/>
              <w:bottom w:val="single" w:sz="4" w:space="0" w:color="auto"/>
              <w:right w:val="single" w:sz="4" w:space="0" w:color="auto"/>
            </w:tcBorders>
            <w:shd w:val="clear" w:color="auto" w:fill="auto"/>
            <w:noWrap/>
            <w:vAlign w:val="bottom"/>
            <w:hideMark/>
          </w:tcPr>
          <w:p w14:paraId="6AA6B66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-0,041062497</w:t>
            </w:r>
          </w:p>
        </w:tc>
      </w:tr>
      <w:tr w:rsidR="00892CBE" w:rsidRPr="00246902" w14:paraId="6B1A3B87"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24DE276"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0F58F3A"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27846D0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2.907.425.000.000</w:t>
            </w:r>
          </w:p>
        </w:tc>
        <w:tc>
          <w:tcPr>
            <w:tcW w:w="1984" w:type="dxa"/>
            <w:tcBorders>
              <w:top w:val="nil"/>
              <w:left w:val="nil"/>
              <w:bottom w:val="single" w:sz="4" w:space="0" w:color="auto"/>
              <w:right w:val="single" w:sz="4" w:space="0" w:color="auto"/>
            </w:tcBorders>
            <w:shd w:val="clear" w:color="auto" w:fill="auto"/>
            <w:noWrap/>
            <w:vAlign w:val="bottom"/>
            <w:hideMark/>
          </w:tcPr>
          <w:p w14:paraId="1E58626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-321.482.000.000</w:t>
            </w:r>
          </w:p>
        </w:tc>
        <w:tc>
          <w:tcPr>
            <w:tcW w:w="1708" w:type="dxa"/>
            <w:tcBorders>
              <w:top w:val="nil"/>
              <w:left w:val="nil"/>
              <w:bottom w:val="single" w:sz="4" w:space="0" w:color="auto"/>
              <w:right w:val="single" w:sz="4" w:space="0" w:color="auto"/>
            </w:tcBorders>
            <w:shd w:val="clear" w:color="auto" w:fill="auto"/>
            <w:noWrap/>
            <w:vAlign w:val="bottom"/>
            <w:hideMark/>
          </w:tcPr>
          <w:p w14:paraId="3FC45C6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0,110572758</w:t>
            </w:r>
          </w:p>
        </w:tc>
      </w:tr>
      <w:tr w:rsidR="00892CBE" w:rsidRPr="00246902" w14:paraId="66681F37"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686A8EE5"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AF8D3E9"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16E680F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2.922.017.000.000</w:t>
            </w:r>
          </w:p>
        </w:tc>
        <w:tc>
          <w:tcPr>
            <w:tcW w:w="1984" w:type="dxa"/>
            <w:tcBorders>
              <w:top w:val="nil"/>
              <w:left w:val="nil"/>
              <w:bottom w:val="single" w:sz="4" w:space="0" w:color="auto"/>
              <w:right w:val="single" w:sz="4" w:space="0" w:color="auto"/>
            </w:tcBorders>
            <w:shd w:val="clear" w:color="auto" w:fill="auto"/>
            <w:noWrap/>
            <w:vAlign w:val="bottom"/>
            <w:hideMark/>
          </w:tcPr>
          <w:p w14:paraId="23EF409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-176.797.000.000</w:t>
            </w:r>
          </w:p>
        </w:tc>
        <w:tc>
          <w:tcPr>
            <w:tcW w:w="1708" w:type="dxa"/>
            <w:tcBorders>
              <w:top w:val="nil"/>
              <w:left w:val="nil"/>
              <w:bottom w:val="single" w:sz="4" w:space="0" w:color="auto"/>
              <w:right w:val="single" w:sz="4" w:space="0" w:color="auto"/>
            </w:tcBorders>
            <w:shd w:val="clear" w:color="auto" w:fill="auto"/>
            <w:noWrap/>
            <w:vAlign w:val="bottom"/>
            <w:hideMark/>
          </w:tcPr>
          <w:p w14:paraId="2C8E33D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0,060505124</w:t>
            </w:r>
          </w:p>
        </w:tc>
      </w:tr>
      <w:tr w:rsidR="00892CBE" w:rsidRPr="00246902" w14:paraId="3730ACAB"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8265D6"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MYOR</w:t>
            </w:r>
          </w:p>
        </w:tc>
        <w:tc>
          <w:tcPr>
            <w:tcW w:w="960" w:type="dxa"/>
            <w:tcBorders>
              <w:top w:val="nil"/>
              <w:left w:val="nil"/>
              <w:bottom w:val="single" w:sz="4" w:space="0" w:color="auto"/>
              <w:right w:val="single" w:sz="4" w:space="0" w:color="auto"/>
            </w:tcBorders>
            <w:shd w:val="clear" w:color="auto" w:fill="auto"/>
            <w:noWrap/>
            <w:vAlign w:val="center"/>
            <w:hideMark/>
          </w:tcPr>
          <w:p w14:paraId="7C8988F2"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4357B3A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17.591.706.426.634</w:t>
            </w:r>
          </w:p>
        </w:tc>
        <w:tc>
          <w:tcPr>
            <w:tcW w:w="1984" w:type="dxa"/>
            <w:tcBorders>
              <w:top w:val="nil"/>
              <w:left w:val="nil"/>
              <w:bottom w:val="single" w:sz="4" w:space="0" w:color="auto"/>
              <w:right w:val="single" w:sz="4" w:space="0" w:color="auto"/>
            </w:tcBorders>
            <w:shd w:val="clear" w:color="auto" w:fill="auto"/>
            <w:noWrap/>
            <w:vAlign w:val="bottom"/>
            <w:hideMark/>
          </w:tcPr>
          <w:p w14:paraId="16951F8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1.850.381.468.151</w:t>
            </w:r>
          </w:p>
        </w:tc>
        <w:tc>
          <w:tcPr>
            <w:tcW w:w="1708" w:type="dxa"/>
            <w:tcBorders>
              <w:top w:val="nil"/>
              <w:left w:val="nil"/>
              <w:bottom w:val="single" w:sz="4" w:space="0" w:color="auto"/>
              <w:right w:val="single" w:sz="4" w:space="0" w:color="auto"/>
            </w:tcBorders>
            <w:shd w:val="clear" w:color="auto" w:fill="auto"/>
            <w:noWrap/>
            <w:vAlign w:val="bottom"/>
            <w:hideMark/>
          </w:tcPr>
          <w:p w14:paraId="71E69D6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-0,105184877</w:t>
            </w:r>
          </w:p>
        </w:tc>
      </w:tr>
      <w:tr w:rsidR="00892CBE" w:rsidRPr="00246902" w14:paraId="36071E53"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615CDD88"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2AB9A33"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4C4770A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19.037.918.806.473</w:t>
            </w:r>
          </w:p>
        </w:tc>
        <w:tc>
          <w:tcPr>
            <w:tcW w:w="1984" w:type="dxa"/>
            <w:tcBorders>
              <w:top w:val="nil"/>
              <w:left w:val="nil"/>
              <w:bottom w:val="single" w:sz="4" w:space="0" w:color="auto"/>
              <w:right w:val="single" w:sz="4" w:space="0" w:color="auto"/>
            </w:tcBorders>
            <w:shd w:val="clear" w:color="auto" w:fill="auto"/>
            <w:noWrap/>
            <w:vAlign w:val="bottom"/>
            <w:hideMark/>
          </w:tcPr>
          <w:p w14:paraId="6BBA174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-664.271.038.353</w:t>
            </w:r>
          </w:p>
        </w:tc>
        <w:tc>
          <w:tcPr>
            <w:tcW w:w="1708" w:type="dxa"/>
            <w:tcBorders>
              <w:top w:val="nil"/>
              <w:left w:val="nil"/>
              <w:bottom w:val="single" w:sz="4" w:space="0" w:color="auto"/>
              <w:right w:val="single" w:sz="4" w:space="0" w:color="auto"/>
            </w:tcBorders>
            <w:shd w:val="clear" w:color="auto" w:fill="auto"/>
            <w:noWrap/>
            <w:vAlign w:val="bottom"/>
            <w:hideMark/>
          </w:tcPr>
          <w:p w14:paraId="5D1CD43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0,034891999</w:t>
            </w:r>
          </w:p>
        </w:tc>
      </w:tr>
      <w:tr w:rsidR="00892CBE" w:rsidRPr="00246902" w14:paraId="6AC5F4A1"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A231AC9"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FC7798B"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628EB23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19.777.500.514.550</w:t>
            </w:r>
          </w:p>
        </w:tc>
        <w:tc>
          <w:tcPr>
            <w:tcW w:w="1984" w:type="dxa"/>
            <w:tcBorders>
              <w:top w:val="nil"/>
              <w:left w:val="nil"/>
              <w:bottom w:val="single" w:sz="4" w:space="0" w:color="auto"/>
              <w:right w:val="single" w:sz="4" w:space="0" w:color="auto"/>
            </w:tcBorders>
            <w:shd w:val="clear" w:color="auto" w:fill="auto"/>
            <w:noWrap/>
            <w:vAlign w:val="bottom"/>
            <w:hideMark/>
          </w:tcPr>
          <w:p w14:paraId="1758F22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-885.221.800.489</w:t>
            </w:r>
          </w:p>
        </w:tc>
        <w:tc>
          <w:tcPr>
            <w:tcW w:w="1708" w:type="dxa"/>
            <w:tcBorders>
              <w:top w:val="nil"/>
              <w:left w:val="nil"/>
              <w:bottom w:val="single" w:sz="4" w:space="0" w:color="auto"/>
              <w:right w:val="single" w:sz="4" w:space="0" w:color="auto"/>
            </w:tcBorders>
            <w:shd w:val="clear" w:color="auto" w:fill="auto"/>
            <w:noWrap/>
            <w:vAlign w:val="bottom"/>
            <w:hideMark/>
          </w:tcPr>
          <w:p w14:paraId="4A4F99A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0,044759033</w:t>
            </w:r>
          </w:p>
        </w:tc>
      </w:tr>
      <w:tr w:rsidR="00892CBE" w:rsidRPr="00246902" w14:paraId="739B9ACB"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746AC57"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D4E5626"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414BFA1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19.917.653.265.528</w:t>
            </w:r>
          </w:p>
        </w:tc>
        <w:tc>
          <w:tcPr>
            <w:tcW w:w="1984" w:type="dxa"/>
            <w:tcBorders>
              <w:top w:val="nil"/>
              <w:left w:val="nil"/>
              <w:bottom w:val="single" w:sz="4" w:space="0" w:color="auto"/>
              <w:right w:val="single" w:sz="4" w:space="0" w:color="auto"/>
            </w:tcBorders>
            <w:shd w:val="clear" w:color="auto" w:fill="auto"/>
            <w:noWrap/>
            <w:vAlign w:val="bottom"/>
            <w:hideMark/>
          </w:tcPr>
          <w:p w14:paraId="1AC75D1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1.013.183.334.013</w:t>
            </w:r>
          </w:p>
        </w:tc>
        <w:tc>
          <w:tcPr>
            <w:tcW w:w="1708" w:type="dxa"/>
            <w:tcBorders>
              <w:top w:val="nil"/>
              <w:left w:val="nil"/>
              <w:bottom w:val="single" w:sz="4" w:space="0" w:color="auto"/>
              <w:right w:val="single" w:sz="4" w:space="0" w:color="auto"/>
            </w:tcBorders>
            <w:shd w:val="clear" w:color="auto" w:fill="auto"/>
            <w:noWrap/>
            <w:vAlign w:val="bottom"/>
            <w:hideMark/>
          </w:tcPr>
          <w:p w14:paraId="6D4B0F6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-0,05086861</w:t>
            </w:r>
          </w:p>
        </w:tc>
      </w:tr>
      <w:tr w:rsidR="00892CBE" w:rsidRPr="00246902" w14:paraId="52F64FA6"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8E41A0"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PSDN</w:t>
            </w:r>
          </w:p>
        </w:tc>
        <w:tc>
          <w:tcPr>
            <w:tcW w:w="960" w:type="dxa"/>
            <w:tcBorders>
              <w:top w:val="nil"/>
              <w:left w:val="nil"/>
              <w:bottom w:val="single" w:sz="4" w:space="0" w:color="auto"/>
              <w:right w:val="single" w:sz="4" w:space="0" w:color="auto"/>
            </w:tcBorders>
            <w:shd w:val="clear" w:color="auto" w:fill="auto"/>
            <w:noWrap/>
            <w:vAlign w:val="center"/>
            <w:hideMark/>
          </w:tcPr>
          <w:p w14:paraId="737875E8"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6F503CD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697.657.400.651</w:t>
            </w:r>
          </w:p>
        </w:tc>
        <w:tc>
          <w:tcPr>
            <w:tcW w:w="1984" w:type="dxa"/>
            <w:tcBorders>
              <w:top w:val="nil"/>
              <w:left w:val="nil"/>
              <w:bottom w:val="single" w:sz="4" w:space="0" w:color="auto"/>
              <w:right w:val="single" w:sz="4" w:space="0" w:color="auto"/>
            </w:tcBorders>
            <w:shd w:val="clear" w:color="auto" w:fill="auto"/>
            <w:noWrap/>
            <w:vAlign w:val="bottom"/>
            <w:hideMark/>
          </w:tcPr>
          <w:p w14:paraId="743BE69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-43.858.353.331</w:t>
            </w:r>
          </w:p>
        </w:tc>
        <w:tc>
          <w:tcPr>
            <w:tcW w:w="1708" w:type="dxa"/>
            <w:tcBorders>
              <w:top w:val="nil"/>
              <w:left w:val="nil"/>
              <w:bottom w:val="single" w:sz="4" w:space="0" w:color="auto"/>
              <w:right w:val="single" w:sz="4" w:space="0" w:color="auto"/>
            </w:tcBorders>
            <w:shd w:val="clear" w:color="auto" w:fill="auto"/>
            <w:noWrap/>
            <w:vAlign w:val="bottom"/>
            <w:hideMark/>
          </w:tcPr>
          <w:p w14:paraId="390A15E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0,062865173</w:t>
            </w:r>
          </w:p>
        </w:tc>
      </w:tr>
      <w:tr w:rsidR="00892CBE" w:rsidRPr="00246902" w14:paraId="11505494"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E5A7742"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F9E04A7"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6C25672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763.492.320.252</w:t>
            </w:r>
          </w:p>
        </w:tc>
        <w:tc>
          <w:tcPr>
            <w:tcW w:w="1984" w:type="dxa"/>
            <w:tcBorders>
              <w:top w:val="nil"/>
              <w:left w:val="nil"/>
              <w:bottom w:val="single" w:sz="4" w:space="0" w:color="auto"/>
              <w:right w:val="single" w:sz="4" w:space="0" w:color="auto"/>
            </w:tcBorders>
            <w:shd w:val="clear" w:color="auto" w:fill="auto"/>
            <w:noWrap/>
            <w:vAlign w:val="bottom"/>
            <w:hideMark/>
          </w:tcPr>
          <w:p w14:paraId="71F390B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-64.060.658.442</w:t>
            </w:r>
          </w:p>
        </w:tc>
        <w:tc>
          <w:tcPr>
            <w:tcW w:w="1708" w:type="dxa"/>
            <w:tcBorders>
              <w:top w:val="nil"/>
              <w:left w:val="nil"/>
              <w:bottom w:val="single" w:sz="4" w:space="0" w:color="auto"/>
              <w:right w:val="single" w:sz="4" w:space="0" w:color="auto"/>
            </w:tcBorders>
            <w:shd w:val="clear" w:color="auto" w:fill="auto"/>
            <w:noWrap/>
            <w:vAlign w:val="bottom"/>
            <w:hideMark/>
          </w:tcPr>
          <w:p w14:paraId="2802DFC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0,083904784</w:t>
            </w:r>
          </w:p>
        </w:tc>
      </w:tr>
      <w:tr w:rsidR="00892CBE" w:rsidRPr="00246902" w14:paraId="428A179B"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51C95F79"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5607728"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50C7F6F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765.375.539.783</w:t>
            </w:r>
          </w:p>
        </w:tc>
        <w:tc>
          <w:tcPr>
            <w:tcW w:w="1984" w:type="dxa"/>
            <w:tcBorders>
              <w:top w:val="nil"/>
              <w:left w:val="nil"/>
              <w:bottom w:val="single" w:sz="4" w:space="0" w:color="auto"/>
              <w:right w:val="single" w:sz="4" w:space="0" w:color="auto"/>
            </w:tcBorders>
            <w:shd w:val="clear" w:color="auto" w:fill="auto"/>
            <w:noWrap/>
            <w:vAlign w:val="bottom"/>
            <w:hideMark/>
          </w:tcPr>
          <w:p w14:paraId="225A863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-7.530.650.179</w:t>
            </w:r>
          </w:p>
        </w:tc>
        <w:tc>
          <w:tcPr>
            <w:tcW w:w="1708" w:type="dxa"/>
            <w:tcBorders>
              <w:top w:val="nil"/>
              <w:left w:val="nil"/>
              <w:bottom w:val="single" w:sz="4" w:space="0" w:color="auto"/>
              <w:right w:val="single" w:sz="4" w:space="0" w:color="auto"/>
            </w:tcBorders>
            <w:shd w:val="clear" w:color="auto" w:fill="auto"/>
            <w:noWrap/>
            <w:vAlign w:val="bottom"/>
            <w:hideMark/>
          </w:tcPr>
          <w:p w14:paraId="05DB20E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0,009839157</w:t>
            </w:r>
          </w:p>
        </w:tc>
      </w:tr>
      <w:tr w:rsidR="00892CBE" w:rsidRPr="00246902" w14:paraId="583D79E1"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6B87F68"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EFC9A6A"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2BBCA1F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708.894.784.885</w:t>
            </w:r>
          </w:p>
        </w:tc>
        <w:tc>
          <w:tcPr>
            <w:tcW w:w="1984" w:type="dxa"/>
            <w:tcBorders>
              <w:top w:val="nil"/>
              <w:left w:val="nil"/>
              <w:bottom w:val="single" w:sz="4" w:space="0" w:color="auto"/>
              <w:right w:val="single" w:sz="4" w:space="0" w:color="auto"/>
            </w:tcBorders>
            <w:shd w:val="clear" w:color="auto" w:fill="auto"/>
            <w:noWrap/>
            <w:vAlign w:val="bottom"/>
            <w:hideMark/>
          </w:tcPr>
          <w:p w14:paraId="7E9F135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-113.070.688.927</w:t>
            </w:r>
          </w:p>
        </w:tc>
        <w:tc>
          <w:tcPr>
            <w:tcW w:w="1708" w:type="dxa"/>
            <w:tcBorders>
              <w:top w:val="nil"/>
              <w:left w:val="nil"/>
              <w:bottom w:val="single" w:sz="4" w:space="0" w:color="auto"/>
              <w:right w:val="single" w:sz="4" w:space="0" w:color="auto"/>
            </w:tcBorders>
            <w:shd w:val="clear" w:color="auto" w:fill="auto"/>
            <w:noWrap/>
            <w:vAlign w:val="bottom"/>
            <w:hideMark/>
          </w:tcPr>
          <w:p w14:paraId="37B5E5C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0,15950278</w:t>
            </w:r>
          </w:p>
        </w:tc>
      </w:tr>
      <w:tr w:rsidR="00892CBE" w:rsidRPr="00246902" w14:paraId="05AF6391"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79A479"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TBLA</w:t>
            </w:r>
          </w:p>
        </w:tc>
        <w:tc>
          <w:tcPr>
            <w:tcW w:w="960" w:type="dxa"/>
            <w:tcBorders>
              <w:top w:val="nil"/>
              <w:left w:val="nil"/>
              <w:bottom w:val="single" w:sz="4" w:space="0" w:color="auto"/>
              <w:right w:val="single" w:sz="4" w:space="0" w:color="auto"/>
            </w:tcBorders>
            <w:shd w:val="clear" w:color="auto" w:fill="auto"/>
            <w:noWrap/>
            <w:vAlign w:val="center"/>
            <w:hideMark/>
          </w:tcPr>
          <w:p w14:paraId="5AA799D6"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6AC5857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16.339.916.000.000</w:t>
            </w:r>
          </w:p>
        </w:tc>
        <w:tc>
          <w:tcPr>
            <w:tcW w:w="1984" w:type="dxa"/>
            <w:tcBorders>
              <w:top w:val="nil"/>
              <w:left w:val="nil"/>
              <w:bottom w:val="single" w:sz="4" w:space="0" w:color="auto"/>
              <w:right w:val="single" w:sz="4" w:space="0" w:color="auto"/>
            </w:tcBorders>
            <w:shd w:val="clear" w:color="auto" w:fill="auto"/>
            <w:noWrap/>
            <w:vAlign w:val="bottom"/>
            <w:hideMark/>
          </w:tcPr>
          <w:p w14:paraId="369D7D6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1.445.442.000.000</w:t>
            </w:r>
          </w:p>
        </w:tc>
        <w:tc>
          <w:tcPr>
            <w:tcW w:w="1708" w:type="dxa"/>
            <w:tcBorders>
              <w:top w:val="nil"/>
              <w:left w:val="nil"/>
              <w:bottom w:val="single" w:sz="4" w:space="0" w:color="auto"/>
              <w:right w:val="single" w:sz="4" w:space="0" w:color="auto"/>
            </w:tcBorders>
            <w:shd w:val="clear" w:color="auto" w:fill="auto"/>
            <w:noWrap/>
            <w:vAlign w:val="bottom"/>
            <w:hideMark/>
          </w:tcPr>
          <w:p w14:paraId="52E065D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-0,088460797</w:t>
            </w:r>
          </w:p>
        </w:tc>
      </w:tr>
      <w:tr w:rsidR="00892CBE" w:rsidRPr="00246902" w14:paraId="1DEC2D42"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48B5438"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02AB811"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61E4483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17.363.003.000.000</w:t>
            </w:r>
          </w:p>
        </w:tc>
        <w:tc>
          <w:tcPr>
            <w:tcW w:w="1984" w:type="dxa"/>
            <w:tcBorders>
              <w:top w:val="nil"/>
              <w:left w:val="nil"/>
              <w:bottom w:val="single" w:sz="4" w:space="0" w:color="auto"/>
              <w:right w:val="single" w:sz="4" w:space="0" w:color="auto"/>
            </w:tcBorders>
            <w:shd w:val="clear" w:color="auto" w:fill="auto"/>
            <w:noWrap/>
            <w:vAlign w:val="bottom"/>
            <w:hideMark/>
          </w:tcPr>
          <w:p w14:paraId="0DB2DF8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197.460.000.000</w:t>
            </w:r>
          </w:p>
        </w:tc>
        <w:tc>
          <w:tcPr>
            <w:tcW w:w="1708" w:type="dxa"/>
            <w:tcBorders>
              <w:top w:val="nil"/>
              <w:left w:val="nil"/>
              <w:bottom w:val="single" w:sz="4" w:space="0" w:color="auto"/>
              <w:right w:val="single" w:sz="4" w:space="0" w:color="auto"/>
            </w:tcBorders>
            <w:shd w:val="clear" w:color="auto" w:fill="auto"/>
            <w:noWrap/>
            <w:vAlign w:val="bottom"/>
            <w:hideMark/>
          </w:tcPr>
          <w:p w14:paraId="2236732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-0,011372457</w:t>
            </w:r>
          </w:p>
        </w:tc>
      </w:tr>
      <w:tr w:rsidR="00892CBE" w:rsidRPr="00246902" w14:paraId="1D539D4A"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890F627"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C3FD9FC"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89A6BA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19.431.293.000.000</w:t>
            </w:r>
          </w:p>
        </w:tc>
        <w:tc>
          <w:tcPr>
            <w:tcW w:w="1984" w:type="dxa"/>
            <w:tcBorders>
              <w:top w:val="nil"/>
              <w:left w:val="nil"/>
              <w:bottom w:val="single" w:sz="4" w:space="0" w:color="auto"/>
              <w:right w:val="single" w:sz="4" w:space="0" w:color="auto"/>
            </w:tcBorders>
            <w:shd w:val="clear" w:color="auto" w:fill="auto"/>
            <w:noWrap/>
            <w:vAlign w:val="bottom"/>
            <w:hideMark/>
          </w:tcPr>
          <w:p w14:paraId="57205D4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1.394.852.000.000</w:t>
            </w:r>
          </w:p>
        </w:tc>
        <w:tc>
          <w:tcPr>
            <w:tcW w:w="1708" w:type="dxa"/>
            <w:tcBorders>
              <w:top w:val="nil"/>
              <w:left w:val="nil"/>
              <w:bottom w:val="single" w:sz="4" w:space="0" w:color="auto"/>
              <w:right w:val="single" w:sz="4" w:space="0" w:color="auto"/>
            </w:tcBorders>
            <w:shd w:val="clear" w:color="auto" w:fill="auto"/>
            <w:noWrap/>
            <w:vAlign w:val="bottom"/>
            <w:hideMark/>
          </w:tcPr>
          <w:p w14:paraId="0FA7397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-0,071783797</w:t>
            </w:r>
          </w:p>
        </w:tc>
      </w:tr>
      <w:tr w:rsidR="00892CBE" w:rsidRPr="00246902" w14:paraId="69B3D3F8"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2BC5CF50"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EAF0913"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7BFC160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21.084.017.000.000</w:t>
            </w:r>
          </w:p>
        </w:tc>
        <w:tc>
          <w:tcPr>
            <w:tcW w:w="1984" w:type="dxa"/>
            <w:tcBorders>
              <w:top w:val="nil"/>
              <w:left w:val="nil"/>
              <w:bottom w:val="single" w:sz="4" w:space="0" w:color="auto"/>
              <w:right w:val="single" w:sz="4" w:space="0" w:color="auto"/>
            </w:tcBorders>
            <w:shd w:val="clear" w:color="auto" w:fill="auto"/>
            <w:noWrap/>
            <w:vAlign w:val="bottom"/>
            <w:hideMark/>
          </w:tcPr>
          <w:p w14:paraId="10E5517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36.744.000.000</w:t>
            </w:r>
          </w:p>
        </w:tc>
        <w:tc>
          <w:tcPr>
            <w:tcW w:w="1708" w:type="dxa"/>
            <w:tcBorders>
              <w:top w:val="nil"/>
              <w:left w:val="nil"/>
              <w:bottom w:val="single" w:sz="4" w:space="0" w:color="auto"/>
              <w:right w:val="single" w:sz="4" w:space="0" w:color="auto"/>
            </w:tcBorders>
            <w:shd w:val="clear" w:color="auto" w:fill="auto"/>
            <w:noWrap/>
            <w:vAlign w:val="bottom"/>
            <w:hideMark/>
          </w:tcPr>
          <w:p w14:paraId="4872730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-0,001742742</w:t>
            </w:r>
          </w:p>
        </w:tc>
      </w:tr>
      <w:tr w:rsidR="007742B4" w:rsidRPr="00246902" w14:paraId="41E7265D" w14:textId="77777777" w:rsidTr="00167537">
        <w:trPr>
          <w:trHeight w:val="315"/>
        </w:trPr>
        <w:tc>
          <w:tcPr>
            <w:tcW w:w="1020" w:type="dxa"/>
            <w:vMerge w:val="restart"/>
            <w:tcBorders>
              <w:top w:val="nil"/>
              <w:left w:val="single" w:sz="4" w:space="0" w:color="auto"/>
              <w:right w:val="single" w:sz="4" w:space="0" w:color="auto"/>
            </w:tcBorders>
            <w:shd w:val="clear" w:color="auto" w:fill="auto"/>
            <w:noWrap/>
            <w:vAlign w:val="center"/>
            <w:hideMark/>
          </w:tcPr>
          <w:p w14:paraId="32D7B7AC" w14:textId="77777777" w:rsidR="007742B4" w:rsidRPr="00246902" w:rsidRDefault="007742B4"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ULTJ</w:t>
            </w:r>
          </w:p>
        </w:tc>
        <w:tc>
          <w:tcPr>
            <w:tcW w:w="960" w:type="dxa"/>
            <w:tcBorders>
              <w:top w:val="nil"/>
              <w:left w:val="nil"/>
              <w:bottom w:val="single" w:sz="4" w:space="0" w:color="auto"/>
              <w:right w:val="single" w:sz="4" w:space="0" w:color="auto"/>
            </w:tcBorders>
            <w:shd w:val="clear" w:color="auto" w:fill="auto"/>
            <w:noWrap/>
            <w:vAlign w:val="center"/>
            <w:hideMark/>
          </w:tcPr>
          <w:p w14:paraId="18AE0E83" w14:textId="77777777" w:rsidR="007742B4" w:rsidRPr="005C6BD6" w:rsidRDefault="007742B4"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686F86F0"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5.555.871.000.000</w:t>
            </w:r>
          </w:p>
        </w:tc>
        <w:tc>
          <w:tcPr>
            <w:tcW w:w="1984" w:type="dxa"/>
            <w:tcBorders>
              <w:top w:val="nil"/>
              <w:left w:val="nil"/>
              <w:bottom w:val="single" w:sz="4" w:space="0" w:color="auto"/>
              <w:right w:val="single" w:sz="4" w:space="0" w:color="auto"/>
            </w:tcBorders>
            <w:shd w:val="clear" w:color="auto" w:fill="auto"/>
            <w:noWrap/>
            <w:vAlign w:val="bottom"/>
            <w:hideMark/>
          </w:tcPr>
          <w:p w14:paraId="19988CB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270.067.000.000</w:t>
            </w:r>
          </w:p>
        </w:tc>
        <w:tc>
          <w:tcPr>
            <w:tcW w:w="1708" w:type="dxa"/>
            <w:tcBorders>
              <w:top w:val="nil"/>
              <w:left w:val="nil"/>
              <w:bottom w:val="single" w:sz="4" w:space="0" w:color="auto"/>
              <w:right w:val="single" w:sz="4" w:space="0" w:color="auto"/>
            </w:tcBorders>
            <w:shd w:val="clear" w:color="auto" w:fill="auto"/>
            <w:noWrap/>
            <w:vAlign w:val="bottom"/>
            <w:hideMark/>
          </w:tcPr>
          <w:p w14:paraId="0C5C098D"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-0,0486093</w:t>
            </w:r>
          </w:p>
        </w:tc>
      </w:tr>
      <w:tr w:rsidR="007742B4" w:rsidRPr="00246902" w14:paraId="1EF7D4D5" w14:textId="77777777" w:rsidTr="00167537">
        <w:trPr>
          <w:trHeight w:val="315"/>
        </w:trPr>
        <w:tc>
          <w:tcPr>
            <w:tcW w:w="1020" w:type="dxa"/>
            <w:vMerge/>
            <w:tcBorders>
              <w:left w:val="single" w:sz="4" w:space="0" w:color="auto"/>
              <w:right w:val="single" w:sz="4" w:space="0" w:color="auto"/>
            </w:tcBorders>
            <w:shd w:val="clear" w:color="auto" w:fill="auto"/>
            <w:vAlign w:val="center"/>
            <w:hideMark/>
          </w:tcPr>
          <w:p w14:paraId="5BB783D7"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A49C8F1" w14:textId="77777777" w:rsidR="007742B4" w:rsidRPr="005C6BD6" w:rsidRDefault="007742B4"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6BAE865D"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6.608.422.000.000</w:t>
            </w:r>
          </w:p>
        </w:tc>
        <w:tc>
          <w:tcPr>
            <w:tcW w:w="1984" w:type="dxa"/>
            <w:tcBorders>
              <w:top w:val="nil"/>
              <w:left w:val="nil"/>
              <w:bottom w:val="single" w:sz="4" w:space="0" w:color="auto"/>
              <w:right w:val="single" w:sz="4" w:space="0" w:color="auto"/>
            </w:tcBorders>
            <w:shd w:val="clear" w:color="auto" w:fill="auto"/>
            <w:noWrap/>
            <w:vAlign w:val="bottom"/>
            <w:hideMark/>
          </w:tcPr>
          <w:p w14:paraId="21657C3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86.368.000.000</w:t>
            </w:r>
          </w:p>
        </w:tc>
        <w:tc>
          <w:tcPr>
            <w:tcW w:w="1708" w:type="dxa"/>
            <w:tcBorders>
              <w:top w:val="nil"/>
              <w:left w:val="nil"/>
              <w:bottom w:val="single" w:sz="4" w:space="0" w:color="auto"/>
              <w:right w:val="single" w:sz="4" w:space="0" w:color="auto"/>
            </w:tcBorders>
            <w:shd w:val="clear" w:color="auto" w:fill="auto"/>
            <w:noWrap/>
            <w:vAlign w:val="bottom"/>
            <w:hideMark/>
          </w:tcPr>
          <w:p w14:paraId="4D5A5EE8"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-0,013069383</w:t>
            </w:r>
          </w:p>
        </w:tc>
      </w:tr>
      <w:tr w:rsidR="007742B4" w:rsidRPr="00246902" w14:paraId="50928175" w14:textId="77777777" w:rsidTr="007742B4">
        <w:trPr>
          <w:trHeight w:val="315"/>
        </w:trPr>
        <w:tc>
          <w:tcPr>
            <w:tcW w:w="1020" w:type="dxa"/>
            <w:vMerge/>
            <w:tcBorders>
              <w:left w:val="single" w:sz="4" w:space="0" w:color="auto"/>
              <w:bottom w:val="single" w:sz="4" w:space="0" w:color="auto"/>
              <w:right w:val="single" w:sz="4" w:space="0" w:color="auto"/>
            </w:tcBorders>
            <w:shd w:val="clear" w:color="auto" w:fill="auto"/>
            <w:vAlign w:val="center"/>
            <w:hideMark/>
          </w:tcPr>
          <w:p w14:paraId="24ACAE19"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F9FA9D6" w14:textId="77777777" w:rsidR="007742B4" w:rsidRPr="005C6BD6" w:rsidRDefault="007742B4"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B43256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8.754.116.000.000</w:t>
            </w:r>
          </w:p>
        </w:tc>
        <w:tc>
          <w:tcPr>
            <w:tcW w:w="1984" w:type="dxa"/>
            <w:tcBorders>
              <w:top w:val="nil"/>
              <w:left w:val="nil"/>
              <w:bottom w:val="single" w:sz="4" w:space="0" w:color="auto"/>
              <w:right w:val="single" w:sz="4" w:space="0" w:color="auto"/>
            </w:tcBorders>
            <w:shd w:val="clear" w:color="auto" w:fill="auto"/>
            <w:noWrap/>
            <w:vAlign w:val="bottom"/>
            <w:hideMark/>
          </w:tcPr>
          <w:p w14:paraId="59FF804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70.673.000.000</w:t>
            </w:r>
          </w:p>
        </w:tc>
        <w:tc>
          <w:tcPr>
            <w:tcW w:w="1708" w:type="dxa"/>
            <w:tcBorders>
              <w:top w:val="nil"/>
              <w:left w:val="nil"/>
              <w:bottom w:val="single" w:sz="4" w:space="0" w:color="auto"/>
              <w:right w:val="single" w:sz="4" w:space="0" w:color="auto"/>
            </w:tcBorders>
            <w:shd w:val="clear" w:color="auto" w:fill="auto"/>
            <w:noWrap/>
            <w:vAlign w:val="bottom"/>
            <w:hideMark/>
          </w:tcPr>
          <w:p w14:paraId="39E991F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-0,008073117</w:t>
            </w:r>
          </w:p>
        </w:tc>
      </w:tr>
      <w:tr w:rsidR="00892CBE" w:rsidRPr="00246902" w14:paraId="508F6D70" w14:textId="77777777" w:rsidTr="007742B4">
        <w:trPr>
          <w:trHeight w:val="31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F7D4A96" w14:textId="77777777" w:rsidR="00892CBE" w:rsidRPr="00892CBE" w:rsidRDefault="00892CBE" w:rsidP="00892CBE">
            <w:pPr>
              <w:spacing w:after="0" w:line="240" w:lineRule="auto"/>
              <w:jc w:val="center"/>
              <w:rPr>
                <w:rFonts w:ascii="Times New Roman" w:eastAsia="Times New Roman" w:hAnsi="Times New Roman" w:cs="Times New Roman"/>
                <w:bCs/>
              </w:rPr>
            </w:pPr>
            <w:r w:rsidRPr="00892CBE">
              <w:rPr>
                <w:rFonts w:ascii="Times New Roman" w:eastAsia="Times New Roman" w:hAnsi="Times New Roman" w:cs="Times New Roman"/>
                <w:bCs/>
              </w:rPr>
              <w:lastRenderedPageBreak/>
              <w:t>Kode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3113E" w14:textId="77777777" w:rsidR="00892CBE" w:rsidRPr="005C6BD6" w:rsidRDefault="00892CBE" w:rsidP="00892CBE">
            <w:pPr>
              <w:spacing w:after="0" w:line="240" w:lineRule="auto"/>
              <w:jc w:val="center"/>
              <w:rPr>
                <w:rFonts w:ascii="Times New Roman" w:eastAsia="Times New Roman" w:hAnsi="Times New Roman" w:cs="Times New Roman"/>
              </w:rPr>
            </w:pPr>
            <w:r w:rsidRPr="005C6BD6">
              <w:rPr>
                <w:rFonts w:ascii="Times New Roman" w:eastAsia="Times New Roman" w:hAnsi="Times New Roman" w:cs="Times New Roman"/>
              </w:rPr>
              <w:t>Tahun</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94C92" w14:textId="77777777" w:rsidR="00892CBE" w:rsidRPr="00246902" w:rsidRDefault="00892CBE" w:rsidP="00892CBE">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Ait(Total asset)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B36BD" w14:textId="77777777" w:rsidR="00892CBE" w:rsidRPr="00246902" w:rsidRDefault="00892CBE" w:rsidP="00892CBE">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(L+D)- AKO</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F9EE3" w14:textId="56370733" w:rsidR="00892CBE" w:rsidRPr="00246902" w:rsidRDefault="009F0B5E" w:rsidP="00892C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CONACC</w:t>
            </w:r>
          </w:p>
        </w:tc>
      </w:tr>
      <w:tr w:rsidR="00892CBE" w:rsidRPr="00246902" w14:paraId="095628AA" w14:textId="77777777" w:rsidTr="007742B4">
        <w:trPr>
          <w:trHeight w:val="31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64F02" w14:textId="77777777" w:rsidR="00892CBE" w:rsidRPr="00246902" w:rsidRDefault="00892CBE" w:rsidP="0024690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ULTJ</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F1DA17"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14:paraId="5D488071"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7.406.856.000.000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17451F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48.560.000.000</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2678F4D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-0,006556088</w:t>
            </w:r>
          </w:p>
        </w:tc>
      </w:tr>
      <w:tr w:rsidR="00892CBE" w:rsidRPr="00246902" w14:paraId="2CD9B05B"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62B096"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GGRM</w:t>
            </w:r>
          </w:p>
        </w:tc>
        <w:tc>
          <w:tcPr>
            <w:tcW w:w="960" w:type="dxa"/>
            <w:tcBorders>
              <w:top w:val="nil"/>
              <w:left w:val="nil"/>
              <w:bottom w:val="single" w:sz="4" w:space="0" w:color="auto"/>
              <w:right w:val="single" w:sz="4" w:space="0" w:color="auto"/>
            </w:tcBorders>
            <w:shd w:val="clear" w:color="auto" w:fill="auto"/>
            <w:noWrap/>
            <w:vAlign w:val="center"/>
            <w:hideMark/>
          </w:tcPr>
          <w:p w14:paraId="6A1D587C"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02D87FC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69.097.219.000.000</w:t>
            </w:r>
          </w:p>
        </w:tc>
        <w:tc>
          <w:tcPr>
            <w:tcW w:w="1984" w:type="dxa"/>
            <w:tcBorders>
              <w:top w:val="nil"/>
              <w:left w:val="nil"/>
              <w:bottom w:val="single" w:sz="4" w:space="0" w:color="auto"/>
              <w:right w:val="single" w:sz="4" w:space="0" w:color="auto"/>
            </w:tcBorders>
            <w:shd w:val="clear" w:color="auto" w:fill="auto"/>
            <w:noWrap/>
            <w:vAlign w:val="bottom"/>
            <w:hideMark/>
          </w:tcPr>
          <w:p w14:paraId="46AA393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-2.863.179.000.000</w:t>
            </w:r>
          </w:p>
        </w:tc>
        <w:tc>
          <w:tcPr>
            <w:tcW w:w="1708" w:type="dxa"/>
            <w:tcBorders>
              <w:top w:val="nil"/>
              <w:left w:val="nil"/>
              <w:bottom w:val="single" w:sz="4" w:space="0" w:color="auto"/>
              <w:right w:val="single" w:sz="4" w:space="0" w:color="auto"/>
            </w:tcBorders>
            <w:shd w:val="clear" w:color="auto" w:fill="auto"/>
            <w:noWrap/>
            <w:vAlign w:val="bottom"/>
            <w:hideMark/>
          </w:tcPr>
          <w:p w14:paraId="0B613FC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0,041436964</w:t>
            </w:r>
          </w:p>
        </w:tc>
      </w:tr>
      <w:tr w:rsidR="00892CBE" w:rsidRPr="00246902" w14:paraId="4ACFF6EB"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64F69D4"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F9BAA88"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31E9E5F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78.647.274.000.000</w:t>
            </w:r>
          </w:p>
        </w:tc>
        <w:tc>
          <w:tcPr>
            <w:tcW w:w="1984" w:type="dxa"/>
            <w:tcBorders>
              <w:top w:val="nil"/>
              <w:left w:val="nil"/>
              <w:bottom w:val="single" w:sz="4" w:space="0" w:color="auto"/>
              <w:right w:val="single" w:sz="4" w:space="0" w:color="auto"/>
            </w:tcBorders>
            <w:shd w:val="clear" w:color="auto" w:fill="auto"/>
            <w:noWrap/>
            <w:vAlign w:val="bottom"/>
            <w:hideMark/>
          </w:tcPr>
          <w:p w14:paraId="752733C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331.504.000.000</w:t>
            </w:r>
          </w:p>
        </w:tc>
        <w:tc>
          <w:tcPr>
            <w:tcW w:w="1708" w:type="dxa"/>
            <w:tcBorders>
              <w:top w:val="nil"/>
              <w:left w:val="nil"/>
              <w:bottom w:val="single" w:sz="4" w:space="0" w:color="auto"/>
              <w:right w:val="single" w:sz="4" w:space="0" w:color="auto"/>
            </w:tcBorders>
            <w:shd w:val="clear" w:color="auto" w:fill="auto"/>
            <w:noWrap/>
            <w:vAlign w:val="bottom"/>
            <w:hideMark/>
          </w:tcPr>
          <w:p w14:paraId="7BFA425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-0,004215073</w:t>
            </w:r>
          </w:p>
        </w:tc>
      </w:tr>
      <w:tr w:rsidR="00892CBE" w:rsidRPr="00246902" w14:paraId="708229B0"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27408431"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11C1813"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5DD48DA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78.191.409.000.000</w:t>
            </w:r>
          </w:p>
        </w:tc>
        <w:tc>
          <w:tcPr>
            <w:tcW w:w="1984" w:type="dxa"/>
            <w:tcBorders>
              <w:top w:val="nil"/>
              <w:left w:val="nil"/>
              <w:bottom w:val="single" w:sz="4" w:space="0" w:color="auto"/>
              <w:right w:val="single" w:sz="4" w:space="0" w:color="auto"/>
            </w:tcBorders>
            <w:shd w:val="clear" w:color="auto" w:fill="auto"/>
            <w:noWrap/>
            <w:vAlign w:val="bottom"/>
            <w:hideMark/>
          </w:tcPr>
          <w:p w14:paraId="3E4B5081"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-9.170.995.000.000</w:t>
            </w:r>
          </w:p>
        </w:tc>
        <w:tc>
          <w:tcPr>
            <w:tcW w:w="1708" w:type="dxa"/>
            <w:tcBorders>
              <w:top w:val="nil"/>
              <w:left w:val="nil"/>
              <w:bottom w:val="single" w:sz="4" w:space="0" w:color="auto"/>
              <w:right w:val="single" w:sz="4" w:space="0" w:color="auto"/>
            </w:tcBorders>
            <w:shd w:val="clear" w:color="auto" w:fill="auto"/>
            <w:noWrap/>
            <w:vAlign w:val="bottom"/>
            <w:hideMark/>
          </w:tcPr>
          <w:p w14:paraId="6A5C42F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0,117289036</w:t>
            </w:r>
          </w:p>
        </w:tc>
      </w:tr>
      <w:tr w:rsidR="00892CBE" w:rsidRPr="00246902" w14:paraId="7C9A0D86"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C863FF8"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550F0D3"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1D339F6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89.964.369.000.000</w:t>
            </w:r>
          </w:p>
        </w:tc>
        <w:tc>
          <w:tcPr>
            <w:tcW w:w="1984" w:type="dxa"/>
            <w:tcBorders>
              <w:top w:val="nil"/>
              <w:left w:val="nil"/>
              <w:bottom w:val="single" w:sz="4" w:space="0" w:color="auto"/>
              <w:right w:val="single" w:sz="4" w:space="0" w:color="auto"/>
            </w:tcBorders>
            <w:shd w:val="clear" w:color="auto" w:fill="auto"/>
            <w:noWrap/>
            <w:vAlign w:val="bottom"/>
            <w:hideMark/>
          </w:tcPr>
          <w:p w14:paraId="6077EB1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1.052.634.000.000</w:t>
            </w:r>
          </w:p>
        </w:tc>
        <w:tc>
          <w:tcPr>
            <w:tcW w:w="1708" w:type="dxa"/>
            <w:tcBorders>
              <w:top w:val="nil"/>
              <w:left w:val="nil"/>
              <w:bottom w:val="single" w:sz="4" w:space="0" w:color="auto"/>
              <w:right w:val="single" w:sz="4" w:space="0" w:color="auto"/>
            </w:tcBorders>
            <w:shd w:val="clear" w:color="auto" w:fill="auto"/>
            <w:noWrap/>
            <w:vAlign w:val="bottom"/>
            <w:hideMark/>
          </w:tcPr>
          <w:p w14:paraId="7382D10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-0,011700566</w:t>
            </w:r>
          </w:p>
        </w:tc>
      </w:tr>
      <w:tr w:rsidR="00892CBE" w:rsidRPr="00246902" w14:paraId="226FDEF4"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05C3FE"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HMSP</w:t>
            </w:r>
          </w:p>
        </w:tc>
        <w:tc>
          <w:tcPr>
            <w:tcW w:w="960" w:type="dxa"/>
            <w:tcBorders>
              <w:top w:val="nil"/>
              <w:left w:val="nil"/>
              <w:bottom w:val="single" w:sz="4" w:space="0" w:color="auto"/>
              <w:right w:val="single" w:sz="4" w:space="0" w:color="auto"/>
            </w:tcBorders>
            <w:shd w:val="clear" w:color="auto" w:fill="auto"/>
            <w:noWrap/>
            <w:vAlign w:val="center"/>
            <w:hideMark/>
          </w:tcPr>
          <w:p w14:paraId="213CB9EC"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31B553A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46.602.420.000.000</w:t>
            </w:r>
          </w:p>
        </w:tc>
        <w:tc>
          <w:tcPr>
            <w:tcW w:w="1984" w:type="dxa"/>
            <w:tcBorders>
              <w:top w:val="nil"/>
              <w:left w:val="nil"/>
              <w:bottom w:val="single" w:sz="4" w:space="0" w:color="auto"/>
              <w:right w:val="single" w:sz="4" w:space="0" w:color="auto"/>
            </w:tcBorders>
            <w:shd w:val="clear" w:color="auto" w:fill="auto"/>
            <w:noWrap/>
            <w:vAlign w:val="bottom"/>
            <w:hideMark/>
          </w:tcPr>
          <w:p w14:paraId="1455E02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-5.702.173.000.000</w:t>
            </w:r>
          </w:p>
        </w:tc>
        <w:tc>
          <w:tcPr>
            <w:tcW w:w="1708" w:type="dxa"/>
            <w:tcBorders>
              <w:top w:val="nil"/>
              <w:left w:val="nil"/>
              <w:bottom w:val="single" w:sz="4" w:space="0" w:color="auto"/>
              <w:right w:val="single" w:sz="4" w:space="0" w:color="auto"/>
            </w:tcBorders>
            <w:shd w:val="clear" w:color="auto" w:fill="auto"/>
            <w:noWrap/>
            <w:vAlign w:val="bottom"/>
            <w:hideMark/>
          </w:tcPr>
          <w:p w14:paraId="3D8495B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0,122357873</w:t>
            </w:r>
          </w:p>
        </w:tc>
      </w:tr>
      <w:tr w:rsidR="00892CBE" w:rsidRPr="00246902" w14:paraId="5AD3A624"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8C8F1D6"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FF26541"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61231F2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50.902.806.000.000</w:t>
            </w:r>
          </w:p>
        </w:tc>
        <w:tc>
          <w:tcPr>
            <w:tcW w:w="1984" w:type="dxa"/>
            <w:tcBorders>
              <w:top w:val="nil"/>
              <w:left w:val="nil"/>
              <w:bottom w:val="single" w:sz="4" w:space="0" w:color="auto"/>
              <w:right w:val="single" w:sz="4" w:space="0" w:color="auto"/>
            </w:tcBorders>
            <w:shd w:val="clear" w:color="auto" w:fill="auto"/>
            <w:noWrap/>
            <w:vAlign w:val="bottom"/>
            <w:hideMark/>
          </w:tcPr>
          <w:p w14:paraId="1B6F831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-2.050.014.000.000</w:t>
            </w:r>
          </w:p>
        </w:tc>
        <w:tc>
          <w:tcPr>
            <w:tcW w:w="1708" w:type="dxa"/>
            <w:tcBorders>
              <w:top w:val="nil"/>
              <w:left w:val="nil"/>
              <w:bottom w:val="single" w:sz="4" w:space="0" w:color="auto"/>
              <w:right w:val="single" w:sz="4" w:space="0" w:color="auto"/>
            </w:tcBorders>
            <w:shd w:val="clear" w:color="auto" w:fill="auto"/>
            <w:noWrap/>
            <w:vAlign w:val="bottom"/>
            <w:hideMark/>
          </w:tcPr>
          <w:p w14:paraId="20042A3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0,040273104</w:t>
            </w:r>
          </w:p>
        </w:tc>
      </w:tr>
      <w:tr w:rsidR="00892CBE" w:rsidRPr="00246902" w14:paraId="29475B50"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4999517"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2F936F3"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DBDC67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49.674.030.000.000</w:t>
            </w:r>
          </w:p>
        </w:tc>
        <w:tc>
          <w:tcPr>
            <w:tcW w:w="1984" w:type="dxa"/>
            <w:tcBorders>
              <w:top w:val="nil"/>
              <w:left w:val="nil"/>
              <w:bottom w:val="single" w:sz="4" w:space="0" w:color="auto"/>
              <w:right w:val="single" w:sz="4" w:space="0" w:color="auto"/>
            </w:tcBorders>
            <w:shd w:val="clear" w:color="auto" w:fill="auto"/>
            <w:noWrap/>
            <w:vAlign w:val="bottom"/>
            <w:hideMark/>
          </w:tcPr>
          <w:p w14:paraId="7473BA4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-2.043.456.000.000</w:t>
            </w:r>
          </w:p>
        </w:tc>
        <w:tc>
          <w:tcPr>
            <w:tcW w:w="1708" w:type="dxa"/>
            <w:tcBorders>
              <w:top w:val="nil"/>
              <w:left w:val="nil"/>
              <w:bottom w:val="single" w:sz="4" w:space="0" w:color="auto"/>
              <w:right w:val="single" w:sz="4" w:space="0" w:color="auto"/>
            </w:tcBorders>
            <w:shd w:val="clear" w:color="auto" w:fill="auto"/>
            <w:noWrap/>
            <w:vAlign w:val="bottom"/>
            <w:hideMark/>
          </w:tcPr>
          <w:p w14:paraId="16BE9AD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0,041137311</w:t>
            </w:r>
          </w:p>
        </w:tc>
      </w:tr>
      <w:tr w:rsidR="00892CBE" w:rsidRPr="00246902" w14:paraId="64343EF9"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186D5CB"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CC49C66"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3DB0ABC1"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53.090.428.000.000</w:t>
            </w:r>
          </w:p>
        </w:tc>
        <w:tc>
          <w:tcPr>
            <w:tcW w:w="1984" w:type="dxa"/>
            <w:tcBorders>
              <w:top w:val="nil"/>
              <w:left w:val="nil"/>
              <w:bottom w:val="single" w:sz="4" w:space="0" w:color="auto"/>
              <w:right w:val="single" w:sz="4" w:space="0" w:color="auto"/>
            </w:tcBorders>
            <w:shd w:val="clear" w:color="auto" w:fill="auto"/>
            <w:noWrap/>
            <w:vAlign w:val="bottom"/>
            <w:hideMark/>
          </w:tcPr>
          <w:p w14:paraId="3DB9D58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-2.007.503.000.000</w:t>
            </w:r>
          </w:p>
        </w:tc>
        <w:tc>
          <w:tcPr>
            <w:tcW w:w="1708" w:type="dxa"/>
            <w:tcBorders>
              <w:top w:val="nil"/>
              <w:left w:val="nil"/>
              <w:bottom w:val="single" w:sz="4" w:space="0" w:color="auto"/>
              <w:right w:val="single" w:sz="4" w:space="0" w:color="auto"/>
            </w:tcBorders>
            <w:shd w:val="clear" w:color="auto" w:fill="auto"/>
            <w:noWrap/>
            <w:vAlign w:val="bottom"/>
            <w:hideMark/>
          </w:tcPr>
          <w:p w14:paraId="1D4110F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0,037812899</w:t>
            </w:r>
          </w:p>
        </w:tc>
      </w:tr>
      <w:tr w:rsidR="00892CBE" w:rsidRPr="00246902" w14:paraId="2334B787"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60CA99"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RMBA</w:t>
            </w:r>
          </w:p>
        </w:tc>
        <w:tc>
          <w:tcPr>
            <w:tcW w:w="960" w:type="dxa"/>
            <w:tcBorders>
              <w:top w:val="nil"/>
              <w:left w:val="nil"/>
              <w:bottom w:val="single" w:sz="4" w:space="0" w:color="auto"/>
              <w:right w:val="single" w:sz="4" w:space="0" w:color="auto"/>
            </w:tcBorders>
            <w:shd w:val="clear" w:color="auto" w:fill="auto"/>
            <w:noWrap/>
            <w:vAlign w:val="center"/>
            <w:hideMark/>
          </w:tcPr>
          <w:p w14:paraId="734917E3"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5626442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14.879.589.000.000</w:t>
            </w:r>
          </w:p>
        </w:tc>
        <w:tc>
          <w:tcPr>
            <w:tcW w:w="1984" w:type="dxa"/>
            <w:tcBorders>
              <w:top w:val="nil"/>
              <w:left w:val="nil"/>
              <w:bottom w:val="single" w:sz="4" w:space="0" w:color="auto"/>
              <w:right w:val="single" w:sz="4" w:space="0" w:color="auto"/>
            </w:tcBorders>
            <w:shd w:val="clear" w:color="auto" w:fill="auto"/>
            <w:noWrap/>
            <w:vAlign w:val="bottom"/>
            <w:hideMark/>
          </w:tcPr>
          <w:p w14:paraId="1512044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-331.442.000.000</w:t>
            </w:r>
          </w:p>
        </w:tc>
        <w:tc>
          <w:tcPr>
            <w:tcW w:w="1708" w:type="dxa"/>
            <w:tcBorders>
              <w:top w:val="nil"/>
              <w:left w:val="nil"/>
              <w:bottom w:val="single" w:sz="4" w:space="0" w:color="auto"/>
              <w:right w:val="single" w:sz="4" w:space="0" w:color="auto"/>
            </w:tcBorders>
            <w:shd w:val="clear" w:color="auto" w:fill="auto"/>
            <w:noWrap/>
            <w:vAlign w:val="bottom"/>
            <w:hideMark/>
          </w:tcPr>
          <w:p w14:paraId="6F3A1B4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0,022274943</w:t>
            </w:r>
          </w:p>
        </w:tc>
      </w:tr>
      <w:tr w:rsidR="00892CBE" w:rsidRPr="00246902" w14:paraId="45D41D7E"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87175F5"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3C70F84"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36AB412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17.000.330.000.000</w:t>
            </w:r>
          </w:p>
        </w:tc>
        <w:tc>
          <w:tcPr>
            <w:tcW w:w="1984" w:type="dxa"/>
            <w:tcBorders>
              <w:top w:val="nil"/>
              <w:left w:val="nil"/>
              <w:bottom w:val="single" w:sz="4" w:space="0" w:color="auto"/>
              <w:right w:val="single" w:sz="4" w:space="0" w:color="auto"/>
            </w:tcBorders>
            <w:shd w:val="clear" w:color="auto" w:fill="auto"/>
            <w:noWrap/>
            <w:vAlign w:val="bottom"/>
            <w:hideMark/>
          </w:tcPr>
          <w:p w14:paraId="62EF34E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1.298.882.000.000</w:t>
            </w:r>
          </w:p>
        </w:tc>
        <w:tc>
          <w:tcPr>
            <w:tcW w:w="1708" w:type="dxa"/>
            <w:tcBorders>
              <w:top w:val="nil"/>
              <w:left w:val="nil"/>
              <w:bottom w:val="single" w:sz="4" w:space="0" w:color="auto"/>
              <w:right w:val="single" w:sz="4" w:space="0" w:color="auto"/>
            </w:tcBorders>
            <w:shd w:val="clear" w:color="auto" w:fill="auto"/>
            <w:noWrap/>
            <w:vAlign w:val="bottom"/>
            <w:hideMark/>
          </w:tcPr>
          <w:p w14:paraId="0DCE7E6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-0,07640334</w:t>
            </w:r>
          </w:p>
        </w:tc>
      </w:tr>
      <w:tr w:rsidR="00892CBE" w:rsidRPr="00246902" w14:paraId="2BF0D2FC"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757C5013"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D18D8EC"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D469E7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12.464.005.000.000</w:t>
            </w:r>
          </w:p>
        </w:tc>
        <w:tc>
          <w:tcPr>
            <w:tcW w:w="1984" w:type="dxa"/>
            <w:tcBorders>
              <w:top w:val="nil"/>
              <w:left w:val="nil"/>
              <w:bottom w:val="single" w:sz="4" w:space="0" w:color="auto"/>
              <w:right w:val="single" w:sz="4" w:space="0" w:color="auto"/>
            </w:tcBorders>
            <w:shd w:val="clear" w:color="auto" w:fill="auto"/>
            <w:noWrap/>
            <w:vAlign w:val="bottom"/>
            <w:hideMark/>
          </w:tcPr>
          <w:p w14:paraId="193B099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-3.829.427.000.000</w:t>
            </w:r>
          </w:p>
        </w:tc>
        <w:tc>
          <w:tcPr>
            <w:tcW w:w="1708" w:type="dxa"/>
            <w:tcBorders>
              <w:top w:val="nil"/>
              <w:left w:val="nil"/>
              <w:bottom w:val="single" w:sz="4" w:space="0" w:color="auto"/>
              <w:right w:val="single" w:sz="4" w:space="0" w:color="auto"/>
            </w:tcBorders>
            <w:shd w:val="clear" w:color="auto" w:fill="auto"/>
            <w:noWrap/>
            <w:vAlign w:val="bottom"/>
            <w:hideMark/>
          </w:tcPr>
          <w:p w14:paraId="08EA9F6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0,307238885</w:t>
            </w:r>
          </w:p>
        </w:tc>
      </w:tr>
      <w:tr w:rsidR="00892CBE" w:rsidRPr="00246902" w14:paraId="5B15FEF2"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50DACE5C"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52B7DD4"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2087292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9.392.515.000.000</w:t>
            </w:r>
          </w:p>
        </w:tc>
        <w:tc>
          <w:tcPr>
            <w:tcW w:w="1984" w:type="dxa"/>
            <w:tcBorders>
              <w:top w:val="nil"/>
              <w:left w:val="nil"/>
              <w:bottom w:val="single" w:sz="4" w:space="0" w:color="auto"/>
              <w:right w:val="single" w:sz="4" w:space="0" w:color="auto"/>
            </w:tcBorders>
            <w:shd w:val="clear" w:color="auto" w:fill="auto"/>
            <w:noWrap/>
            <w:vAlign w:val="bottom"/>
            <w:hideMark/>
          </w:tcPr>
          <w:p w14:paraId="7C4174E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-2.310.471.000.000</w:t>
            </w:r>
          </w:p>
        </w:tc>
        <w:tc>
          <w:tcPr>
            <w:tcW w:w="1708" w:type="dxa"/>
            <w:tcBorders>
              <w:top w:val="nil"/>
              <w:left w:val="nil"/>
              <w:bottom w:val="single" w:sz="4" w:space="0" w:color="auto"/>
              <w:right w:val="single" w:sz="4" w:space="0" w:color="auto"/>
            </w:tcBorders>
            <w:shd w:val="clear" w:color="auto" w:fill="auto"/>
            <w:noWrap/>
            <w:vAlign w:val="bottom"/>
            <w:hideMark/>
          </w:tcPr>
          <w:p w14:paraId="762DEE2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0,245990664</w:t>
            </w:r>
          </w:p>
        </w:tc>
      </w:tr>
      <w:tr w:rsidR="00892CBE" w:rsidRPr="00246902" w14:paraId="491C1F2F"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E26D57"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DVLA</w:t>
            </w:r>
          </w:p>
        </w:tc>
        <w:tc>
          <w:tcPr>
            <w:tcW w:w="960" w:type="dxa"/>
            <w:tcBorders>
              <w:top w:val="nil"/>
              <w:left w:val="nil"/>
              <w:bottom w:val="single" w:sz="4" w:space="0" w:color="auto"/>
              <w:right w:val="single" w:sz="4" w:space="0" w:color="auto"/>
            </w:tcBorders>
            <w:shd w:val="clear" w:color="auto" w:fill="auto"/>
            <w:noWrap/>
            <w:vAlign w:val="center"/>
            <w:hideMark/>
          </w:tcPr>
          <w:p w14:paraId="0A89A43C"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5D6E4E9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1.682.821.739.000</w:t>
            </w:r>
          </w:p>
        </w:tc>
        <w:tc>
          <w:tcPr>
            <w:tcW w:w="1984" w:type="dxa"/>
            <w:tcBorders>
              <w:top w:val="nil"/>
              <w:left w:val="nil"/>
              <w:bottom w:val="single" w:sz="4" w:space="0" w:color="auto"/>
              <w:right w:val="single" w:sz="4" w:space="0" w:color="auto"/>
            </w:tcBorders>
            <w:shd w:val="clear" w:color="auto" w:fill="auto"/>
            <w:noWrap/>
            <w:vAlign w:val="bottom"/>
            <w:hideMark/>
          </w:tcPr>
          <w:p w14:paraId="6BC8D01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223.771.361.000</w:t>
            </w:r>
          </w:p>
        </w:tc>
        <w:tc>
          <w:tcPr>
            <w:tcW w:w="1708" w:type="dxa"/>
            <w:tcBorders>
              <w:top w:val="nil"/>
              <w:left w:val="nil"/>
              <w:bottom w:val="single" w:sz="4" w:space="0" w:color="auto"/>
              <w:right w:val="single" w:sz="4" w:space="0" w:color="auto"/>
            </w:tcBorders>
            <w:shd w:val="clear" w:color="auto" w:fill="auto"/>
            <w:noWrap/>
            <w:vAlign w:val="bottom"/>
            <w:hideMark/>
          </w:tcPr>
          <w:p w14:paraId="11E2E94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-0,132973895</w:t>
            </w:r>
          </w:p>
        </w:tc>
      </w:tr>
      <w:tr w:rsidR="00892CBE" w:rsidRPr="00246902" w14:paraId="242582F6"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56E53879"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2B4511A"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4A980F7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1.829.960.714.000</w:t>
            </w:r>
          </w:p>
        </w:tc>
        <w:tc>
          <w:tcPr>
            <w:tcW w:w="1984" w:type="dxa"/>
            <w:tcBorders>
              <w:top w:val="nil"/>
              <w:left w:val="nil"/>
              <w:bottom w:val="single" w:sz="4" w:space="0" w:color="auto"/>
              <w:right w:val="single" w:sz="4" w:space="0" w:color="auto"/>
            </w:tcBorders>
            <w:shd w:val="clear" w:color="auto" w:fill="auto"/>
            <w:noWrap/>
            <w:vAlign w:val="bottom"/>
            <w:hideMark/>
          </w:tcPr>
          <w:p w14:paraId="46950FF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552.428.000</w:t>
            </w:r>
          </w:p>
        </w:tc>
        <w:tc>
          <w:tcPr>
            <w:tcW w:w="1708" w:type="dxa"/>
            <w:tcBorders>
              <w:top w:val="nil"/>
              <w:left w:val="nil"/>
              <w:bottom w:val="single" w:sz="4" w:space="0" w:color="auto"/>
              <w:right w:val="single" w:sz="4" w:space="0" w:color="auto"/>
            </w:tcBorders>
            <w:shd w:val="clear" w:color="auto" w:fill="auto"/>
            <w:noWrap/>
            <w:vAlign w:val="bottom"/>
            <w:hideMark/>
          </w:tcPr>
          <w:p w14:paraId="5F92F74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-0,00030188</w:t>
            </w:r>
          </w:p>
        </w:tc>
      </w:tr>
      <w:tr w:rsidR="00892CBE" w:rsidRPr="00246902" w14:paraId="660BC949"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E1DF03B"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D95F19B"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2C62AFE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1.986.711.872.000</w:t>
            </w:r>
          </w:p>
        </w:tc>
        <w:tc>
          <w:tcPr>
            <w:tcW w:w="1984" w:type="dxa"/>
            <w:tcBorders>
              <w:top w:val="nil"/>
              <w:left w:val="nil"/>
              <w:bottom w:val="single" w:sz="4" w:space="0" w:color="auto"/>
              <w:right w:val="single" w:sz="4" w:space="0" w:color="auto"/>
            </w:tcBorders>
            <w:shd w:val="clear" w:color="auto" w:fill="auto"/>
            <w:noWrap/>
            <w:vAlign w:val="bottom"/>
            <w:hideMark/>
          </w:tcPr>
          <w:p w14:paraId="610346F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108.618.151.000</w:t>
            </w:r>
          </w:p>
        </w:tc>
        <w:tc>
          <w:tcPr>
            <w:tcW w:w="1708" w:type="dxa"/>
            <w:tcBorders>
              <w:top w:val="nil"/>
              <w:left w:val="nil"/>
              <w:bottom w:val="single" w:sz="4" w:space="0" w:color="auto"/>
              <w:right w:val="single" w:sz="4" w:space="0" w:color="auto"/>
            </w:tcBorders>
            <w:shd w:val="clear" w:color="auto" w:fill="auto"/>
            <w:noWrap/>
            <w:vAlign w:val="bottom"/>
            <w:hideMark/>
          </w:tcPr>
          <w:p w14:paraId="55C79E2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-0,054672322</w:t>
            </w:r>
          </w:p>
        </w:tc>
      </w:tr>
      <w:tr w:rsidR="00892CBE" w:rsidRPr="00246902" w14:paraId="44883E17"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6D35E469"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78889C1"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5C19837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2.085.904.980.000</w:t>
            </w:r>
          </w:p>
        </w:tc>
        <w:tc>
          <w:tcPr>
            <w:tcW w:w="1984" w:type="dxa"/>
            <w:tcBorders>
              <w:top w:val="nil"/>
              <w:left w:val="nil"/>
              <w:bottom w:val="single" w:sz="4" w:space="0" w:color="auto"/>
              <w:right w:val="single" w:sz="4" w:space="0" w:color="auto"/>
            </w:tcBorders>
            <w:shd w:val="clear" w:color="auto" w:fill="auto"/>
            <w:noWrap/>
            <w:vAlign w:val="bottom"/>
            <w:hideMark/>
          </w:tcPr>
          <w:p w14:paraId="59D5113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-235.500.167.000</w:t>
            </w:r>
          </w:p>
        </w:tc>
        <w:tc>
          <w:tcPr>
            <w:tcW w:w="1708" w:type="dxa"/>
            <w:tcBorders>
              <w:top w:val="nil"/>
              <w:left w:val="nil"/>
              <w:bottom w:val="single" w:sz="4" w:space="0" w:color="auto"/>
              <w:right w:val="single" w:sz="4" w:space="0" w:color="auto"/>
            </w:tcBorders>
            <w:shd w:val="clear" w:color="auto" w:fill="auto"/>
            <w:noWrap/>
            <w:vAlign w:val="bottom"/>
            <w:hideMark/>
          </w:tcPr>
          <w:p w14:paraId="5E036D6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0,112900717</w:t>
            </w:r>
          </w:p>
        </w:tc>
      </w:tr>
      <w:tr w:rsidR="00892CBE" w:rsidRPr="00246902" w14:paraId="5472DA5C"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C2CB01"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INAF</w:t>
            </w:r>
          </w:p>
        </w:tc>
        <w:tc>
          <w:tcPr>
            <w:tcW w:w="960" w:type="dxa"/>
            <w:tcBorders>
              <w:top w:val="nil"/>
              <w:left w:val="nil"/>
              <w:bottom w:val="single" w:sz="4" w:space="0" w:color="auto"/>
              <w:right w:val="single" w:sz="4" w:space="0" w:color="auto"/>
            </w:tcBorders>
            <w:shd w:val="clear" w:color="auto" w:fill="auto"/>
            <w:noWrap/>
            <w:vAlign w:val="center"/>
            <w:hideMark/>
          </w:tcPr>
          <w:p w14:paraId="00F2A641"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77E0CAA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1.442.350.608.575</w:t>
            </w:r>
          </w:p>
        </w:tc>
        <w:tc>
          <w:tcPr>
            <w:tcW w:w="1984" w:type="dxa"/>
            <w:tcBorders>
              <w:top w:val="nil"/>
              <w:left w:val="nil"/>
              <w:bottom w:val="single" w:sz="4" w:space="0" w:color="auto"/>
              <w:right w:val="single" w:sz="4" w:space="0" w:color="auto"/>
            </w:tcBorders>
            <w:shd w:val="clear" w:color="auto" w:fill="auto"/>
            <w:noWrap/>
            <w:vAlign w:val="bottom"/>
            <w:hideMark/>
          </w:tcPr>
          <w:p w14:paraId="05CA531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57.557.502.443</w:t>
            </w:r>
          </w:p>
        </w:tc>
        <w:tc>
          <w:tcPr>
            <w:tcW w:w="1708" w:type="dxa"/>
            <w:tcBorders>
              <w:top w:val="nil"/>
              <w:left w:val="nil"/>
              <w:bottom w:val="single" w:sz="4" w:space="0" w:color="auto"/>
              <w:right w:val="single" w:sz="4" w:space="0" w:color="auto"/>
            </w:tcBorders>
            <w:shd w:val="clear" w:color="auto" w:fill="auto"/>
            <w:noWrap/>
            <w:vAlign w:val="bottom"/>
            <w:hideMark/>
          </w:tcPr>
          <w:p w14:paraId="3DE34FA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-0,039905348</w:t>
            </w:r>
          </w:p>
        </w:tc>
      </w:tr>
      <w:tr w:rsidR="00892CBE" w:rsidRPr="00246902" w14:paraId="0835525B"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552FD376"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6D0401E"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1E38881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1.383.935.194.386</w:t>
            </w:r>
          </w:p>
        </w:tc>
        <w:tc>
          <w:tcPr>
            <w:tcW w:w="1984" w:type="dxa"/>
            <w:tcBorders>
              <w:top w:val="nil"/>
              <w:left w:val="nil"/>
              <w:bottom w:val="single" w:sz="4" w:space="0" w:color="auto"/>
              <w:right w:val="single" w:sz="4" w:space="0" w:color="auto"/>
            </w:tcBorders>
            <w:shd w:val="clear" w:color="auto" w:fill="auto"/>
            <w:noWrap/>
            <w:vAlign w:val="bottom"/>
            <w:hideMark/>
          </w:tcPr>
          <w:p w14:paraId="79CA390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3.104.164.784</w:t>
            </w:r>
          </w:p>
        </w:tc>
        <w:tc>
          <w:tcPr>
            <w:tcW w:w="1708" w:type="dxa"/>
            <w:tcBorders>
              <w:top w:val="nil"/>
              <w:left w:val="nil"/>
              <w:bottom w:val="single" w:sz="4" w:space="0" w:color="auto"/>
              <w:right w:val="single" w:sz="4" w:space="0" w:color="auto"/>
            </w:tcBorders>
            <w:shd w:val="clear" w:color="auto" w:fill="auto"/>
            <w:noWrap/>
            <w:vAlign w:val="bottom"/>
            <w:hideMark/>
          </w:tcPr>
          <w:p w14:paraId="5DFB2E8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-0,002242999</w:t>
            </w:r>
          </w:p>
        </w:tc>
      </w:tr>
      <w:tr w:rsidR="00892CBE" w:rsidRPr="00246902" w14:paraId="07DED8D9"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0A527F5"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AFA8CA3"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58F2309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1.713.334.658.849</w:t>
            </w:r>
          </w:p>
        </w:tc>
        <w:tc>
          <w:tcPr>
            <w:tcW w:w="1984" w:type="dxa"/>
            <w:tcBorders>
              <w:top w:val="nil"/>
              <w:left w:val="nil"/>
              <w:bottom w:val="single" w:sz="4" w:space="0" w:color="auto"/>
              <w:right w:val="single" w:sz="4" w:space="0" w:color="auto"/>
            </w:tcBorders>
            <w:shd w:val="clear" w:color="auto" w:fill="auto"/>
            <w:noWrap/>
            <w:vAlign w:val="bottom"/>
            <w:hideMark/>
          </w:tcPr>
          <w:p w14:paraId="5E3FF5D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-26.936.152.281</w:t>
            </w:r>
          </w:p>
        </w:tc>
        <w:tc>
          <w:tcPr>
            <w:tcW w:w="1708" w:type="dxa"/>
            <w:tcBorders>
              <w:top w:val="nil"/>
              <w:left w:val="nil"/>
              <w:bottom w:val="single" w:sz="4" w:space="0" w:color="auto"/>
              <w:right w:val="single" w:sz="4" w:space="0" w:color="auto"/>
            </w:tcBorders>
            <w:shd w:val="clear" w:color="auto" w:fill="auto"/>
            <w:noWrap/>
            <w:vAlign w:val="bottom"/>
            <w:hideMark/>
          </w:tcPr>
          <w:p w14:paraId="56C6134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0,015721477</w:t>
            </w:r>
          </w:p>
        </w:tc>
      </w:tr>
      <w:tr w:rsidR="00892CBE" w:rsidRPr="00246902" w14:paraId="3530ABA1"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B31C3F1"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F36B67E"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4103AD41"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2.011.879.396.142</w:t>
            </w:r>
          </w:p>
        </w:tc>
        <w:tc>
          <w:tcPr>
            <w:tcW w:w="1984" w:type="dxa"/>
            <w:tcBorders>
              <w:top w:val="nil"/>
              <w:left w:val="nil"/>
              <w:bottom w:val="single" w:sz="4" w:space="0" w:color="auto"/>
              <w:right w:val="single" w:sz="4" w:space="0" w:color="auto"/>
            </w:tcBorders>
            <w:shd w:val="clear" w:color="auto" w:fill="auto"/>
            <w:noWrap/>
            <w:vAlign w:val="bottom"/>
            <w:hideMark/>
          </w:tcPr>
          <w:p w14:paraId="451A7A4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-110.828.083.675</w:t>
            </w:r>
          </w:p>
        </w:tc>
        <w:tc>
          <w:tcPr>
            <w:tcW w:w="1708" w:type="dxa"/>
            <w:tcBorders>
              <w:top w:val="nil"/>
              <w:left w:val="nil"/>
              <w:bottom w:val="single" w:sz="4" w:space="0" w:color="auto"/>
              <w:right w:val="single" w:sz="4" w:space="0" w:color="auto"/>
            </w:tcBorders>
            <w:shd w:val="clear" w:color="auto" w:fill="auto"/>
            <w:noWrap/>
            <w:vAlign w:val="bottom"/>
            <w:hideMark/>
          </w:tcPr>
          <w:p w14:paraId="23D172D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0,055086843</w:t>
            </w:r>
          </w:p>
        </w:tc>
      </w:tr>
      <w:tr w:rsidR="00892CBE" w:rsidRPr="00246902" w14:paraId="4E6AF4E4"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35186E"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KAEF</w:t>
            </w:r>
          </w:p>
        </w:tc>
        <w:tc>
          <w:tcPr>
            <w:tcW w:w="960" w:type="dxa"/>
            <w:tcBorders>
              <w:top w:val="nil"/>
              <w:left w:val="nil"/>
              <w:bottom w:val="single" w:sz="4" w:space="0" w:color="auto"/>
              <w:right w:val="single" w:sz="4" w:space="0" w:color="auto"/>
            </w:tcBorders>
            <w:shd w:val="clear" w:color="auto" w:fill="auto"/>
            <w:noWrap/>
            <w:vAlign w:val="center"/>
            <w:hideMark/>
          </w:tcPr>
          <w:p w14:paraId="3AF6FEBD"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30977D2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11.329.090.864.000</w:t>
            </w:r>
          </w:p>
        </w:tc>
        <w:tc>
          <w:tcPr>
            <w:tcW w:w="1984" w:type="dxa"/>
            <w:tcBorders>
              <w:top w:val="nil"/>
              <w:left w:val="nil"/>
              <w:bottom w:val="single" w:sz="4" w:space="0" w:color="auto"/>
              <w:right w:val="single" w:sz="4" w:space="0" w:color="auto"/>
            </w:tcBorders>
            <w:shd w:val="clear" w:color="auto" w:fill="auto"/>
            <w:noWrap/>
            <w:vAlign w:val="bottom"/>
            <w:hideMark/>
          </w:tcPr>
          <w:p w14:paraId="3EA897C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461.046.441.000</w:t>
            </w:r>
          </w:p>
        </w:tc>
        <w:tc>
          <w:tcPr>
            <w:tcW w:w="1708" w:type="dxa"/>
            <w:tcBorders>
              <w:top w:val="nil"/>
              <w:left w:val="nil"/>
              <w:bottom w:val="single" w:sz="4" w:space="0" w:color="auto"/>
              <w:right w:val="single" w:sz="4" w:space="0" w:color="auto"/>
            </w:tcBorders>
            <w:shd w:val="clear" w:color="auto" w:fill="auto"/>
            <w:noWrap/>
            <w:vAlign w:val="bottom"/>
            <w:hideMark/>
          </w:tcPr>
          <w:p w14:paraId="64D4AFD9"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-0,040695802</w:t>
            </w:r>
          </w:p>
        </w:tc>
      </w:tr>
      <w:tr w:rsidR="00892CBE" w:rsidRPr="00246902" w14:paraId="0378A8C3"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7841BF98"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D601239"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39A7CCA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18.352.877.132.000</w:t>
            </w:r>
          </w:p>
        </w:tc>
        <w:tc>
          <w:tcPr>
            <w:tcW w:w="1984" w:type="dxa"/>
            <w:tcBorders>
              <w:top w:val="nil"/>
              <w:left w:val="nil"/>
              <w:bottom w:val="single" w:sz="4" w:space="0" w:color="auto"/>
              <w:right w:val="single" w:sz="4" w:space="0" w:color="auto"/>
            </w:tcBorders>
            <w:shd w:val="clear" w:color="auto" w:fill="auto"/>
            <w:noWrap/>
            <w:vAlign w:val="bottom"/>
            <w:hideMark/>
          </w:tcPr>
          <w:p w14:paraId="7563FCF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1.996.416.115.000</w:t>
            </w:r>
          </w:p>
        </w:tc>
        <w:tc>
          <w:tcPr>
            <w:tcW w:w="1708" w:type="dxa"/>
            <w:tcBorders>
              <w:top w:val="nil"/>
              <w:left w:val="nil"/>
              <w:bottom w:val="single" w:sz="4" w:space="0" w:color="auto"/>
              <w:right w:val="single" w:sz="4" w:space="0" w:color="auto"/>
            </w:tcBorders>
            <w:shd w:val="clear" w:color="auto" w:fill="auto"/>
            <w:noWrap/>
            <w:vAlign w:val="bottom"/>
            <w:hideMark/>
          </w:tcPr>
          <w:p w14:paraId="17ED3E3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-0,108779463</w:t>
            </w:r>
          </w:p>
        </w:tc>
      </w:tr>
      <w:tr w:rsidR="00892CBE" w:rsidRPr="00246902" w14:paraId="0AC7882E"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6EF0014"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9E2E4CB"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0701E4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17.562.816.674.000</w:t>
            </w:r>
          </w:p>
        </w:tc>
        <w:tc>
          <w:tcPr>
            <w:tcW w:w="1984" w:type="dxa"/>
            <w:tcBorders>
              <w:top w:val="nil"/>
              <w:left w:val="nil"/>
              <w:bottom w:val="single" w:sz="4" w:space="0" w:color="auto"/>
              <w:right w:val="single" w:sz="4" w:space="0" w:color="auto"/>
            </w:tcBorders>
            <w:shd w:val="clear" w:color="auto" w:fill="auto"/>
            <w:noWrap/>
            <w:vAlign w:val="bottom"/>
            <w:hideMark/>
          </w:tcPr>
          <w:p w14:paraId="18477905"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-769.718.575.000</w:t>
            </w:r>
          </w:p>
        </w:tc>
        <w:tc>
          <w:tcPr>
            <w:tcW w:w="1708" w:type="dxa"/>
            <w:tcBorders>
              <w:top w:val="nil"/>
              <w:left w:val="nil"/>
              <w:bottom w:val="single" w:sz="4" w:space="0" w:color="auto"/>
              <w:right w:val="single" w:sz="4" w:space="0" w:color="auto"/>
            </w:tcBorders>
            <w:shd w:val="clear" w:color="auto" w:fill="auto"/>
            <w:noWrap/>
            <w:vAlign w:val="bottom"/>
            <w:hideMark/>
          </w:tcPr>
          <w:p w14:paraId="08FA70D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0,043826602</w:t>
            </w:r>
          </w:p>
        </w:tc>
      </w:tr>
      <w:tr w:rsidR="00892CBE" w:rsidRPr="00246902" w14:paraId="7224E1CA"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23BFF64C"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658942F"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5F3988F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17.760.195.040.000</w:t>
            </w:r>
          </w:p>
        </w:tc>
        <w:tc>
          <w:tcPr>
            <w:tcW w:w="1984" w:type="dxa"/>
            <w:tcBorders>
              <w:top w:val="nil"/>
              <w:left w:val="nil"/>
              <w:bottom w:val="single" w:sz="4" w:space="0" w:color="auto"/>
              <w:right w:val="single" w:sz="4" w:space="0" w:color="auto"/>
            </w:tcBorders>
            <w:shd w:val="clear" w:color="auto" w:fill="auto"/>
            <w:noWrap/>
            <w:vAlign w:val="bottom"/>
            <w:hideMark/>
          </w:tcPr>
          <w:p w14:paraId="3D4961C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850.115.424.000</w:t>
            </w:r>
          </w:p>
        </w:tc>
        <w:tc>
          <w:tcPr>
            <w:tcW w:w="1708" w:type="dxa"/>
            <w:tcBorders>
              <w:top w:val="nil"/>
              <w:left w:val="nil"/>
              <w:bottom w:val="single" w:sz="4" w:space="0" w:color="auto"/>
              <w:right w:val="single" w:sz="4" w:space="0" w:color="auto"/>
            </w:tcBorders>
            <w:shd w:val="clear" w:color="auto" w:fill="auto"/>
            <w:noWrap/>
            <w:vAlign w:val="bottom"/>
            <w:hideMark/>
          </w:tcPr>
          <w:p w14:paraId="4338B92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-0,047866334</w:t>
            </w:r>
          </w:p>
        </w:tc>
      </w:tr>
      <w:tr w:rsidR="00892CBE" w:rsidRPr="00246902" w14:paraId="4FFD53C7"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F6F88C"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KLBF</w:t>
            </w:r>
          </w:p>
        </w:tc>
        <w:tc>
          <w:tcPr>
            <w:tcW w:w="960" w:type="dxa"/>
            <w:tcBorders>
              <w:top w:val="nil"/>
              <w:left w:val="nil"/>
              <w:bottom w:val="single" w:sz="4" w:space="0" w:color="auto"/>
              <w:right w:val="single" w:sz="4" w:space="0" w:color="auto"/>
            </w:tcBorders>
            <w:shd w:val="clear" w:color="auto" w:fill="auto"/>
            <w:noWrap/>
            <w:vAlign w:val="center"/>
            <w:hideMark/>
          </w:tcPr>
          <w:p w14:paraId="1CA9D792"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3ABFC52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18.146.206.145.369</w:t>
            </w:r>
          </w:p>
        </w:tc>
        <w:tc>
          <w:tcPr>
            <w:tcW w:w="1984" w:type="dxa"/>
            <w:tcBorders>
              <w:top w:val="nil"/>
              <w:left w:val="nil"/>
              <w:bottom w:val="single" w:sz="4" w:space="0" w:color="auto"/>
              <w:right w:val="single" w:sz="4" w:space="0" w:color="auto"/>
            </w:tcBorders>
            <w:shd w:val="clear" w:color="auto" w:fill="auto"/>
            <w:noWrap/>
            <w:vAlign w:val="bottom"/>
            <w:hideMark/>
          </w:tcPr>
          <w:p w14:paraId="69FBE73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152.494.247.601</w:t>
            </w:r>
          </w:p>
        </w:tc>
        <w:tc>
          <w:tcPr>
            <w:tcW w:w="1708" w:type="dxa"/>
            <w:tcBorders>
              <w:top w:val="nil"/>
              <w:left w:val="nil"/>
              <w:bottom w:val="single" w:sz="4" w:space="0" w:color="auto"/>
              <w:right w:val="single" w:sz="4" w:space="0" w:color="auto"/>
            </w:tcBorders>
            <w:shd w:val="clear" w:color="auto" w:fill="auto"/>
            <w:noWrap/>
            <w:vAlign w:val="bottom"/>
            <w:hideMark/>
          </w:tcPr>
          <w:p w14:paraId="7FE359E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-0,008403644</w:t>
            </w:r>
          </w:p>
        </w:tc>
      </w:tr>
      <w:tr w:rsidR="00892CBE" w:rsidRPr="00246902" w14:paraId="03218082"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483D72E"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0E2CA0B"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676DC2A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20.264.726.862.584</w:t>
            </w:r>
          </w:p>
        </w:tc>
        <w:tc>
          <w:tcPr>
            <w:tcW w:w="1984" w:type="dxa"/>
            <w:tcBorders>
              <w:top w:val="nil"/>
              <w:left w:val="nil"/>
              <w:bottom w:val="single" w:sz="4" w:space="0" w:color="auto"/>
              <w:right w:val="single" w:sz="4" w:space="0" w:color="auto"/>
            </w:tcBorders>
            <w:shd w:val="clear" w:color="auto" w:fill="auto"/>
            <w:noWrap/>
            <w:vAlign w:val="bottom"/>
            <w:hideMark/>
          </w:tcPr>
          <w:p w14:paraId="78D1D63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497.336.780.830</w:t>
            </w:r>
          </w:p>
        </w:tc>
        <w:tc>
          <w:tcPr>
            <w:tcW w:w="1708" w:type="dxa"/>
            <w:tcBorders>
              <w:top w:val="nil"/>
              <w:left w:val="nil"/>
              <w:bottom w:val="single" w:sz="4" w:space="0" w:color="auto"/>
              <w:right w:val="single" w:sz="4" w:space="0" w:color="auto"/>
            </w:tcBorders>
            <w:shd w:val="clear" w:color="auto" w:fill="auto"/>
            <w:noWrap/>
            <w:vAlign w:val="bottom"/>
            <w:hideMark/>
          </w:tcPr>
          <w:p w14:paraId="2513C96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-0,024541993</w:t>
            </w:r>
          </w:p>
        </w:tc>
      </w:tr>
      <w:tr w:rsidR="00892CBE" w:rsidRPr="00246902" w14:paraId="40449C90"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74BAEC7"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D7CE0EF"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6ACE1D1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22.564.300.317.374</w:t>
            </w:r>
          </w:p>
        </w:tc>
        <w:tc>
          <w:tcPr>
            <w:tcW w:w="1984" w:type="dxa"/>
            <w:tcBorders>
              <w:top w:val="nil"/>
              <w:left w:val="nil"/>
              <w:bottom w:val="single" w:sz="4" w:space="0" w:color="auto"/>
              <w:right w:val="single" w:sz="4" w:space="0" w:color="auto"/>
            </w:tcBorders>
            <w:shd w:val="clear" w:color="auto" w:fill="auto"/>
            <w:noWrap/>
            <w:vAlign w:val="bottom"/>
            <w:hideMark/>
          </w:tcPr>
          <w:p w14:paraId="003F0DB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-868.935.820.216</w:t>
            </w:r>
          </w:p>
        </w:tc>
        <w:tc>
          <w:tcPr>
            <w:tcW w:w="1708" w:type="dxa"/>
            <w:tcBorders>
              <w:top w:val="nil"/>
              <w:left w:val="nil"/>
              <w:bottom w:val="single" w:sz="4" w:space="0" w:color="auto"/>
              <w:right w:val="single" w:sz="4" w:space="0" w:color="auto"/>
            </w:tcBorders>
            <w:shd w:val="clear" w:color="auto" w:fill="auto"/>
            <w:noWrap/>
            <w:vAlign w:val="bottom"/>
            <w:hideMark/>
          </w:tcPr>
          <w:p w14:paraId="0DFD0F67"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0,038509318</w:t>
            </w:r>
          </w:p>
        </w:tc>
      </w:tr>
      <w:tr w:rsidR="00892CBE" w:rsidRPr="00246902" w14:paraId="0EC05C83"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233726B9"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5D54E2B"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33247B9F"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25.666.635.156.271</w:t>
            </w:r>
          </w:p>
        </w:tc>
        <w:tc>
          <w:tcPr>
            <w:tcW w:w="1984" w:type="dxa"/>
            <w:tcBorders>
              <w:top w:val="nil"/>
              <w:left w:val="nil"/>
              <w:bottom w:val="single" w:sz="4" w:space="0" w:color="auto"/>
              <w:right w:val="single" w:sz="4" w:space="0" w:color="auto"/>
            </w:tcBorders>
            <w:shd w:val="clear" w:color="auto" w:fill="auto"/>
            <w:noWrap/>
            <w:vAlign w:val="bottom"/>
            <w:hideMark/>
          </w:tcPr>
          <w:p w14:paraId="19A75ED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1.012.425.675.301</w:t>
            </w:r>
          </w:p>
        </w:tc>
        <w:tc>
          <w:tcPr>
            <w:tcW w:w="1708" w:type="dxa"/>
            <w:tcBorders>
              <w:top w:val="nil"/>
              <w:left w:val="nil"/>
              <w:bottom w:val="single" w:sz="4" w:space="0" w:color="auto"/>
              <w:right w:val="single" w:sz="4" w:space="0" w:color="auto"/>
            </w:tcBorders>
            <w:shd w:val="clear" w:color="auto" w:fill="auto"/>
            <w:noWrap/>
            <w:vAlign w:val="bottom"/>
            <w:hideMark/>
          </w:tcPr>
          <w:p w14:paraId="44EE8DB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-0,039445205</w:t>
            </w:r>
          </w:p>
        </w:tc>
      </w:tr>
      <w:tr w:rsidR="00892CBE" w:rsidRPr="00246902" w14:paraId="78DADF35"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A9C0B2"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MERK</w:t>
            </w:r>
          </w:p>
        </w:tc>
        <w:tc>
          <w:tcPr>
            <w:tcW w:w="960" w:type="dxa"/>
            <w:tcBorders>
              <w:top w:val="nil"/>
              <w:left w:val="nil"/>
              <w:bottom w:val="single" w:sz="4" w:space="0" w:color="auto"/>
              <w:right w:val="single" w:sz="4" w:space="0" w:color="auto"/>
            </w:tcBorders>
            <w:shd w:val="clear" w:color="auto" w:fill="auto"/>
            <w:noWrap/>
            <w:vAlign w:val="center"/>
            <w:hideMark/>
          </w:tcPr>
          <w:p w14:paraId="7F521B7E"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0BF59EC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1.263.113.689.000</w:t>
            </w:r>
          </w:p>
        </w:tc>
        <w:tc>
          <w:tcPr>
            <w:tcW w:w="1984" w:type="dxa"/>
            <w:tcBorders>
              <w:top w:val="nil"/>
              <w:left w:val="nil"/>
              <w:bottom w:val="single" w:sz="4" w:space="0" w:color="auto"/>
              <w:right w:val="single" w:sz="4" w:space="0" w:color="auto"/>
            </w:tcBorders>
            <w:shd w:val="clear" w:color="auto" w:fill="auto"/>
            <w:noWrap/>
            <w:vAlign w:val="bottom"/>
            <w:hideMark/>
          </w:tcPr>
          <w:p w14:paraId="68D8B7E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-130.504.715.000</w:t>
            </w:r>
          </w:p>
        </w:tc>
        <w:tc>
          <w:tcPr>
            <w:tcW w:w="1708" w:type="dxa"/>
            <w:tcBorders>
              <w:top w:val="nil"/>
              <w:left w:val="nil"/>
              <w:bottom w:val="single" w:sz="4" w:space="0" w:color="auto"/>
              <w:right w:val="single" w:sz="4" w:space="0" w:color="auto"/>
            </w:tcBorders>
            <w:shd w:val="clear" w:color="auto" w:fill="auto"/>
            <w:noWrap/>
            <w:vAlign w:val="bottom"/>
            <w:hideMark/>
          </w:tcPr>
          <w:p w14:paraId="5D148FB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0,103319849</w:t>
            </w:r>
          </w:p>
        </w:tc>
      </w:tr>
      <w:tr w:rsidR="00892CBE" w:rsidRPr="00246902" w14:paraId="6011677F"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7FB1F221"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8A2E22F"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4BCC0B3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901.060.986.000</w:t>
            </w:r>
          </w:p>
        </w:tc>
        <w:tc>
          <w:tcPr>
            <w:tcW w:w="1984" w:type="dxa"/>
            <w:tcBorders>
              <w:top w:val="nil"/>
              <w:left w:val="nil"/>
              <w:bottom w:val="single" w:sz="4" w:space="0" w:color="auto"/>
              <w:right w:val="single" w:sz="4" w:space="0" w:color="auto"/>
            </w:tcBorders>
            <w:shd w:val="clear" w:color="auto" w:fill="auto"/>
            <w:noWrap/>
            <w:vAlign w:val="bottom"/>
            <w:hideMark/>
          </w:tcPr>
          <w:p w14:paraId="6DD6937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292.028.153.000</w:t>
            </w:r>
          </w:p>
        </w:tc>
        <w:tc>
          <w:tcPr>
            <w:tcW w:w="1708" w:type="dxa"/>
            <w:tcBorders>
              <w:top w:val="nil"/>
              <w:left w:val="nil"/>
              <w:bottom w:val="single" w:sz="4" w:space="0" w:color="auto"/>
              <w:right w:val="single" w:sz="4" w:space="0" w:color="auto"/>
            </w:tcBorders>
            <w:shd w:val="clear" w:color="auto" w:fill="auto"/>
            <w:noWrap/>
            <w:vAlign w:val="bottom"/>
            <w:hideMark/>
          </w:tcPr>
          <w:p w14:paraId="5BE44AA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-0,32409366</w:t>
            </w:r>
          </w:p>
        </w:tc>
      </w:tr>
      <w:tr w:rsidR="00892CBE" w:rsidRPr="00246902" w14:paraId="01867B0F"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16BC6A20"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540122F"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160676A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929.901.046.000</w:t>
            </w:r>
          </w:p>
        </w:tc>
        <w:tc>
          <w:tcPr>
            <w:tcW w:w="1984" w:type="dxa"/>
            <w:tcBorders>
              <w:top w:val="nil"/>
              <w:left w:val="nil"/>
              <w:bottom w:val="single" w:sz="4" w:space="0" w:color="auto"/>
              <w:right w:val="single" w:sz="4" w:space="0" w:color="auto"/>
            </w:tcBorders>
            <w:shd w:val="clear" w:color="auto" w:fill="auto"/>
            <w:noWrap/>
            <w:vAlign w:val="bottom"/>
            <w:hideMark/>
          </w:tcPr>
          <w:p w14:paraId="1101EB5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10.794.969.000</w:t>
            </w:r>
          </w:p>
        </w:tc>
        <w:tc>
          <w:tcPr>
            <w:tcW w:w="1708" w:type="dxa"/>
            <w:tcBorders>
              <w:top w:val="nil"/>
              <w:left w:val="nil"/>
              <w:bottom w:val="single" w:sz="4" w:space="0" w:color="auto"/>
              <w:right w:val="single" w:sz="4" w:space="0" w:color="auto"/>
            </w:tcBorders>
            <w:shd w:val="clear" w:color="auto" w:fill="auto"/>
            <w:noWrap/>
            <w:vAlign w:val="bottom"/>
            <w:hideMark/>
          </w:tcPr>
          <w:p w14:paraId="11AEFF5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-0,011608729</w:t>
            </w:r>
          </w:p>
        </w:tc>
      </w:tr>
      <w:tr w:rsidR="00892CBE" w:rsidRPr="00246902" w14:paraId="3F399415"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1F2BA8BF"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8F56700"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297D5882"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1.026.266.866.000</w:t>
            </w:r>
          </w:p>
        </w:tc>
        <w:tc>
          <w:tcPr>
            <w:tcW w:w="1984" w:type="dxa"/>
            <w:tcBorders>
              <w:top w:val="nil"/>
              <w:left w:val="nil"/>
              <w:bottom w:val="single" w:sz="4" w:space="0" w:color="auto"/>
              <w:right w:val="single" w:sz="4" w:space="0" w:color="auto"/>
            </w:tcBorders>
            <w:shd w:val="clear" w:color="auto" w:fill="auto"/>
            <w:noWrap/>
            <w:vAlign w:val="bottom"/>
            <w:hideMark/>
          </w:tcPr>
          <w:p w14:paraId="48B94BC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-27.976.702.000</w:t>
            </w:r>
          </w:p>
        </w:tc>
        <w:tc>
          <w:tcPr>
            <w:tcW w:w="1708" w:type="dxa"/>
            <w:tcBorders>
              <w:top w:val="nil"/>
              <w:left w:val="nil"/>
              <w:bottom w:val="single" w:sz="4" w:space="0" w:color="auto"/>
              <w:right w:val="single" w:sz="4" w:space="0" w:color="auto"/>
            </w:tcBorders>
            <w:shd w:val="clear" w:color="auto" w:fill="auto"/>
            <w:noWrap/>
            <w:vAlign w:val="bottom"/>
            <w:hideMark/>
          </w:tcPr>
          <w:p w14:paraId="079D790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0,02726065</w:t>
            </w:r>
          </w:p>
        </w:tc>
      </w:tr>
      <w:tr w:rsidR="00892CBE" w:rsidRPr="00246902" w14:paraId="3F58518E"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F2B17D"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SIDO</w:t>
            </w:r>
          </w:p>
        </w:tc>
        <w:tc>
          <w:tcPr>
            <w:tcW w:w="960" w:type="dxa"/>
            <w:tcBorders>
              <w:top w:val="nil"/>
              <w:left w:val="nil"/>
              <w:bottom w:val="single" w:sz="4" w:space="0" w:color="auto"/>
              <w:right w:val="single" w:sz="4" w:space="0" w:color="auto"/>
            </w:tcBorders>
            <w:shd w:val="clear" w:color="auto" w:fill="auto"/>
            <w:noWrap/>
            <w:vAlign w:val="center"/>
            <w:hideMark/>
          </w:tcPr>
          <w:p w14:paraId="5F8FC34D"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2944585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3.337.628.000.000</w:t>
            </w:r>
          </w:p>
        </w:tc>
        <w:tc>
          <w:tcPr>
            <w:tcW w:w="1984" w:type="dxa"/>
            <w:tcBorders>
              <w:top w:val="nil"/>
              <w:left w:val="nil"/>
              <w:bottom w:val="single" w:sz="4" w:space="0" w:color="auto"/>
              <w:right w:val="single" w:sz="4" w:space="0" w:color="auto"/>
            </w:tcBorders>
            <w:shd w:val="clear" w:color="auto" w:fill="auto"/>
            <w:noWrap/>
            <w:vAlign w:val="bottom"/>
            <w:hideMark/>
          </w:tcPr>
          <w:p w14:paraId="3DFD9C4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-120.539.000.000</w:t>
            </w:r>
          </w:p>
        </w:tc>
        <w:tc>
          <w:tcPr>
            <w:tcW w:w="1708" w:type="dxa"/>
            <w:tcBorders>
              <w:top w:val="nil"/>
              <w:left w:val="nil"/>
              <w:bottom w:val="single" w:sz="4" w:space="0" w:color="auto"/>
              <w:right w:val="single" w:sz="4" w:space="0" w:color="auto"/>
            </w:tcBorders>
            <w:shd w:val="clear" w:color="auto" w:fill="auto"/>
            <w:noWrap/>
            <w:vAlign w:val="bottom"/>
            <w:hideMark/>
          </w:tcPr>
          <w:p w14:paraId="4561431C"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0,036115169</w:t>
            </w:r>
          </w:p>
        </w:tc>
      </w:tr>
      <w:tr w:rsidR="00892CBE" w:rsidRPr="00246902" w14:paraId="7A933F8C"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A3D79E5"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37A20B4"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5F45836A"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3.536.898.000.000</w:t>
            </w:r>
          </w:p>
        </w:tc>
        <w:tc>
          <w:tcPr>
            <w:tcW w:w="1984" w:type="dxa"/>
            <w:tcBorders>
              <w:top w:val="nil"/>
              <w:left w:val="nil"/>
              <w:bottom w:val="single" w:sz="4" w:space="0" w:color="auto"/>
              <w:right w:val="single" w:sz="4" w:space="0" w:color="auto"/>
            </w:tcBorders>
            <w:shd w:val="clear" w:color="auto" w:fill="auto"/>
            <w:noWrap/>
            <w:vAlign w:val="bottom"/>
            <w:hideMark/>
          </w:tcPr>
          <w:p w14:paraId="08CF542D"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57.769.000.000</w:t>
            </w:r>
          </w:p>
        </w:tc>
        <w:tc>
          <w:tcPr>
            <w:tcW w:w="1708" w:type="dxa"/>
            <w:tcBorders>
              <w:top w:val="nil"/>
              <w:left w:val="nil"/>
              <w:bottom w:val="single" w:sz="4" w:space="0" w:color="auto"/>
              <w:right w:val="single" w:sz="4" w:space="0" w:color="auto"/>
            </w:tcBorders>
            <w:shd w:val="clear" w:color="auto" w:fill="auto"/>
            <w:noWrap/>
            <w:vAlign w:val="bottom"/>
            <w:hideMark/>
          </w:tcPr>
          <w:p w14:paraId="14DCED96"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-0,016333239</w:t>
            </w:r>
          </w:p>
        </w:tc>
      </w:tr>
      <w:tr w:rsidR="00892CBE" w:rsidRPr="00246902" w14:paraId="2BE3B8C9"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7DF9D691"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4A96A7D"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22673A51"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3.849.516.000.000</w:t>
            </w:r>
          </w:p>
        </w:tc>
        <w:tc>
          <w:tcPr>
            <w:tcW w:w="1984" w:type="dxa"/>
            <w:tcBorders>
              <w:top w:val="nil"/>
              <w:left w:val="nil"/>
              <w:bottom w:val="single" w:sz="4" w:space="0" w:color="auto"/>
              <w:right w:val="single" w:sz="4" w:space="0" w:color="auto"/>
            </w:tcBorders>
            <w:shd w:val="clear" w:color="auto" w:fill="auto"/>
            <w:noWrap/>
            <w:vAlign w:val="bottom"/>
            <w:hideMark/>
          </w:tcPr>
          <w:p w14:paraId="6D35077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212.147.000.000</w:t>
            </w:r>
          </w:p>
        </w:tc>
        <w:tc>
          <w:tcPr>
            <w:tcW w:w="1708" w:type="dxa"/>
            <w:tcBorders>
              <w:top w:val="nil"/>
              <w:left w:val="nil"/>
              <w:bottom w:val="single" w:sz="4" w:space="0" w:color="auto"/>
              <w:right w:val="single" w:sz="4" w:space="0" w:color="auto"/>
            </w:tcBorders>
            <w:shd w:val="clear" w:color="auto" w:fill="auto"/>
            <w:noWrap/>
            <w:vAlign w:val="bottom"/>
            <w:hideMark/>
          </w:tcPr>
          <w:p w14:paraId="266C82D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-0,055110045</w:t>
            </w:r>
          </w:p>
        </w:tc>
      </w:tr>
      <w:tr w:rsidR="00892CBE" w:rsidRPr="00246902" w14:paraId="7C5AE385"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5A34D295" w14:textId="77777777" w:rsidR="00892CBE" w:rsidRPr="00246902" w:rsidRDefault="00892CBE"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77F769F"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2FF67918"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4.068.970.000.000</w:t>
            </w:r>
          </w:p>
        </w:tc>
        <w:tc>
          <w:tcPr>
            <w:tcW w:w="1984" w:type="dxa"/>
            <w:tcBorders>
              <w:top w:val="nil"/>
              <w:left w:val="nil"/>
              <w:bottom w:val="single" w:sz="4" w:space="0" w:color="auto"/>
              <w:right w:val="single" w:sz="4" w:space="0" w:color="auto"/>
            </w:tcBorders>
            <w:shd w:val="clear" w:color="auto" w:fill="auto"/>
            <w:noWrap/>
            <w:vAlign w:val="bottom"/>
            <w:hideMark/>
          </w:tcPr>
          <w:p w14:paraId="1D906490"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471.319.000.000</w:t>
            </w:r>
          </w:p>
        </w:tc>
        <w:tc>
          <w:tcPr>
            <w:tcW w:w="1708" w:type="dxa"/>
            <w:tcBorders>
              <w:top w:val="nil"/>
              <w:left w:val="nil"/>
              <w:bottom w:val="single" w:sz="4" w:space="0" w:color="auto"/>
              <w:right w:val="single" w:sz="4" w:space="0" w:color="auto"/>
            </w:tcBorders>
            <w:shd w:val="clear" w:color="auto" w:fill="auto"/>
            <w:noWrap/>
            <w:vAlign w:val="bottom"/>
            <w:hideMark/>
          </w:tcPr>
          <w:p w14:paraId="476EAFCB"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-0,115832508</w:t>
            </w:r>
          </w:p>
        </w:tc>
      </w:tr>
      <w:tr w:rsidR="00892CBE" w:rsidRPr="00246902" w14:paraId="3CFC793A" w14:textId="77777777" w:rsidTr="007742B4">
        <w:trPr>
          <w:trHeight w:val="31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D77148" w14:textId="77777777" w:rsidR="00892CBE" w:rsidRPr="00246902" w:rsidRDefault="00892CBE"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TSPC</w:t>
            </w:r>
          </w:p>
        </w:tc>
        <w:tc>
          <w:tcPr>
            <w:tcW w:w="960" w:type="dxa"/>
            <w:tcBorders>
              <w:top w:val="nil"/>
              <w:left w:val="nil"/>
              <w:bottom w:val="single" w:sz="4" w:space="0" w:color="auto"/>
              <w:right w:val="single" w:sz="4" w:space="0" w:color="auto"/>
            </w:tcBorders>
            <w:shd w:val="clear" w:color="auto" w:fill="auto"/>
            <w:noWrap/>
            <w:vAlign w:val="center"/>
            <w:hideMark/>
          </w:tcPr>
          <w:p w14:paraId="7521BCAE" w14:textId="77777777" w:rsidR="00892CBE" w:rsidRPr="005C6BD6" w:rsidRDefault="00892CBE" w:rsidP="00246902">
            <w:pPr>
              <w:spacing w:after="0" w:line="240" w:lineRule="auto"/>
              <w:jc w:val="center"/>
              <w:rPr>
                <w:rFonts w:ascii="Times New Roman" w:eastAsia="Times New Roman" w:hAnsi="Times New Roman" w:cs="Times New Roman"/>
                <w:color w:val="000000"/>
              </w:rPr>
            </w:pPr>
            <w:r w:rsidRPr="005C6BD6">
              <w:rPr>
                <w:rFonts w:ascii="Times New Roman" w:eastAsia="Times New Roman" w:hAnsi="Times New Roman" w:cs="Times New Roman"/>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2A506423"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7.869.975.060.326</w:t>
            </w:r>
          </w:p>
        </w:tc>
        <w:tc>
          <w:tcPr>
            <w:tcW w:w="1984" w:type="dxa"/>
            <w:tcBorders>
              <w:top w:val="nil"/>
              <w:left w:val="nil"/>
              <w:bottom w:val="single" w:sz="4" w:space="0" w:color="auto"/>
              <w:right w:val="single" w:sz="4" w:space="0" w:color="auto"/>
            </w:tcBorders>
            <w:shd w:val="clear" w:color="auto" w:fill="auto"/>
            <w:noWrap/>
            <w:vAlign w:val="bottom"/>
            <w:hideMark/>
          </w:tcPr>
          <w:p w14:paraId="691E4F2E"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313.503.350.177</w:t>
            </w:r>
          </w:p>
        </w:tc>
        <w:tc>
          <w:tcPr>
            <w:tcW w:w="1708" w:type="dxa"/>
            <w:tcBorders>
              <w:top w:val="nil"/>
              <w:left w:val="nil"/>
              <w:bottom w:val="single" w:sz="4" w:space="0" w:color="auto"/>
              <w:right w:val="single" w:sz="4" w:space="0" w:color="auto"/>
            </w:tcBorders>
            <w:shd w:val="clear" w:color="auto" w:fill="auto"/>
            <w:noWrap/>
            <w:vAlign w:val="bottom"/>
            <w:hideMark/>
          </w:tcPr>
          <w:p w14:paraId="4AD087F4" w14:textId="77777777" w:rsidR="00892CBE" w:rsidRPr="00246902" w:rsidRDefault="00892CBE"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-0,039835368</w:t>
            </w:r>
          </w:p>
        </w:tc>
      </w:tr>
      <w:tr w:rsidR="007742B4" w:rsidRPr="00246902" w14:paraId="56E3075E" w14:textId="77777777" w:rsidTr="007742B4">
        <w:trPr>
          <w:trHeight w:val="31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CC37AE4" w14:textId="77777777" w:rsidR="007742B4" w:rsidRPr="00892CBE" w:rsidRDefault="007742B4" w:rsidP="00167537">
            <w:pPr>
              <w:spacing w:after="0" w:line="240" w:lineRule="auto"/>
              <w:jc w:val="center"/>
              <w:rPr>
                <w:rFonts w:ascii="Times New Roman" w:eastAsia="Times New Roman" w:hAnsi="Times New Roman" w:cs="Times New Roman"/>
                <w:bCs/>
              </w:rPr>
            </w:pPr>
            <w:r w:rsidRPr="00892CBE">
              <w:rPr>
                <w:rFonts w:ascii="Times New Roman" w:eastAsia="Times New Roman" w:hAnsi="Times New Roman" w:cs="Times New Roman"/>
                <w:bCs/>
              </w:rPr>
              <w:lastRenderedPageBreak/>
              <w:t>Kode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E47FB" w14:textId="77777777" w:rsidR="007742B4" w:rsidRPr="005C6BD6" w:rsidRDefault="007742B4" w:rsidP="00167537">
            <w:pPr>
              <w:spacing w:after="0" w:line="240" w:lineRule="auto"/>
              <w:jc w:val="center"/>
              <w:rPr>
                <w:rFonts w:ascii="Times New Roman" w:eastAsia="Times New Roman" w:hAnsi="Times New Roman" w:cs="Times New Roman"/>
                <w:bCs/>
              </w:rPr>
            </w:pPr>
            <w:r w:rsidRPr="005C6BD6">
              <w:rPr>
                <w:rFonts w:ascii="Times New Roman" w:eastAsia="Times New Roman" w:hAnsi="Times New Roman" w:cs="Times New Roman"/>
                <w:bCs/>
              </w:rPr>
              <w:t>Tahun</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C4925" w14:textId="77777777" w:rsidR="007742B4" w:rsidRPr="00246902" w:rsidRDefault="007742B4" w:rsidP="009F0B5E">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Ait(Total asset)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EC591" w14:textId="77777777" w:rsidR="007742B4" w:rsidRPr="00246902" w:rsidRDefault="007742B4" w:rsidP="009F0B5E">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(L+D)- AKO</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E1D32" w14:textId="27ADBFE9" w:rsidR="007742B4" w:rsidRPr="00246902" w:rsidRDefault="009F0B5E" w:rsidP="009F0B5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CONACC</w:t>
            </w:r>
          </w:p>
        </w:tc>
      </w:tr>
      <w:tr w:rsidR="007742B4" w:rsidRPr="00246902" w14:paraId="107DCD3A" w14:textId="77777777" w:rsidTr="007742B4">
        <w:trPr>
          <w:trHeight w:val="315"/>
        </w:trPr>
        <w:tc>
          <w:tcPr>
            <w:tcW w:w="1020" w:type="dxa"/>
            <w:vMerge w:val="restart"/>
            <w:tcBorders>
              <w:top w:val="single" w:sz="4" w:space="0" w:color="auto"/>
              <w:left w:val="single" w:sz="4" w:space="0" w:color="auto"/>
              <w:right w:val="single" w:sz="4" w:space="0" w:color="auto"/>
            </w:tcBorders>
            <w:shd w:val="clear" w:color="auto" w:fill="auto"/>
            <w:vAlign w:val="center"/>
            <w:hideMark/>
          </w:tcPr>
          <w:p w14:paraId="5E9E72E5" w14:textId="77777777" w:rsidR="007742B4" w:rsidRPr="00246902" w:rsidRDefault="007742B4" w:rsidP="007742B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TSPC</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AA9B8C"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14:paraId="4F1E3A53"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8.372.769.580.743</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5B074B7"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-112.247.113.091</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6D7A8644"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0,013406211</w:t>
            </w:r>
          </w:p>
        </w:tc>
      </w:tr>
      <w:tr w:rsidR="007742B4" w:rsidRPr="00246902" w14:paraId="0D076B5C" w14:textId="77777777" w:rsidTr="00167537">
        <w:trPr>
          <w:trHeight w:val="315"/>
        </w:trPr>
        <w:tc>
          <w:tcPr>
            <w:tcW w:w="1020" w:type="dxa"/>
            <w:vMerge/>
            <w:tcBorders>
              <w:left w:val="single" w:sz="4" w:space="0" w:color="auto"/>
              <w:right w:val="single" w:sz="4" w:space="0" w:color="auto"/>
            </w:tcBorders>
            <w:shd w:val="clear" w:color="auto" w:fill="auto"/>
            <w:vAlign w:val="center"/>
            <w:hideMark/>
          </w:tcPr>
          <w:p w14:paraId="4536DA8D"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46B1AB4"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BEC502A"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9.104.657.533.366</w:t>
            </w:r>
          </w:p>
        </w:tc>
        <w:tc>
          <w:tcPr>
            <w:tcW w:w="1984" w:type="dxa"/>
            <w:tcBorders>
              <w:top w:val="nil"/>
              <w:left w:val="nil"/>
              <w:bottom w:val="single" w:sz="4" w:space="0" w:color="auto"/>
              <w:right w:val="single" w:sz="4" w:space="0" w:color="auto"/>
            </w:tcBorders>
            <w:shd w:val="clear" w:color="auto" w:fill="auto"/>
            <w:noWrap/>
            <w:vAlign w:val="bottom"/>
            <w:hideMark/>
          </w:tcPr>
          <w:p w14:paraId="33CC673A"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35.804.526.542</w:t>
            </w:r>
          </w:p>
        </w:tc>
        <w:tc>
          <w:tcPr>
            <w:tcW w:w="1708" w:type="dxa"/>
            <w:tcBorders>
              <w:top w:val="nil"/>
              <w:left w:val="nil"/>
              <w:bottom w:val="single" w:sz="4" w:space="0" w:color="auto"/>
              <w:right w:val="single" w:sz="4" w:space="0" w:color="auto"/>
            </w:tcBorders>
            <w:shd w:val="clear" w:color="auto" w:fill="auto"/>
            <w:noWrap/>
            <w:vAlign w:val="bottom"/>
            <w:hideMark/>
          </w:tcPr>
          <w:p w14:paraId="43A0DB3C"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-0,003932551</w:t>
            </w:r>
          </w:p>
        </w:tc>
      </w:tr>
      <w:tr w:rsidR="007742B4" w:rsidRPr="00246902" w14:paraId="640411A7" w14:textId="77777777" w:rsidTr="00167537">
        <w:trPr>
          <w:trHeight w:val="315"/>
        </w:trPr>
        <w:tc>
          <w:tcPr>
            <w:tcW w:w="1020" w:type="dxa"/>
            <w:vMerge/>
            <w:tcBorders>
              <w:left w:val="single" w:sz="4" w:space="0" w:color="auto"/>
              <w:bottom w:val="single" w:sz="4" w:space="0" w:color="auto"/>
              <w:right w:val="single" w:sz="4" w:space="0" w:color="auto"/>
            </w:tcBorders>
            <w:shd w:val="clear" w:color="auto" w:fill="auto"/>
            <w:vAlign w:val="center"/>
            <w:hideMark/>
          </w:tcPr>
          <w:p w14:paraId="70AE64BD"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D5B88F7"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6BA2518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9.644.326.662.784</w:t>
            </w:r>
          </w:p>
        </w:tc>
        <w:tc>
          <w:tcPr>
            <w:tcW w:w="1984" w:type="dxa"/>
            <w:tcBorders>
              <w:top w:val="nil"/>
              <w:left w:val="nil"/>
              <w:bottom w:val="single" w:sz="4" w:space="0" w:color="auto"/>
              <w:right w:val="single" w:sz="4" w:space="0" w:color="auto"/>
            </w:tcBorders>
            <w:shd w:val="clear" w:color="auto" w:fill="auto"/>
            <w:noWrap/>
            <w:vAlign w:val="bottom"/>
            <w:hideMark/>
          </w:tcPr>
          <w:p w14:paraId="4D1FAF18"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381.618.702.281</w:t>
            </w:r>
          </w:p>
        </w:tc>
        <w:tc>
          <w:tcPr>
            <w:tcW w:w="1708" w:type="dxa"/>
            <w:tcBorders>
              <w:top w:val="nil"/>
              <w:left w:val="nil"/>
              <w:bottom w:val="single" w:sz="4" w:space="0" w:color="auto"/>
              <w:right w:val="single" w:sz="4" w:space="0" w:color="auto"/>
            </w:tcBorders>
            <w:shd w:val="clear" w:color="auto" w:fill="auto"/>
            <w:noWrap/>
            <w:vAlign w:val="bottom"/>
            <w:hideMark/>
          </w:tcPr>
          <w:p w14:paraId="538D04F5"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-0,039569243</w:t>
            </w:r>
          </w:p>
        </w:tc>
      </w:tr>
      <w:tr w:rsidR="007742B4" w:rsidRPr="00246902" w14:paraId="0F3B5BC1"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262E08" w14:textId="77777777" w:rsidR="007742B4" w:rsidRPr="00246902" w:rsidRDefault="007742B4"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KINO</w:t>
            </w:r>
          </w:p>
        </w:tc>
        <w:tc>
          <w:tcPr>
            <w:tcW w:w="960" w:type="dxa"/>
            <w:tcBorders>
              <w:top w:val="nil"/>
              <w:left w:val="nil"/>
              <w:bottom w:val="single" w:sz="4" w:space="0" w:color="auto"/>
              <w:right w:val="single" w:sz="4" w:space="0" w:color="auto"/>
            </w:tcBorders>
            <w:shd w:val="clear" w:color="auto" w:fill="auto"/>
            <w:noWrap/>
            <w:vAlign w:val="center"/>
            <w:hideMark/>
          </w:tcPr>
          <w:p w14:paraId="52C08DC5"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400BA67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3.592.164.205.408</w:t>
            </w:r>
          </w:p>
        </w:tc>
        <w:tc>
          <w:tcPr>
            <w:tcW w:w="1984" w:type="dxa"/>
            <w:tcBorders>
              <w:top w:val="nil"/>
              <w:left w:val="nil"/>
              <w:bottom w:val="single" w:sz="4" w:space="0" w:color="auto"/>
              <w:right w:val="single" w:sz="4" w:space="0" w:color="auto"/>
            </w:tcBorders>
            <w:shd w:val="clear" w:color="auto" w:fill="auto"/>
            <w:noWrap/>
            <w:vAlign w:val="bottom"/>
            <w:hideMark/>
          </w:tcPr>
          <w:p w14:paraId="19FF0724"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34.399.086.767</w:t>
            </w:r>
          </w:p>
        </w:tc>
        <w:tc>
          <w:tcPr>
            <w:tcW w:w="1708" w:type="dxa"/>
            <w:tcBorders>
              <w:top w:val="nil"/>
              <w:left w:val="nil"/>
              <w:bottom w:val="single" w:sz="4" w:space="0" w:color="auto"/>
              <w:right w:val="single" w:sz="4" w:space="0" w:color="auto"/>
            </w:tcBorders>
            <w:shd w:val="clear" w:color="auto" w:fill="auto"/>
            <w:noWrap/>
            <w:vAlign w:val="bottom"/>
            <w:hideMark/>
          </w:tcPr>
          <w:p w14:paraId="67C1C1F9"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-0,009576145</w:t>
            </w:r>
          </w:p>
        </w:tc>
      </w:tr>
      <w:tr w:rsidR="007742B4" w:rsidRPr="00246902" w14:paraId="34C0493E"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733BBCF9"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5CD8FB2"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4A0E8797"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4.695.764.958.883</w:t>
            </w:r>
          </w:p>
        </w:tc>
        <w:tc>
          <w:tcPr>
            <w:tcW w:w="1984" w:type="dxa"/>
            <w:tcBorders>
              <w:top w:val="nil"/>
              <w:left w:val="nil"/>
              <w:bottom w:val="single" w:sz="4" w:space="0" w:color="auto"/>
              <w:right w:val="single" w:sz="4" w:space="0" w:color="auto"/>
            </w:tcBorders>
            <w:shd w:val="clear" w:color="auto" w:fill="auto"/>
            <w:noWrap/>
            <w:vAlign w:val="bottom"/>
            <w:hideMark/>
          </w:tcPr>
          <w:p w14:paraId="2A748339"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574.022.381.906</w:t>
            </w:r>
          </w:p>
        </w:tc>
        <w:tc>
          <w:tcPr>
            <w:tcW w:w="1708" w:type="dxa"/>
            <w:tcBorders>
              <w:top w:val="nil"/>
              <w:left w:val="nil"/>
              <w:bottom w:val="single" w:sz="4" w:space="0" w:color="auto"/>
              <w:right w:val="single" w:sz="4" w:space="0" w:color="auto"/>
            </w:tcBorders>
            <w:shd w:val="clear" w:color="auto" w:fill="auto"/>
            <w:noWrap/>
            <w:vAlign w:val="bottom"/>
            <w:hideMark/>
          </w:tcPr>
          <w:p w14:paraId="52DAF39A"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-0,122242571</w:t>
            </w:r>
          </w:p>
        </w:tc>
      </w:tr>
      <w:tr w:rsidR="007742B4" w:rsidRPr="00246902" w14:paraId="57096A1D"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FC69163"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FC44FD8"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937D2E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5.255.359.155.031</w:t>
            </w:r>
          </w:p>
        </w:tc>
        <w:tc>
          <w:tcPr>
            <w:tcW w:w="1984" w:type="dxa"/>
            <w:tcBorders>
              <w:top w:val="nil"/>
              <w:left w:val="nil"/>
              <w:bottom w:val="single" w:sz="4" w:space="0" w:color="auto"/>
              <w:right w:val="single" w:sz="4" w:space="0" w:color="auto"/>
            </w:tcBorders>
            <w:shd w:val="clear" w:color="auto" w:fill="auto"/>
            <w:noWrap/>
            <w:vAlign w:val="bottom"/>
            <w:hideMark/>
          </w:tcPr>
          <w:p w14:paraId="6DA1F187"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282.476.367.615</w:t>
            </w:r>
          </w:p>
        </w:tc>
        <w:tc>
          <w:tcPr>
            <w:tcW w:w="1708" w:type="dxa"/>
            <w:tcBorders>
              <w:top w:val="nil"/>
              <w:left w:val="nil"/>
              <w:bottom w:val="single" w:sz="4" w:space="0" w:color="auto"/>
              <w:right w:val="single" w:sz="4" w:space="0" w:color="auto"/>
            </w:tcBorders>
            <w:shd w:val="clear" w:color="auto" w:fill="auto"/>
            <w:noWrap/>
            <w:vAlign w:val="bottom"/>
            <w:hideMark/>
          </w:tcPr>
          <w:p w14:paraId="78BBC88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-0,053750155</w:t>
            </w:r>
          </w:p>
        </w:tc>
      </w:tr>
      <w:tr w:rsidR="007742B4" w:rsidRPr="00246902" w14:paraId="5A5CC253"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1F38D0D9"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1B0E767"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5AAA3AB3"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5.346.800.159.052</w:t>
            </w:r>
          </w:p>
        </w:tc>
        <w:tc>
          <w:tcPr>
            <w:tcW w:w="1984" w:type="dxa"/>
            <w:tcBorders>
              <w:top w:val="nil"/>
              <w:left w:val="nil"/>
              <w:bottom w:val="single" w:sz="4" w:space="0" w:color="auto"/>
              <w:right w:val="single" w:sz="4" w:space="0" w:color="auto"/>
            </w:tcBorders>
            <w:shd w:val="clear" w:color="auto" w:fill="auto"/>
            <w:noWrap/>
            <w:vAlign w:val="bottom"/>
            <w:hideMark/>
          </w:tcPr>
          <w:p w14:paraId="4F9ACE87"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-364.567.476.621</w:t>
            </w:r>
          </w:p>
        </w:tc>
        <w:tc>
          <w:tcPr>
            <w:tcW w:w="1708" w:type="dxa"/>
            <w:tcBorders>
              <w:top w:val="nil"/>
              <w:left w:val="nil"/>
              <w:bottom w:val="single" w:sz="4" w:space="0" w:color="auto"/>
              <w:right w:val="single" w:sz="4" w:space="0" w:color="auto"/>
            </w:tcBorders>
            <w:shd w:val="clear" w:color="auto" w:fill="auto"/>
            <w:noWrap/>
            <w:vAlign w:val="bottom"/>
            <w:hideMark/>
          </w:tcPr>
          <w:p w14:paraId="00F1E14C"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0,068184235</w:t>
            </w:r>
          </w:p>
        </w:tc>
      </w:tr>
      <w:tr w:rsidR="007742B4" w:rsidRPr="00246902" w14:paraId="268E713F"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97E051" w14:textId="77777777" w:rsidR="007742B4" w:rsidRPr="00246902" w:rsidRDefault="007742B4"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MBTO</w:t>
            </w:r>
          </w:p>
        </w:tc>
        <w:tc>
          <w:tcPr>
            <w:tcW w:w="960" w:type="dxa"/>
            <w:tcBorders>
              <w:top w:val="nil"/>
              <w:left w:val="nil"/>
              <w:bottom w:val="single" w:sz="4" w:space="0" w:color="auto"/>
              <w:right w:val="single" w:sz="4" w:space="0" w:color="auto"/>
            </w:tcBorders>
            <w:shd w:val="clear" w:color="auto" w:fill="auto"/>
            <w:noWrap/>
            <w:vAlign w:val="center"/>
            <w:hideMark/>
          </w:tcPr>
          <w:p w14:paraId="64855386"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69E21C2F"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648.016.880.325</w:t>
            </w:r>
          </w:p>
        </w:tc>
        <w:tc>
          <w:tcPr>
            <w:tcW w:w="1984" w:type="dxa"/>
            <w:tcBorders>
              <w:top w:val="nil"/>
              <w:left w:val="nil"/>
              <w:bottom w:val="single" w:sz="4" w:space="0" w:color="auto"/>
              <w:right w:val="single" w:sz="4" w:space="0" w:color="auto"/>
            </w:tcBorders>
            <w:shd w:val="clear" w:color="auto" w:fill="auto"/>
            <w:noWrap/>
            <w:vAlign w:val="bottom"/>
            <w:hideMark/>
          </w:tcPr>
          <w:p w14:paraId="2260357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-95.444.099.573</w:t>
            </w:r>
          </w:p>
        </w:tc>
        <w:tc>
          <w:tcPr>
            <w:tcW w:w="1708" w:type="dxa"/>
            <w:tcBorders>
              <w:top w:val="nil"/>
              <w:left w:val="nil"/>
              <w:bottom w:val="single" w:sz="4" w:space="0" w:color="auto"/>
              <w:right w:val="single" w:sz="4" w:space="0" w:color="auto"/>
            </w:tcBorders>
            <w:shd w:val="clear" w:color="auto" w:fill="auto"/>
            <w:noWrap/>
            <w:vAlign w:val="bottom"/>
            <w:hideMark/>
          </w:tcPr>
          <w:p w14:paraId="5FF0739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0,14728644</w:t>
            </w:r>
          </w:p>
        </w:tc>
      </w:tr>
      <w:tr w:rsidR="007742B4" w:rsidRPr="00246902" w14:paraId="1FB7B8DD"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19B431F"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C6ACFCE"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28B2FFF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591.063.928.037</w:t>
            </w:r>
          </w:p>
        </w:tc>
        <w:tc>
          <w:tcPr>
            <w:tcW w:w="1984" w:type="dxa"/>
            <w:tcBorders>
              <w:top w:val="nil"/>
              <w:left w:val="nil"/>
              <w:bottom w:val="single" w:sz="4" w:space="0" w:color="auto"/>
              <w:right w:val="single" w:sz="4" w:space="0" w:color="auto"/>
            </w:tcBorders>
            <w:shd w:val="clear" w:color="auto" w:fill="auto"/>
            <w:noWrap/>
            <w:vAlign w:val="bottom"/>
            <w:hideMark/>
          </w:tcPr>
          <w:p w14:paraId="76131A9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-34.648.573.862</w:t>
            </w:r>
          </w:p>
        </w:tc>
        <w:tc>
          <w:tcPr>
            <w:tcW w:w="1708" w:type="dxa"/>
            <w:tcBorders>
              <w:top w:val="nil"/>
              <w:left w:val="nil"/>
              <w:bottom w:val="single" w:sz="4" w:space="0" w:color="auto"/>
              <w:right w:val="single" w:sz="4" w:space="0" w:color="auto"/>
            </w:tcBorders>
            <w:shd w:val="clear" w:color="auto" w:fill="auto"/>
            <w:noWrap/>
            <w:vAlign w:val="bottom"/>
            <w:hideMark/>
          </w:tcPr>
          <w:p w14:paraId="55F128D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0,058620688</w:t>
            </w:r>
          </w:p>
        </w:tc>
      </w:tr>
      <w:tr w:rsidR="007742B4" w:rsidRPr="00246902" w14:paraId="4D29E10A"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663BAF14"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AB88655"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34062C38"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982.882.686.217</w:t>
            </w:r>
          </w:p>
        </w:tc>
        <w:tc>
          <w:tcPr>
            <w:tcW w:w="1984" w:type="dxa"/>
            <w:tcBorders>
              <w:top w:val="nil"/>
              <w:left w:val="nil"/>
              <w:bottom w:val="single" w:sz="4" w:space="0" w:color="auto"/>
              <w:right w:val="single" w:sz="4" w:space="0" w:color="auto"/>
            </w:tcBorders>
            <w:shd w:val="clear" w:color="auto" w:fill="auto"/>
            <w:noWrap/>
            <w:vAlign w:val="bottom"/>
            <w:hideMark/>
          </w:tcPr>
          <w:p w14:paraId="6BDB22C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-186.214.434.146</w:t>
            </w:r>
          </w:p>
        </w:tc>
        <w:tc>
          <w:tcPr>
            <w:tcW w:w="1708" w:type="dxa"/>
            <w:tcBorders>
              <w:top w:val="nil"/>
              <w:left w:val="nil"/>
              <w:bottom w:val="single" w:sz="4" w:space="0" w:color="auto"/>
              <w:right w:val="single" w:sz="4" w:space="0" w:color="auto"/>
            </w:tcBorders>
            <w:shd w:val="clear" w:color="auto" w:fill="auto"/>
            <w:noWrap/>
            <w:vAlign w:val="bottom"/>
            <w:hideMark/>
          </w:tcPr>
          <w:p w14:paraId="50D31718"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0,189457437</w:t>
            </w:r>
          </w:p>
        </w:tc>
      </w:tr>
      <w:tr w:rsidR="007742B4" w:rsidRPr="00246902" w14:paraId="6C4D533D"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5AAB16FF"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09E10B9"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7AF46C1C"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714.647.740.684</w:t>
            </w:r>
          </w:p>
        </w:tc>
        <w:tc>
          <w:tcPr>
            <w:tcW w:w="1984" w:type="dxa"/>
            <w:tcBorders>
              <w:top w:val="nil"/>
              <w:left w:val="nil"/>
              <w:bottom w:val="single" w:sz="4" w:space="0" w:color="auto"/>
              <w:right w:val="single" w:sz="4" w:space="0" w:color="auto"/>
            </w:tcBorders>
            <w:shd w:val="clear" w:color="auto" w:fill="auto"/>
            <w:noWrap/>
            <w:vAlign w:val="bottom"/>
            <w:hideMark/>
          </w:tcPr>
          <w:p w14:paraId="0DE46563"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-473.002.168</w:t>
            </w:r>
          </w:p>
        </w:tc>
        <w:tc>
          <w:tcPr>
            <w:tcW w:w="1708" w:type="dxa"/>
            <w:tcBorders>
              <w:top w:val="nil"/>
              <w:left w:val="nil"/>
              <w:bottom w:val="single" w:sz="4" w:space="0" w:color="auto"/>
              <w:right w:val="single" w:sz="4" w:space="0" w:color="auto"/>
            </w:tcBorders>
            <w:shd w:val="clear" w:color="auto" w:fill="auto"/>
            <w:noWrap/>
            <w:vAlign w:val="bottom"/>
            <w:hideMark/>
          </w:tcPr>
          <w:p w14:paraId="0E123A25"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0,000661868</w:t>
            </w:r>
          </w:p>
        </w:tc>
      </w:tr>
      <w:tr w:rsidR="007742B4" w:rsidRPr="00246902" w14:paraId="50A64BA1"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7F3508" w14:textId="77777777" w:rsidR="007742B4" w:rsidRPr="00246902" w:rsidRDefault="007742B4"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TCID</w:t>
            </w:r>
          </w:p>
        </w:tc>
        <w:tc>
          <w:tcPr>
            <w:tcW w:w="960" w:type="dxa"/>
            <w:tcBorders>
              <w:top w:val="nil"/>
              <w:left w:val="nil"/>
              <w:bottom w:val="single" w:sz="4" w:space="0" w:color="auto"/>
              <w:right w:val="single" w:sz="4" w:space="0" w:color="auto"/>
            </w:tcBorders>
            <w:shd w:val="clear" w:color="auto" w:fill="auto"/>
            <w:noWrap/>
            <w:vAlign w:val="center"/>
            <w:hideMark/>
          </w:tcPr>
          <w:p w14:paraId="44226712"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76D8FE6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2.445.143.511.801</w:t>
            </w:r>
          </w:p>
        </w:tc>
        <w:tc>
          <w:tcPr>
            <w:tcW w:w="1984" w:type="dxa"/>
            <w:tcBorders>
              <w:top w:val="nil"/>
              <w:left w:val="nil"/>
              <w:bottom w:val="single" w:sz="4" w:space="0" w:color="auto"/>
              <w:right w:val="single" w:sz="4" w:space="0" w:color="auto"/>
            </w:tcBorders>
            <w:shd w:val="clear" w:color="auto" w:fill="auto"/>
            <w:noWrap/>
            <w:vAlign w:val="bottom"/>
            <w:hideMark/>
          </w:tcPr>
          <w:p w14:paraId="7DA549C0"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176.512.365.573</w:t>
            </w:r>
          </w:p>
        </w:tc>
        <w:tc>
          <w:tcPr>
            <w:tcW w:w="1708" w:type="dxa"/>
            <w:tcBorders>
              <w:top w:val="nil"/>
              <w:left w:val="nil"/>
              <w:bottom w:val="single" w:sz="4" w:space="0" w:color="auto"/>
              <w:right w:val="single" w:sz="4" w:space="0" w:color="auto"/>
            </w:tcBorders>
            <w:shd w:val="clear" w:color="auto" w:fill="auto"/>
            <w:noWrap/>
            <w:vAlign w:val="bottom"/>
            <w:hideMark/>
          </w:tcPr>
          <w:p w14:paraId="490B46C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-0,072188959</w:t>
            </w:r>
          </w:p>
        </w:tc>
      </w:tr>
      <w:tr w:rsidR="007742B4" w:rsidRPr="00246902" w14:paraId="7518042D"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16B04073"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2A530E8"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1651DF7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2.551.192.620.939</w:t>
            </w:r>
          </w:p>
        </w:tc>
        <w:tc>
          <w:tcPr>
            <w:tcW w:w="1984" w:type="dxa"/>
            <w:tcBorders>
              <w:top w:val="nil"/>
              <w:left w:val="nil"/>
              <w:bottom w:val="single" w:sz="4" w:space="0" w:color="auto"/>
              <w:right w:val="single" w:sz="4" w:space="0" w:color="auto"/>
            </w:tcBorders>
            <w:shd w:val="clear" w:color="auto" w:fill="auto"/>
            <w:noWrap/>
            <w:vAlign w:val="bottom"/>
            <w:hideMark/>
          </w:tcPr>
          <w:p w14:paraId="5DF5BD8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227.092.573.084</w:t>
            </w:r>
          </w:p>
        </w:tc>
        <w:tc>
          <w:tcPr>
            <w:tcW w:w="1708" w:type="dxa"/>
            <w:tcBorders>
              <w:top w:val="nil"/>
              <w:left w:val="nil"/>
              <w:bottom w:val="single" w:sz="4" w:space="0" w:color="auto"/>
              <w:right w:val="single" w:sz="4" w:space="0" w:color="auto"/>
            </w:tcBorders>
            <w:shd w:val="clear" w:color="auto" w:fill="auto"/>
            <w:noWrap/>
            <w:vAlign w:val="bottom"/>
            <w:hideMark/>
          </w:tcPr>
          <w:p w14:paraId="3773EB56"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-0,08901428</w:t>
            </w:r>
          </w:p>
        </w:tc>
      </w:tr>
      <w:tr w:rsidR="007742B4" w:rsidRPr="00246902" w14:paraId="2CB01C44"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5652C8F"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56B2752"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AD01F3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2.333.947.582.106</w:t>
            </w:r>
          </w:p>
        </w:tc>
        <w:tc>
          <w:tcPr>
            <w:tcW w:w="1984" w:type="dxa"/>
            <w:tcBorders>
              <w:top w:val="nil"/>
              <w:left w:val="nil"/>
              <w:bottom w:val="single" w:sz="4" w:space="0" w:color="auto"/>
              <w:right w:val="single" w:sz="4" w:space="0" w:color="auto"/>
            </w:tcBorders>
            <w:shd w:val="clear" w:color="auto" w:fill="auto"/>
            <w:noWrap/>
            <w:vAlign w:val="bottom"/>
            <w:hideMark/>
          </w:tcPr>
          <w:p w14:paraId="1D49BA07"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-263.421.545.257</w:t>
            </w:r>
          </w:p>
        </w:tc>
        <w:tc>
          <w:tcPr>
            <w:tcW w:w="1708" w:type="dxa"/>
            <w:tcBorders>
              <w:top w:val="nil"/>
              <w:left w:val="nil"/>
              <w:bottom w:val="single" w:sz="4" w:space="0" w:color="auto"/>
              <w:right w:val="single" w:sz="4" w:space="0" w:color="auto"/>
            </w:tcBorders>
            <w:shd w:val="clear" w:color="auto" w:fill="auto"/>
            <w:noWrap/>
            <w:vAlign w:val="bottom"/>
            <w:hideMark/>
          </w:tcPr>
          <w:p w14:paraId="3072519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0,112865236</w:t>
            </w:r>
          </w:p>
        </w:tc>
      </w:tr>
      <w:tr w:rsidR="007742B4" w:rsidRPr="00246902" w14:paraId="2E5B05C2"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7B392874"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AD1DC7B"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40043BB7"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2.300.804.864.960</w:t>
            </w:r>
          </w:p>
        </w:tc>
        <w:tc>
          <w:tcPr>
            <w:tcW w:w="1984" w:type="dxa"/>
            <w:tcBorders>
              <w:top w:val="nil"/>
              <w:left w:val="nil"/>
              <w:bottom w:val="single" w:sz="4" w:space="0" w:color="auto"/>
              <w:right w:val="single" w:sz="4" w:space="0" w:color="auto"/>
            </w:tcBorders>
            <w:shd w:val="clear" w:color="auto" w:fill="auto"/>
            <w:noWrap/>
            <w:vAlign w:val="bottom"/>
            <w:hideMark/>
          </w:tcPr>
          <w:p w14:paraId="7D73BDEF"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-97.849.203.944</w:t>
            </w:r>
          </w:p>
        </w:tc>
        <w:tc>
          <w:tcPr>
            <w:tcW w:w="1708" w:type="dxa"/>
            <w:tcBorders>
              <w:top w:val="nil"/>
              <w:left w:val="nil"/>
              <w:bottom w:val="single" w:sz="4" w:space="0" w:color="auto"/>
              <w:right w:val="single" w:sz="4" w:space="0" w:color="auto"/>
            </w:tcBorders>
            <w:shd w:val="clear" w:color="auto" w:fill="auto"/>
            <w:noWrap/>
            <w:vAlign w:val="bottom"/>
            <w:hideMark/>
          </w:tcPr>
          <w:p w14:paraId="5C4A6D96"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0,04252825</w:t>
            </w:r>
          </w:p>
        </w:tc>
      </w:tr>
      <w:tr w:rsidR="007742B4" w:rsidRPr="00246902" w14:paraId="5C6B481A"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F8BD63" w14:textId="77777777" w:rsidR="007742B4" w:rsidRPr="00246902" w:rsidRDefault="007742B4"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UNVR</w:t>
            </w:r>
          </w:p>
        </w:tc>
        <w:tc>
          <w:tcPr>
            <w:tcW w:w="960" w:type="dxa"/>
            <w:tcBorders>
              <w:top w:val="nil"/>
              <w:left w:val="nil"/>
              <w:bottom w:val="single" w:sz="4" w:space="0" w:color="auto"/>
              <w:right w:val="single" w:sz="4" w:space="0" w:color="auto"/>
            </w:tcBorders>
            <w:shd w:val="clear" w:color="auto" w:fill="auto"/>
            <w:noWrap/>
            <w:vAlign w:val="center"/>
            <w:hideMark/>
          </w:tcPr>
          <w:p w14:paraId="05867DF9"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139B687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20.326.869.000.000</w:t>
            </w:r>
          </w:p>
        </w:tc>
        <w:tc>
          <w:tcPr>
            <w:tcW w:w="1984" w:type="dxa"/>
            <w:tcBorders>
              <w:top w:val="nil"/>
              <w:left w:val="nil"/>
              <w:bottom w:val="single" w:sz="4" w:space="0" w:color="auto"/>
              <w:right w:val="single" w:sz="4" w:space="0" w:color="auto"/>
            </w:tcBorders>
            <w:shd w:val="clear" w:color="auto" w:fill="auto"/>
            <w:noWrap/>
            <w:vAlign w:val="bottom"/>
            <w:hideMark/>
          </w:tcPr>
          <w:p w14:paraId="4C02664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1.674.650.000.000</w:t>
            </w:r>
          </w:p>
        </w:tc>
        <w:tc>
          <w:tcPr>
            <w:tcW w:w="1708" w:type="dxa"/>
            <w:tcBorders>
              <w:top w:val="nil"/>
              <w:left w:val="nil"/>
              <w:bottom w:val="single" w:sz="4" w:space="0" w:color="auto"/>
              <w:right w:val="single" w:sz="4" w:space="0" w:color="auto"/>
            </w:tcBorders>
            <w:shd w:val="clear" w:color="auto" w:fill="auto"/>
            <w:noWrap/>
            <w:vAlign w:val="bottom"/>
            <w:hideMark/>
          </w:tcPr>
          <w:p w14:paraId="1319B617"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-0,082386028</w:t>
            </w:r>
          </w:p>
        </w:tc>
      </w:tr>
      <w:tr w:rsidR="007742B4" w:rsidRPr="00246902" w14:paraId="3AB180DA"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1AB9ECAF"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9B9A3E1"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11D0D25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20.649.371.000.000</w:t>
            </w:r>
          </w:p>
        </w:tc>
        <w:tc>
          <w:tcPr>
            <w:tcW w:w="1984" w:type="dxa"/>
            <w:tcBorders>
              <w:top w:val="nil"/>
              <w:left w:val="nil"/>
              <w:bottom w:val="single" w:sz="4" w:space="0" w:color="auto"/>
              <w:right w:val="single" w:sz="4" w:space="0" w:color="auto"/>
            </w:tcBorders>
            <w:shd w:val="clear" w:color="auto" w:fill="auto"/>
            <w:noWrap/>
            <w:vAlign w:val="bottom"/>
            <w:hideMark/>
          </w:tcPr>
          <w:p w14:paraId="132156A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-409.072.000.000</w:t>
            </w:r>
          </w:p>
        </w:tc>
        <w:tc>
          <w:tcPr>
            <w:tcW w:w="1708" w:type="dxa"/>
            <w:tcBorders>
              <w:top w:val="nil"/>
              <w:left w:val="nil"/>
              <w:bottom w:val="single" w:sz="4" w:space="0" w:color="auto"/>
              <w:right w:val="single" w:sz="4" w:space="0" w:color="auto"/>
            </w:tcBorders>
            <w:shd w:val="clear" w:color="auto" w:fill="auto"/>
            <w:noWrap/>
            <w:vAlign w:val="bottom"/>
            <w:hideMark/>
          </w:tcPr>
          <w:p w14:paraId="010512D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0,019810386</w:t>
            </w:r>
          </w:p>
        </w:tc>
      </w:tr>
      <w:tr w:rsidR="007742B4" w:rsidRPr="00246902" w14:paraId="0542B234"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6A8F97F"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B785B52"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33543EF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20.534.632.000.000</w:t>
            </w:r>
          </w:p>
        </w:tc>
        <w:tc>
          <w:tcPr>
            <w:tcW w:w="1984" w:type="dxa"/>
            <w:tcBorders>
              <w:top w:val="nil"/>
              <w:left w:val="nil"/>
              <w:bottom w:val="single" w:sz="4" w:space="0" w:color="auto"/>
              <w:right w:val="single" w:sz="4" w:space="0" w:color="auto"/>
            </w:tcBorders>
            <w:shd w:val="clear" w:color="auto" w:fill="auto"/>
            <w:noWrap/>
            <w:vAlign w:val="bottom"/>
            <w:hideMark/>
          </w:tcPr>
          <w:p w14:paraId="420166D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-358.804.000.000</w:t>
            </w:r>
          </w:p>
        </w:tc>
        <w:tc>
          <w:tcPr>
            <w:tcW w:w="1708" w:type="dxa"/>
            <w:tcBorders>
              <w:top w:val="nil"/>
              <w:left w:val="nil"/>
              <w:bottom w:val="single" w:sz="4" w:space="0" w:color="auto"/>
              <w:right w:val="single" w:sz="4" w:space="0" w:color="auto"/>
            </w:tcBorders>
            <w:shd w:val="clear" w:color="auto" w:fill="auto"/>
            <w:noWrap/>
            <w:vAlign w:val="bottom"/>
            <w:hideMark/>
          </w:tcPr>
          <w:p w14:paraId="4AD26A3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0,017473116</w:t>
            </w:r>
          </w:p>
        </w:tc>
      </w:tr>
      <w:tr w:rsidR="007742B4" w:rsidRPr="00246902" w14:paraId="57A06FBB"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6ABB3B05"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BD42F9F"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0633A375"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19.068.532.000.000</w:t>
            </w:r>
          </w:p>
        </w:tc>
        <w:tc>
          <w:tcPr>
            <w:tcW w:w="1984" w:type="dxa"/>
            <w:tcBorders>
              <w:top w:val="nil"/>
              <w:left w:val="nil"/>
              <w:bottom w:val="single" w:sz="4" w:space="0" w:color="auto"/>
              <w:right w:val="single" w:sz="4" w:space="0" w:color="auto"/>
            </w:tcBorders>
            <w:shd w:val="clear" w:color="auto" w:fill="auto"/>
            <w:noWrap/>
            <w:vAlign w:val="bottom"/>
            <w:hideMark/>
          </w:tcPr>
          <w:p w14:paraId="061277EE"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-1.309.251.000.000</w:t>
            </w:r>
          </w:p>
        </w:tc>
        <w:tc>
          <w:tcPr>
            <w:tcW w:w="1708" w:type="dxa"/>
            <w:tcBorders>
              <w:top w:val="nil"/>
              <w:left w:val="nil"/>
              <w:bottom w:val="single" w:sz="4" w:space="0" w:color="auto"/>
              <w:right w:val="single" w:sz="4" w:space="0" w:color="auto"/>
            </w:tcBorders>
            <w:shd w:val="clear" w:color="auto" w:fill="auto"/>
            <w:noWrap/>
            <w:vAlign w:val="bottom"/>
            <w:hideMark/>
          </w:tcPr>
          <w:p w14:paraId="0D8F9053"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0,068660293</w:t>
            </w:r>
          </w:p>
        </w:tc>
      </w:tr>
      <w:tr w:rsidR="007742B4" w:rsidRPr="00246902" w14:paraId="76DF1AEF"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EB3FE3" w14:textId="77777777" w:rsidR="007742B4" w:rsidRPr="00246902" w:rsidRDefault="007742B4"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CINT</w:t>
            </w:r>
          </w:p>
        </w:tc>
        <w:tc>
          <w:tcPr>
            <w:tcW w:w="960" w:type="dxa"/>
            <w:tcBorders>
              <w:top w:val="nil"/>
              <w:left w:val="nil"/>
              <w:bottom w:val="single" w:sz="4" w:space="0" w:color="auto"/>
              <w:right w:val="single" w:sz="4" w:space="0" w:color="auto"/>
            </w:tcBorders>
            <w:shd w:val="clear" w:color="auto" w:fill="auto"/>
            <w:noWrap/>
            <w:vAlign w:val="center"/>
            <w:hideMark/>
          </w:tcPr>
          <w:p w14:paraId="1BFEB0F9"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14D7FB34"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491.382.035.136</w:t>
            </w:r>
          </w:p>
        </w:tc>
        <w:tc>
          <w:tcPr>
            <w:tcW w:w="1984" w:type="dxa"/>
            <w:tcBorders>
              <w:top w:val="nil"/>
              <w:left w:val="nil"/>
              <w:bottom w:val="single" w:sz="4" w:space="0" w:color="auto"/>
              <w:right w:val="single" w:sz="4" w:space="0" w:color="auto"/>
            </w:tcBorders>
            <w:shd w:val="clear" w:color="auto" w:fill="auto"/>
            <w:noWrap/>
            <w:vAlign w:val="bottom"/>
            <w:hideMark/>
          </w:tcPr>
          <w:p w14:paraId="3CCCBCF4"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34.010.302.509</w:t>
            </w:r>
          </w:p>
        </w:tc>
        <w:tc>
          <w:tcPr>
            <w:tcW w:w="1708" w:type="dxa"/>
            <w:tcBorders>
              <w:top w:val="nil"/>
              <w:left w:val="nil"/>
              <w:bottom w:val="single" w:sz="4" w:space="0" w:color="auto"/>
              <w:right w:val="single" w:sz="4" w:space="0" w:color="auto"/>
            </w:tcBorders>
            <w:shd w:val="clear" w:color="auto" w:fill="auto"/>
            <w:noWrap/>
            <w:vAlign w:val="bottom"/>
            <w:hideMark/>
          </w:tcPr>
          <w:p w14:paraId="1579A5EC"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-0,069213565</w:t>
            </w:r>
          </w:p>
        </w:tc>
      </w:tr>
      <w:tr w:rsidR="007742B4" w:rsidRPr="00246902" w14:paraId="5036B25C"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6819389C"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A9DA731"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7D23D990"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521.493.784.876</w:t>
            </w:r>
          </w:p>
        </w:tc>
        <w:tc>
          <w:tcPr>
            <w:tcW w:w="1984" w:type="dxa"/>
            <w:tcBorders>
              <w:top w:val="nil"/>
              <w:left w:val="nil"/>
              <w:bottom w:val="single" w:sz="4" w:space="0" w:color="auto"/>
              <w:right w:val="single" w:sz="4" w:space="0" w:color="auto"/>
            </w:tcBorders>
            <w:shd w:val="clear" w:color="auto" w:fill="auto"/>
            <w:noWrap/>
            <w:vAlign w:val="bottom"/>
            <w:hideMark/>
          </w:tcPr>
          <w:p w14:paraId="635E768D"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17.056.276.409</w:t>
            </w:r>
          </w:p>
        </w:tc>
        <w:tc>
          <w:tcPr>
            <w:tcW w:w="1708" w:type="dxa"/>
            <w:tcBorders>
              <w:top w:val="nil"/>
              <w:left w:val="nil"/>
              <w:bottom w:val="single" w:sz="4" w:space="0" w:color="auto"/>
              <w:right w:val="single" w:sz="4" w:space="0" w:color="auto"/>
            </w:tcBorders>
            <w:shd w:val="clear" w:color="auto" w:fill="auto"/>
            <w:noWrap/>
            <w:vAlign w:val="bottom"/>
            <w:hideMark/>
          </w:tcPr>
          <w:p w14:paraId="39F6E833"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-0,032706577</w:t>
            </w:r>
          </w:p>
        </w:tc>
      </w:tr>
      <w:tr w:rsidR="007742B4" w:rsidRPr="00246902" w14:paraId="1A8A5E30"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5D655859"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3FB41E0"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291AE54D"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498.020.612.974</w:t>
            </w:r>
          </w:p>
        </w:tc>
        <w:tc>
          <w:tcPr>
            <w:tcW w:w="1984" w:type="dxa"/>
            <w:tcBorders>
              <w:top w:val="nil"/>
              <w:left w:val="nil"/>
              <w:bottom w:val="single" w:sz="4" w:space="0" w:color="auto"/>
              <w:right w:val="single" w:sz="4" w:space="0" w:color="auto"/>
            </w:tcBorders>
            <w:shd w:val="clear" w:color="auto" w:fill="auto"/>
            <w:noWrap/>
            <w:vAlign w:val="bottom"/>
            <w:hideMark/>
          </w:tcPr>
          <w:p w14:paraId="07DB73EC"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2.337.190.571</w:t>
            </w:r>
          </w:p>
        </w:tc>
        <w:tc>
          <w:tcPr>
            <w:tcW w:w="1708" w:type="dxa"/>
            <w:tcBorders>
              <w:top w:val="nil"/>
              <w:left w:val="nil"/>
              <w:bottom w:val="single" w:sz="4" w:space="0" w:color="auto"/>
              <w:right w:val="single" w:sz="4" w:space="0" w:color="auto"/>
            </w:tcBorders>
            <w:shd w:val="clear" w:color="auto" w:fill="auto"/>
            <w:noWrap/>
            <w:vAlign w:val="bottom"/>
            <w:hideMark/>
          </w:tcPr>
          <w:p w14:paraId="08FADA03"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-0,00469296</w:t>
            </w:r>
          </w:p>
        </w:tc>
      </w:tr>
      <w:tr w:rsidR="007742B4" w:rsidRPr="00246902" w14:paraId="49B4C9FD"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94C1AA6"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07A72986"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32F0BDA4"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492.697.209.711</w:t>
            </w:r>
          </w:p>
        </w:tc>
        <w:tc>
          <w:tcPr>
            <w:tcW w:w="1984" w:type="dxa"/>
            <w:tcBorders>
              <w:top w:val="nil"/>
              <w:left w:val="nil"/>
              <w:bottom w:val="single" w:sz="4" w:space="0" w:color="auto"/>
              <w:right w:val="single" w:sz="4" w:space="0" w:color="auto"/>
            </w:tcBorders>
            <w:shd w:val="clear" w:color="auto" w:fill="auto"/>
            <w:noWrap/>
            <w:vAlign w:val="bottom"/>
            <w:hideMark/>
          </w:tcPr>
          <w:p w14:paraId="58A80CC0"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-93.271.004.520</w:t>
            </w:r>
          </w:p>
        </w:tc>
        <w:tc>
          <w:tcPr>
            <w:tcW w:w="1708" w:type="dxa"/>
            <w:tcBorders>
              <w:top w:val="nil"/>
              <w:left w:val="nil"/>
              <w:bottom w:val="single" w:sz="4" w:space="0" w:color="auto"/>
              <w:right w:val="single" w:sz="4" w:space="0" w:color="auto"/>
            </w:tcBorders>
            <w:shd w:val="clear" w:color="auto" w:fill="auto"/>
            <w:noWrap/>
            <w:vAlign w:val="bottom"/>
            <w:hideMark/>
          </w:tcPr>
          <w:p w14:paraId="41FE093A"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0,189306947</w:t>
            </w:r>
          </w:p>
        </w:tc>
      </w:tr>
      <w:tr w:rsidR="007742B4" w:rsidRPr="00246902" w14:paraId="7C0E59CB"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B5D989" w14:textId="77777777" w:rsidR="007742B4" w:rsidRPr="00246902" w:rsidRDefault="007742B4"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KICI</w:t>
            </w:r>
          </w:p>
        </w:tc>
        <w:tc>
          <w:tcPr>
            <w:tcW w:w="960" w:type="dxa"/>
            <w:tcBorders>
              <w:top w:val="nil"/>
              <w:left w:val="nil"/>
              <w:bottom w:val="single" w:sz="4" w:space="0" w:color="auto"/>
              <w:right w:val="single" w:sz="4" w:space="0" w:color="auto"/>
            </w:tcBorders>
            <w:shd w:val="clear" w:color="auto" w:fill="auto"/>
            <w:noWrap/>
            <w:vAlign w:val="center"/>
            <w:hideMark/>
          </w:tcPr>
          <w:p w14:paraId="56672274"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4DA1932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154.088.747.766</w:t>
            </w:r>
          </w:p>
        </w:tc>
        <w:tc>
          <w:tcPr>
            <w:tcW w:w="1984" w:type="dxa"/>
            <w:tcBorders>
              <w:top w:val="nil"/>
              <w:left w:val="nil"/>
              <w:bottom w:val="single" w:sz="4" w:space="0" w:color="auto"/>
              <w:right w:val="single" w:sz="4" w:space="0" w:color="auto"/>
            </w:tcBorders>
            <w:shd w:val="clear" w:color="auto" w:fill="auto"/>
            <w:noWrap/>
            <w:vAlign w:val="bottom"/>
            <w:hideMark/>
          </w:tcPr>
          <w:p w14:paraId="4A9654C5"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2.446.804.289</w:t>
            </w:r>
          </w:p>
        </w:tc>
        <w:tc>
          <w:tcPr>
            <w:tcW w:w="1708" w:type="dxa"/>
            <w:tcBorders>
              <w:top w:val="nil"/>
              <w:left w:val="nil"/>
              <w:bottom w:val="single" w:sz="4" w:space="0" w:color="auto"/>
              <w:right w:val="single" w:sz="4" w:space="0" w:color="auto"/>
            </w:tcBorders>
            <w:shd w:val="clear" w:color="auto" w:fill="auto"/>
            <w:noWrap/>
            <w:vAlign w:val="bottom"/>
            <w:hideMark/>
          </w:tcPr>
          <w:p w14:paraId="043EE61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-0,015879189</w:t>
            </w:r>
          </w:p>
        </w:tc>
      </w:tr>
      <w:tr w:rsidR="007742B4" w:rsidRPr="00246902" w14:paraId="0C1B158B"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4D97C598"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2843401"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34CBF7C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152.818.996.760</w:t>
            </w:r>
          </w:p>
        </w:tc>
        <w:tc>
          <w:tcPr>
            <w:tcW w:w="1984" w:type="dxa"/>
            <w:tcBorders>
              <w:top w:val="nil"/>
              <w:left w:val="nil"/>
              <w:bottom w:val="single" w:sz="4" w:space="0" w:color="auto"/>
              <w:right w:val="single" w:sz="4" w:space="0" w:color="auto"/>
            </w:tcBorders>
            <w:shd w:val="clear" w:color="auto" w:fill="auto"/>
            <w:noWrap/>
            <w:vAlign w:val="bottom"/>
            <w:hideMark/>
          </w:tcPr>
          <w:p w14:paraId="0FECAED0"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-8.512.533.862</w:t>
            </w:r>
          </w:p>
        </w:tc>
        <w:tc>
          <w:tcPr>
            <w:tcW w:w="1708" w:type="dxa"/>
            <w:tcBorders>
              <w:top w:val="nil"/>
              <w:left w:val="nil"/>
              <w:bottom w:val="single" w:sz="4" w:space="0" w:color="auto"/>
              <w:right w:val="single" w:sz="4" w:space="0" w:color="auto"/>
            </w:tcBorders>
            <w:shd w:val="clear" w:color="auto" w:fill="auto"/>
            <w:noWrap/>
            <w:vAlign w:val="bottom"/>
            <w:hideMark/>
          </w:tcPr>
          <w:p w14:paraId="05FB132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0,055703375</w:t>
            </w:r>
          </w:p>
        </w:tc>
      </w:tr>
      <w:tr w:rsidR="007742B4" w:rsidRPr="00246902" w14:paraId="1D81FA06"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6161C76"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94E9FBB"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85279A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157.023.139.112</w:t>
            </w:r>
          </w:p>
        </w:tc>
        <w:tc>
          <w:tcPr>
            <w:tcW w:w="1984" w:type="dxa"/>
            <w:tcBorders>
              <w:top w:val="nil"/>
              <w:left w:val="nil"/>
              <w:bottom w:val="single" w:sz="4" w:space="0" w:color="auto"/>
              <w:right w:val="single" w:sz="4" w:space="0" w:color="auto"/>
            </w:tcBorders>
            <w:shd w:val="clear" w:color="auto" w:fill="auto"/>
            <w:noWrap/>
            <w:vAlign w:val="bottom"/>
            <w:hideMark/>
          </w:tcPr>
          <w:p w14:paraId="0F113E9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287.285.562</w:t>
            </w:r>
          </w:p>
        </w:tc>
        <w:tc>
          <w:tcPr>
            <w:tcW w:w="1708" w:type="dxa"/>
            <w:tcBorders>
              <w:top w:val="nil"/>
              <w:left w:val="nil"/>
              <w:bottom w:val="single" w:sz="4" w:space="0" w:color="auto"/>
              <w:right w:val="single" w:sz="4" w:space="0" w:color="auto"/>
            </w:tcBorders>
            <w:shd w:val="clear" w:color="auto" w:fill="auto"/>
            <w:noWrap/>
            <w:vAlign w:val="bottom"/>
            <w:hideMark/>
          </w:tcPr>
          <w:p w14:paraId="239B7270"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-0,001829575</w:t>
            </w:r>
          </w:p>
        </w:tc>
      </w:tr>
      <w:tr w:rsidR="007742B4" w:rsidRPr="00246902" w14:paraId="0CD18B48"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1E6168A9"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19F8E2E1"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7C249026"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187.184.552.686</w:t>
            </w:r>
          </w:p>
        </w:tc>
        <w:tc>
          <w:tcPr>
            <w:tcW w:w="1984" w:type="dxa"/>
            <w:tcBorders>
              <w:top w:val="nil"/>
              <w:left w:val="nil"/>
              <w:bottom w:val="single" w:sz="4" w:space="0" w:color="auto"/>
              <w:right w:val="single" w:sz="4" w:space="0" w:color="auto"/>
            </w:tcBorders>
            <w:shd w:val="clear" w:color="auto" w:fill="auto"/>
            <w:noWrap/>
            <w:vAlign w:val="bottom"/>
            <w:hideMark/>
          </w:tcPr>
          <w:p w14:paraId="21BB0DC6"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35.088.488.795</w:t>
            </w:r>
          </w:p>
        </w:tc>
        <w:tc>
          <w:tcPr>
            <w:tcW w:w="1708" w:type="dxa"/>
            <w:tcBorders>
              <w:top w:val="nil"/>
              <w:left w:val="nil"/>
              <w:bottom w:val="single" w:sz="4" w:space="0" w:color="auto"/>
              <w:right w:val="single" w:sz="4" w:space="0" w:color="auto"/>
            </w:tcBorders>
            <w:shd w:val="clear" w:color="auto" w:fill="auto"/>
            <w:noWrap/>
            <w:vAlign w:val="bottom"/>
            <w:hideMark/>
          </w:tcPr>
          <w:p w14:paraId="200C2419"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-0,187453977</w:t>
            </w:r>
          </w:p>
        </w:tc>
      </w:tr>
      <w:tr w:rsidR="007742B4" w:rsidRPr="00246902" w14:paraId="5003A5F1"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90579" w14:textId="77777777" w:rsidR="007742B4" w:rsidRPr="00246902" w:rsidRDefault="007742B4"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LMPI</w:t>
            </w:r>
          </w:p>
        </w:tc>
        <w:tc>
          <w:tcPr>
            <w:tcW w:w="960" w:type="dxa"/>
            <w:tcBorders>
              <w:top w:val="nil"/>
              <w:left w:val="nil"/>
              <w:bottom w:val="single" w:sz="4" w:space="0" w:color="auto"/>
              <w:right w:val="single" w:sz="4" w:space="0" w:color="auto"/>
            </w:tcBorders>
            <w:shd w:val="clear" w:color="auto" w:fill="auto"/>
            <w:noWrap/>
            <w:vAlign w:val="center"/>
            <w:hideMark/>
          </w:tcPr>
          <w:p w14:paraId="69B3D543"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3309512B"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786.704.752.983</w:t>
            </w:r>
          </w:p>
        </w:tc>
        <w:tc>
          <w:tcPr>
            <w:tcW w:w="1984" w:type="dxa"/>
            <w:tcBorders>
              <w:top w:val="nil"/>
              <w:left w:val="nil"/>
              <w:bottom w:val="single" w:sz="4" w:space="0" w:color="auto"/>
              <w:right w:val="single" w:sz="4" w:space="0" w:color="auto"/>
            </w:tcBorders>
            <w:shd w:val="clear" w:color="auto" w:fill="auto"/>
            <w:noWrap/>
            <w:vAlign w:val="bottom"/>
            <w:hideMark/>
          </w:tcPr>
          <w:p w14:paraId="077BB2B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111.733.478.800</w:t>
            </w:r>
          </w:p>
        </w:tc>
        <w:tc>
          <w:tcPr>
            <w:tcW w:w="1708" w:type="dxa"/>
            <w:tcBorders>
              <w:top w:val="nil"/>
              <w:left w:val="nil"/>
              <w:bottom w:val="single" w:sz="4" w:space="0" w:color="auto"/>
              <w:right w:val="single" w:sz="4" w:space="0" w:color="auto"/>
            </w:tcBorders>
            <w:shd w:val="clear" w:color="auto" w:fill="auto"/>
            <w:noWrap/>
            <w:vAlign w:val="bottom"/>
            <w:hideMark/>
          </w:tcPr>
          <w:p w14:paraId="2F830280"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-0,142027207</w:t>
            </w:r>
          </w:p>
        </w:tc>
      </w:tr>
      <w:tr w:rsidR="007742B4" w:rsidRPr="00246902" w14:paraId="1D923834"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3701E64B"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EEC999F"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35CE4274"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737.642.257.697</w:t>
            </w:r>
          </w:p>
        </w:tc>
        <w:tc>
          <w:tcPr>
            <w:tcW w:w="1984" w:type="dxa"/>
            <w:tcBorders>
              <w:top w:val="nil"/>
              <w:left w:val="nil"/>
              <w:bottom w:val="single" w:sz="4" w:space="0" w:color="auto"/>
              <w:right w:val="single" w:sz="4" w:space="0" w:color="auto"/>
            </w:tcBorders>
            <w:shd w:val="clear" w:color="auto" w:fill="auto"/>
            <w:noWrap/>
            <w:vAlign w:val="bottom"/>
            <w:hideMark/>
          </w:tcPr>
          <w:p w14:paraId="44D81FE0"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127.367.443.585</w:t>
            </w:r>
          </w:p>
        </w:tc>
        <w:tc>
          <w:tcPr>
            <w:tcW w:w="1708" w:type="dxa"/>
            <w:tcBorders>
              <w:top w:val="nil"/>
              <w:left w:val="nil"/>
              <w:bottom w:val="single" w:sz="4" w:space="0" w:color="auto"/>
              <w:right w:val="single" w:sz="4" w:space="0" w:color="auto"/>
            </w:tcBorders>
            <w:shd w:val="clear" w:color="auto" w:fill="auto"/>
            <w:noWrap/>
            <w:vAlign w:val="bottom"/>
            <w:hideMark/>
          </w:tcPr>
          <w:p w14:paraId="324BB60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-0,172668312</w:t>
            </w:r>
          </w:p>
        </w:tc>
      </w:tr>
      <w:tr w:rsidR="007742B4" w:rsidRPr="00246902" w14:paraId="2C0D1AD0"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D82F5B1"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4182FC2"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5EED28F9"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698.252.022.979</w:t>
            </w:r>
          </w:p>
        </w:tc>
        <w:tc>
          <w:tcPr>
            <w:tcW w:w="1984" w:type="dxa"/>
            <w:tcBorders>
              <w:top w:val="nil"/>
              <w:left w:val="nil"/>
              <w:bottom w:val="single" w:sz="4" w:space="0" w:color="auto"/>
              <w:right w:val="single" w:sz="4" w:space="0" w:color="auto"/>
            </w:tcBorders>
            <w:shd w:val="clear" w:color="auto" w:fill="auto"/>
            <w:noWrap/>
            <w:vAlign w:val="bottom"/>
            <w:hideMark/>
          </w:tcPr>
          <w:p w14:paraId="4B49D044"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-54.139.203.212</w:t>
            </w:r>
          </w:p>
        </w:tc>
        <w:tc>
          <w:tcPr>
            <w:tcW w:w="1708" w:type="dxa"/>
            <w:tcBorders>
              <w:top w:val="nil"/>
              <w:left w:val="nil"/>
              <w:bottom w:val="single" w:sz="4" w:space="0" w:color="auto"/>
              <w:right w:val="single" w:sz="4" w:space="0" w:color="auto"/>
            </w:tcBorders>
            <w:shd w:val="clear" w:color="auto" w:fill="auto"/>
            <w:noWrap/>
            <w:vAlign w:val="bottom"/>
            <w:hideMark/>
          </w:tcPr>
          <w:p w14:paraId="69C7AB8C"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0,077535333</w:t>
            </w:r>
          </w:p>
        </w:tc>
      </w:tr>
      <w:tr w:rsidR="007742B4" w:rsidRPr="00246902" w14:paraId="3767155A"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DCA6832"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90BF658"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4AF65FF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704.070.618.412</w:t>
            </w:r>
          </w:p>
        </w:tc>
        <w:tc>
          <w:tcPr>
            <w:tcW w:w="1984" w:type="dxa"/>
            <w:tcBorders>
              <w:top w:val="nil"/>
              <w:left w:val="nil"/>
              <w:bottom w:val="single" w:sz="4" w:space="0" w:color="auto"/>
              <w:right w:val="single" w:sz="4" w:space="0" w:color="auto"/>
            </w:tcBorders>
            <w:shd w:val="clear" w:color="auto" w:fill="auto"/>
            <w:noWrap/>
            <w:vAlign w:val="bottom"/>
            <w:hideMark/>
          </w:tcPr>
          <w:p w14:paraId="68CB6F73"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9.955.168.068</w:t>
            </w:r>
          </w:p>
        </w:tc>
        <w:tc>
          <w:tcPr>
            <w:tcW w:w="1708" w:type="dxa"/>
            <w:tcBorders>
              <w:top w:val="nil"/>
              <w:left w:val="nil"/>
              <w:bottom w:val="single" w:sz="4" w:space="0" w:color="auto"/>
              <w:right w:val="single" w:sz="4" w:space="0" w:color="auto"/>
            </w:tcBorders>
            <w:shd w:val="clear" w:color="auto" w:fill="auto"/>
            <w:noWrap/>
            <w:vAlign w:val="bottom"/>
            <w:hideMark/>
          </w:tcPr>
          <w:p w14:paraId="5F7F72E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-0,014139445</w:t>
            </w:r>
          </w:p>
        </w:tc>
      </w:tr>
      <w:tr w:rsidR="007742B4" w:rsidRPr="00246902" w14:paraId="49100ED5" w14:textId="77777777" w:rsidTr="00246902">
        <w:trPr>
          <w:trHeight w:val="31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AB01F4" w14:textId="77777777" w:rsidR="007742B4" w:rsidRPr="00246902" w:rsidRDefault="007742B4" w:rsidP="00246902">
            <w:pPr>
              <w:spacing w:after="0" w:line="240" w:lineRule="auto"/>
              <w:jc w:val="center"/>
              <w:rPr>
                <w:rFonts w:ascii="Times New Roman" w:eastAsia="Times New Roman" w:hAnsi="Times New Roman" w:cs="Times New Roman"/>
                <w:color w:val="000000"/>
              </w:rPr>
            </w:pPr>
            <w:r w:rsidRPr="00246902">
              <w:rPr>
                <w:rFonts w:ascii="Times New Roman" w:eastAsia="Times New Roman" w:hAnsi="Times New Roman" w:cs="Times New Roman"/>
                <w:color w:val="000000"/>
              </w:rPr>
              <w:t>HRTA</w:t>
            </w:r>
          </w:p>
        </w:tc>
        <w:tc>
          <w:tcPr>
            <w:tcW w:w="960" w:type="dxa"/>
            <w:tcBorders>
              <w:top w:val="nil"/>
              <w:left w:val="nil"/>
              <w:bottom w:val="single" w:sz="4" w:space="0" w:color="auto"/>
              <w:right w:val="single" w:sz="4" w:space="0" w:color="auto"/>
            </w:tcBorders>
            <w:shd w:val="clear" w:color="auto" w:fill="auto"/>
            <w:noWrap/>
            <w:vAlign w:val="center"/>
            <w:hideMark/>
          </w:tcPr>
          <w:p w14:paraId="2376A278"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2018</w:t>
            </w:r>
          </w:p>
        </w:tc>
        <w:tc>
          <w:tcPr>
            <w:tcW w:w="2288" w:type="dxa"/>
            <w:tcBorders>
              <w:top w:val="nil"/>
              <w:left w:val="nil"/>
              <w:bottom w:val="single" w:sz="4" w:space="0" w:color="auto"/>
              <w:right w:val="single" w:sz="4" w:space="0" w:color="auto"/>
            </w:tcBorders>
            <w:shd w:val="clear" w:color="auto" w:fill="auto"/>
            <w:noWrap/>
            <w:vAlign w:val="bottom"/>
            <w:hideMark/>
          </w:tcPr>
          <w:p w14:paraId="19438B3F"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1.537.031.552.479</w:t>
            </w:r>
          </w:p>
        </w:tc>
        <w:tc>
          <w:tcPr>
            <w:tcW w:w="1984" w:type="dxa"/>
            <w:tcBorders>
              <w:top w:val="nil"/>
              <w:left w:val="nil"/>
              <w:bottom w:val="single" w:sz="4" w:space="0" w:color="auto"/>
              <w:right w:val="single" w:sz="4" w:space="0" w:color="auto"/>
            </w:tcBorders>
            <w:shd w:val="clear" w:color="auto" w:fill="auto"/>
            <w:noWrap/>
            <w:vAlign w:val="bottom"/>
            <w:hideMark/>
          </w:tcPr>
          <w:p w14:paraId="4F41A576"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152.915.262.443</w:t>
            </w:r>
          </w:p>
        </w:tc>
        <w:tc>
          <w:tcPr>
            <w:tcW w:w="1708" w:type="dxa"/>
            <w:tcBorders>
              <w:top w:val="nil"/>
              <w:left w:val="nil"/>
              <w:bottom w:val="single" w:sz="4" w:space="0" w:color="auto"/>
              <w:right w:val="single" w:sz="4" w:space="0" w:color="auto"/>
            </w:tcBorders>
            <w:shd w:val="clear" w:color="auto" w:fill="auto"/>
            <w:noWrap/>
            <w:vAlign w:val="bottom"/>
            <w:hideMark/>
          </w:tcPr>
          <w:p w14:paraId="247574D6"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-0,099487393</w:t>
            </w:r>
          </w:p>
        </w:tc>
      </w:tr>
      <w:tr w:rsidR="007742B4" w:rsidRPr="00246902" w14:paraId="60A73341"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815DA19"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495CA6F5"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2019</w:t>
            </w:r>
          </w:p>
        </w:tc>
        <w:tc>
          <w:tcPr>
            <w:tcW w:w="2288" w:type="dxa"/>
            <w:tcBorders>
              <w:top w:val="nil"/>
              <w:left w:val="nil"/>
              <w:bottom w:val="single" w:sz="4" w:space="0" w:color="auto"/>
              <w:right w:val="single" w:sz="4" w:space="0" w:color="auto"/>
            </w:tcBorders>
            <w:shd w:val="clear" w:color="auto" w:fill="auto"/>
            <w:noWrap/>
            <w:vAlign w:val="bottom"/>
            <w:hideMark/>
          </w:tcPr>
          <w:p w14:paraId="027DCF7D"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2.311.190.054.987</w:t>
            </w:r>
          </w:p>
        </w:tc>
        <w:tc>
          <w:tcPr>
            <w:tcW w:w="1984" w:type="dxa"/>
            <w:tcBorders>
              <w:top w:val="nil"/>
              <w:left w:val="nil"/>
              <w:bottom w:val="single" w:sz="4" w:space="0" w:color="auto"/>
              <w:right w:val="single" w:sz="4" w:space="0" w:color="auto"/>
            </w:tcBorders>
            <w:shd w:val="clear" w:color="auto" w:fill="auto"/>
            <w:noWrap/>
            <w:vAlign w:val="bottom"/>
            <w:hideMark/>
          </w:tcPr>
          <w:p w14:paraId="2F8D90A7"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382.991.572.207</w:t>
            </w:r>
          </w:p>
        </w:tc>
        <w:tc>
          <w:tcPr>
            <w:tcW w:w="1708" w:type="dxa"/>
            <w:tcBorders>
              <w:top w:val="nil"/>
              <w:left w:val="nil"/>
              <w:bottom w:val="single" w:sz="4" w:space="0" w:color="auto"/>
              <w:right w:val="single" w:sz="4" w:space="0" w:color="auto"/>
            </w:tcBorders>
            <w:shd w:val="clear" w:color="auto" w:fill="auto"/>
            <w:noWrap/>
            <w:vAlign w:val="bottom"/>
            <w:hideMark/>
          </w:tcPr>
          <w:p w14:paraId="64F330E2"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-0,165711847</w:t>
            </w:r>
          </w:p>
        </w:tc>
      </w:tr>
      <w:tr w:rsidR="007742B4" w:rsidRPr="00246902" w14:paraId="5211D5D8"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096626B3"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2EE74B97"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2020</w:t>
            </w:r>
          </w:p>
        </w:tc>
        <w:tc>
          <w:tcPr>
            <w:tcW w:w="2288" w:type="dxa"/>
            <w:tcBorders>
              <w:top w:val="nil"/>
              <w:left w:val="nil"/>
              <w:bottom w:val="single" w:sz="4" w:space="0" w:color="auto"/>
              <w:right w:val="single" w:sz="4" w:space="0" w:color="auto"/>
            </w:tcBorders>
            <w:shd w:val="clear" w:color="auto" w:fill="auto"/>
            <w:noWrap/>
            <w:vAlign w:val="bottom"/>
            <w:hideMark/>
          </w:tcPr>
          <w:p w14:paraId="7A4B99EC"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2.830.686.417.461</w:t>
            </w:r>
          </w:p>
        </w:tc>
        <w:tc>
          <w:tcPr>
            <w:tcW w:w="1984" w:type="dxa"/>
            <w:tcBorders>
              <w:top w:val="nil"/>
              <w:left w:val="nil"/>
              <w:bottom w:val="single" w:sz="4" w:space="0" w:color="auto"/>
              <w:right w:val="single" w:sz="4" w:space="0" w:color="auto"/>
            </w:tcBorders>
            <w:shd w:val="clear" w:color="auto" w:fill="auto"/>
            <w:noWrap/>
            <w:vAlign w:val="bottom"/>
            <w:hideMark/>
          </w:tcPr>
          <w:p w14:paraId="415CEA2C"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829.831.408.972</w:t>
            </w:r>
          </w:p>
        </w:tc>
        <w:tc>
          <w:tcPr>
            <w:tcW w:w="1708" w:type="dxa"/>
            <w:tcBorders>
              <w:top w:val="nil"/>
              <w:left w:val="nil"/>
              <w:bottom w:val="single" w:sz="4" w:space="0" w:color="auto"/>
              <w:right w:val="single" w:sz="4" w:space="0" w:color="auto"/>
            </w:tcBorders>
            <w:shd w:val="clear" w:color="auto" w:fill="auto"/>
            <w:noWrap/>
            <w:vAlign w:val="bottom"/>
            <w:hideMark/>
          </w:tcPr>
          <w:p w14:paraId="24906224"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-0,293155541</w:t>
            </w:r>
          </w:p>
        </w:tc>
      </w:tr>
      <w:tr w:rsidR="007742B4" w:rsidRPr="00246902" w14:paraId="6F9460DC" w14:textId="77777777" w:rsidTr="00246902">
        <w:trPr>
          <w:trHeight w:val="315"/>
        </w:trPr>
        <w:tc>
          <w:tcPr>
            <w:tcW w:w="1020" w:type="dxa"/>
            <w:vMerge/>
            <w:tcBorders>
              <w:top w:val="nil"/>
              <w:left w:val="single" w:sz="4" w:space="0" w:color="auto"/>
              <w:bottom w:val="single" w:sz="4" w:space="0" w:color="auto"/>
              <w:right w:val="single" w:sz="4" w:space="0" w:color="auto"/>
            </w:tcBorders>
            <w:vAlign w:val="center"/>
            <w:hideMark/>
          </w:tcPr>
          <w:p w14:paraId="1145A659" w14:textId="77777777" w:rsidR="007742B4" w:rsidRPr="00246902" w:rsidRDefault="007742B4" w:rsidP="00246902">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380B66DF" w14:textId="77777777" w:rsidR="007742B4" w:rsidRPr="005C6BD6" w:rsidRDefault="007742B4" w:rsidP="00246902">
            <w:pPr>
              <w:spacing w:after="0" w:line="240" w:lineRule="auto"/>
              <w:jc w:val="center"/>
              <w:rPr>
                <w:rFonts w:ascii="Times New Roman" w:eastAsia="Times New Roman" w:hAnsi="Times New Roman" w:cs="Times New Roman"/>
                <w:bCs/>
                <w:color w:val="000000"/>
              </w:rPr>
            </w:pPr>
            <w:r w:rsidRPr="005C6BD6">
              <w:rPr>
                <w:rFonts w:ascii="Times New Roman" w:eastAsia="Times New Roman" w:hAnsi="Times New Roman" w:cs="Times New Roman"/>
                <w:bCs/>
                <w:color w:val="000000"/>
              </w:rPr>
              <w:t>2021</w:t>
            </w:r>
          </w:p>
        </w:tc>
        <w:tc>
          <w:tcPr>
            <w:tcW w:w="2288" w:type="dxa"/>
            <w:tcBorders>
              <w:top w:val="nil"/>
              <w:left w:val="nil"/>
              <w:bottom w:val="single" w:sz="4" w:space="0" w:color="auto"/>
              <w:right w:val="single" w:sz="4" w:space="0" w:color="auto"/>
            </w:tcBorders>
            <w:shd w:val="clear" w:color="auto" w:fill="auto"/>
            <w:noWrap/>
            <w:vAlign w:val="bottom"/>
            <w:hideMark/>
          </w:tcPr>
          <w:p w14:paraId="287637E1"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3.478.074.220.547</w:t>
            </w:r>
          </w:p>
        </w:tc>
        <w:tc>
          <w:tcPr>
            <w:tcW w:w="1984" w:type="dxa"/>
            <w:tcBorders>
              <w:top w:val="nil"/>
              <w:left w:val="nil"/>
              <w:bottom w:val="single" w:sz="4" w:space="0" w:color="auto"/>
              <w:right w:val="single" w:sz="4" w:space="0" w:color="auto"/>
            </w:tcBorders>
            <w:shd w:val="clear" w:color="auto" w:fill="auto"/>
            <w:noWrap/>
            <w:vAlign w:val="bottom"/>
            <w:hideMark/>
          </w:tcPr>
          <w:p w14:paraId="5A4A756C"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606.061.348.650</w:t>
            </w:r>
          </w:p>
        </w:tc>
        <w:tc>
          <w:tcPr>
            <w:tcW w:w="1708" w:type="dxa"/>
            <w:tcBorders>
              <w:top w:val="nil"/>
              <w:left w:val="nil"/>
              <w:bottom w:val="single" w:sz="4" w:space="0" w:color="auto"/>
              <w:right w:val="single" w:sz="4" w:space="0" w:color="auto"/>
            </w:tcBorders>
            <w:shd w:val="clear" w:color="auto" w:fill="auto"/>
            <w:noWrap/>
            <w:vAlign w:val="bottom"/>
            <w:hideMark/>
          </w:tcPr>
          <w:p w14:paraId="7587A365" w14:textId="77777777" w:rsidR="007742B4" w:rsidRPr="00246902" w:rsidRDefault="007742B4" w:rsidP="00246902">
            <w:pPr>
              <w:spacing w:after="0" w:line="240" w:lineRule="auto"/>
              <w:jc w:val="right"/>
              <w:rPr>
                <w:rFonts w:ascii="Times New Roman" w:eastAsia="Times New Roman" w:hAnsi="Times New Roman" w:cs="Times New Roman"/>
                <w:color w:val="000000"/>
              </w:rPr>
            </w:pPr>
            <w:r w:rsidRPr="00246902">
              <w:rPr>
                <w:rFonts w:ascii="Times New Roman" w:eastAsia="Times New Roman" w:hAnsi="Times New Roman" w:cs="Times New Roman"/>
                <w:color w:val="000000"/>
              </w:rPr>
              <w:t>-0,174251988</w:t>
            </w:r>
          </w:p>
        </w:tc>
      </w:tr>
    </w:tbl>
    <w:p w14:paraId="2A54CBD6" w14:textId="77777777" w:rsidR="005A62BD" w:rsidRDefault="005A62BD" w:rsidP="007049EA">
      <w:pPr>
        <w:spacing w:after="200" w:line="276" w:lineRule="auto"/>
        <w:jc w:val="center"/>
        <w:rPr>
          <w:rFonts w:ascii="Times New Roman" w:hAnsi="Times New Roman" w:cs="Times New Roman"/>
          <w:color w:val="000000" w:themeColor="text1"/>
          <w:sz w:val="24"/>
          <w:szCs w:val="24"/>
        </w:rPr>
      </w:pPr>
    </w:p>
    <w:p w14:paraId="121CAA96" w14:textId="77777777" w:rsidR="005A62BD" w:rsidRDefault="005A62BD">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0C8E7CC" w14:textId="77777777" w:rsidR="00C01A02" w:rsidRPr="00246902" w:rsidRDefault="00C01A02" w:rsidP="00C01A02">
      <w:pPr>
        <w:widowControl w:val="0"/>
        <w:autoSpaceDE w:val="0"/>
        <w:autoSpaceDN w:val="0"/>
        <w:adjustRightInd w:val="0"/>
        <w:spacing w:after="0" w:line="480" w:lineRule="auto"/>
        <w:ind w:left="480" w:hanging="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Lampiran 6</w:t>
      </w:r>
      <w:r w:rsidRPr="0024690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Perhitungan Nilai Perusahaan</w:t>
      </w:r>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960"/>
        <w:gridCol w:w="2004"/>
        <w:gridCol w:w="1843"/>
        <w:gridCol w:w="2126"/>
      </w:tblGrid>
      <w:tr w:rsidR="005A62BD" w:rsidRPr="005A62BD" w14:paraId="5D0EFDFF" w14:textId="77777777" w:rsidTr="00360955">
        <w:trPr>
          <w:trHeight w:val="300"/>
        </w:trPr>
        <w:tc>
          <w:tcPr>
            <w:tcW w:w="1020" w:type="dxa"/>
            <w:shd w:val="clear" w:color="auto" w:fill="auto"/>
            <w:vAlign w:val="center"/>
            <w:hideMark/>
          </w:tcPr>
          <w:p w14:paraId="66717CDC" w14:textId="7DBD7A80" w:rsidR="005A62BD" w:rsidRPr="00DC0CC4" w:rsidRDefault="005A62BD" w:rsidP="005A62BD">
            <w:pPr>
              <w:spacing w:after="0" w:line="240" w:lineRule="auto"/>
              <w:jc w:val="center"/>
              <w:rPr>
                <w:rFonts w:ascii="Times New Roman" w:eastAsia="Times New Roman" w:hAnsi="Times New Roman" w:cs="Times New Roman"/>
              </w:rPr>
            </w:pPr>
            <w:r w:rsidRPr="00DC0CC4">
              <w:rPr>
                <w:rFonts w:ascii="Times New Roman" w:eastAsia="Times New Roman" w:hAnsi="Times New Roman" w:cs="Times New Roman"/>
              </w:rPr>
              <w:t>K</w:t>
            </w:r>
            <w:r w:rsidR="00DC0CC4" w:rsidRPr="00DC0CC4">
              <w:rPr>
                <w:rFonts w:ascii="Times New Roman" w:eastAsia="Times New Roman" w:hAnsi="Times New Roman" w:cs="Times New Roman"/>
              </w:rPr>
              <w:t>ode</w:t>
            </w:r>
          </w:p>
        </w:tc>
        <w:tc>
          <w:tcPr>
            <w:tcW w:w="960" w:type="dxa"/>
            <w:shd w:val="clear" w:color="auto" w:fill="auto"/>
            <w:vAlign w:val="center"/>
            <w:hideMark/>
          </w:tcPr>
          <w:p w14:paraId="2ACFF896" w14:textId="7D3C9C2D" w:rsidR="005A62BD" w:rsidRPr="00DC0CC4" w:rsidRDefault="005A62BD" w:rsidP="005A62BD">
            <w:pPr>
              <w:spacing w:after="0" w:line="240" w:lineRule="auto"/>
              <w:jc w:val="center"/>
              <w:rPr>
                <w:rFonts w:ascii="Times New Roman" w:eastAsia="Times New Roman" w:hAnsi="Times New Roman" w:cs="Times New Roman"/>
              </w:rPr>
            </w:pPr>
            <w:r w:rsidRPr="00DC0CC4">
              <w:rPr>
                <w:rFonts w:ascii="Times New Roman" w:eastAsia="Times New Roman" w:hAnsi="Times New Roman" w:cs="Times New Roman"/>
              </w:rPr>
              <w:t>T</w:t>
            </w:r>
            <w:r w:rsidR="00DC0CC4" w:rsidRPr="00DC0CC4">
              <w:rPr>
                <w:rFonts w:ascii="Times New Roman" w:eastAsia="Times New Roman" w:hAnsi="Times New Roman" w:cs="Times New Roman"/>
              </w:rPr>
              <w:t>ahun</w:t>
            </w:r>
          </w:p>
        </w:tc>
        <w:tc>
          <w:tcPr>
            <w:tcW w:w="2004" w:type="dxa"/>
            <w:shd w:val="clear" w:color="auto" w:fill="auto"/>
            <w:noWrap/>
            <w:vAlign w:val="bottom"/>
            <w:hideMark/>
          </w:tcPr>
          <w:p w14:paraId="0780653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Laba Per Saham</w:t>
            </w:r>
          </w:p>
        </w:tc>
        <w:tc>
          <w:tcPr>
            <w:tcW w:w="1843" w:type="dxa"/>
            <w:shd w:val="clear" w:color="auto" w:fill="auto"/>
            <w:noWrap/>
            <w:vAlign w:val="bottom"/>
            <w:hideMark/>
          </w:tcPr>
          <w:p w14:paraId="63B7B6D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Harga Saham</w:t>
            </w:r>
          </w:p>
        </w:tc>
        <w:tc>
          <w:tcPr>
            <w:tcW w:w="2126" w:type="dxa"/>
            <w:shd w:val="clear" w:color="auto" w:fill="auto"/>
            <w:noWrap/>
            <w:vAlign w:val="bottom"/>
            <w:hideMark/>
          </w:tcPr>
          <w:p w14:paraId="19EE1100" w14:textId="77777777" w:rsidR="005A62BD" w:rsidRPr="00DC0CC4" w:rsidRDefault="005A62BD" w:rsidP="005A62BD">
            <w:pPr>
              <w:spacing w:after="0" w:line="240" w:lineRule="auto"/>
              <w:jc w:val="center"/>
              <w:rPr>
                <w:rFonts w:ascii="Times New Roman" w:eastAsia="Times New Roman" w:hAnsi="Times New Roman" w:cs="Times New Roman"/>
                <w:i/>
                <w:iCs/>
                <w:color w:val="000000"/>
              </w:rPr>
            </w:pPr>
            <w:r w:rsidRPr="00DC0CC4">
              <w:rPr>
                <w:rFonts w:ascii="Times New Roman" w:eastAsia="Times New Roman" w:hAnsi="Times New Roman" w:cs="Times New Roman"/>
                <w:i/>
                <w:iCs/>
                <w:color w:val="000000"/>
              </w:rPr>
              <w:t>Price Earning Ratio</w:t>
            </w:r>
          </w:p>
        </w:tc>
      </w:tr>
      <w:tr w:rsidR="005A62BD" w:rsidRPr="005A62BD" w14:paraId="7A88A4CB" w14:textId="77777777" w:rsidTr="00360955">
        <w:trPr>
          <w:trHeight w:val="315"/>
        </w:trPr>
        <w:tc>
          <w:tcPr>
            <w:tcW w:w="1020" w:type="dxa"/>
            <w:vMerge w:val="restart"/>
            <w:shd w:val="clear" w:color="auto" w:fill="auto"/>
            <w:noWrap/>
            <w:vAlign w:val="center"/>
            <w:hideMark/>
          </w:tcPr>
          <w:p w14:paraId="2333070A"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ADES</w:t>
            </w:r>
          </w:p>
        </w:tc>
        <w:tc>
          <w:tcPr>
            <w:tcW w:w="960" w:type="dxa"/>
            <w:shd w:val="clear" w:color="auto" w:fill="auto"/>
            <w:noWrap/>
            <w:vAlign w:val="center"/>
            <w:hideMark/>
          </w:tcPr>
          <w:p w14:paraId="77A1D79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16D85DE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64,82829</w:t>
            </w:r>
          </w:p>
        </w:tc>
        <w:tc>
          <w:tcPr>
            <w:tcW w:w="1843" w:type="dxa"/>
            <w:shd w:val="clear" w:color="auto" w:fill="auto"/>
            <w:noWrap/>
            <w:vAlign w:val="bottom"/>
            <w:hideMark/>
          </w:tcPr>
          <w:p w14:paraId="05961FD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885</w:t>
            </w:r>
          </w:p>
        </w:tc>
        <w:tc>
          <w:tcPr>
            <w:tcW w:w="2126" w:type="dxa"/>
            <w:shd w:val="clear" w:color="auto" w:fill="auto"/>
            <w:noWrap/>
            <w:vAlign w:val="bottom"/>
            <w:hideMark/>
          </w:tcPr>
          <w:p w14:paraId="6B5016D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13,65145</w:t>
            </w:r>
          </w:p>
        </w:tc>
      </w:tr>
      <w:tr w:rsidR="005A62BD" w:rsidRPr="005A62BD" w14:paraId="6A01F447" w14:textId="77777777" w:rsidTr="00360955">
        <w:trPr>
          <w:trHeight w:val="315"/>
        </w:trPr>
        <w:tc>
          <w:tcPr>
            <w:tcW w:w="1020" w:type="dxa"/>
            <w:vMerge/>
            <w:vAlign w:val="center"/>
            <w:hideMark/>
          </w:tcPr>
          <w:p w14:paraId="67270198"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E751C2D"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4DC6E32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89,77503</w:t>
            </w:r>
          </w:p>
        </w:tc>
        <w:tc>
          <w:tcPr>
            <w:tcW w:w="1843" w:type="dxa"/>
            <w:shd w:val="clear" w:color="auto" w:fill="auto"/>
            <w:noWrap/>
            <w:vAlign w:val="bottom"/>
            <w:hideMark/>
          </w:tcPr>
          <w:p w14:paraId="620461B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920</w:t>
            </w:r>
          </w:p>
        </w:tc>
        <w:tc>
          <w:tcPr>
            <w:tcW w:w="2126" w:type="dxa"/>
            <w:shd w:val="clear" w:color="auto" w:fill="auto"/>
            <w:noWrap/>
            <w:vAlign w:val="bottom"/>
            <w:hideMark/>
          </w:tcPr>
          <w:p w14:paraId="5D24DB6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10,24784</w:t>
            </w:r>
          </w:p>
        </w:tc>
      </w:tr>
      <w:tr w:rsidR="005A62BD" w:rsidRPr="005A62BD" w14:paraId="48518BFF" w14:textId="77777777" w:rsidTr="00360955">
        <w:trPr>
          <w:trHeight w:val="315"/>
        </w:trPr>
        <w:tc>
          <w:tcPr>
            <w:tcW w:w="1020" w:type="dxa"/>
            <w:vMerge/>
            <w:vAlign w:val="center"/>
            <w:hideMark/>
          </w:tcPr>
          <w:p w14:paraId="68053D47"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C0CC5C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010D30B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142,2028</w:t>
            </w:r>
          </w:p>
        </w:tc>
        <w:tc>
          <w:tcPr>
            <w:tcW w:w="1843" w:type="dxa"/>
            <w:shd w:val="clear" w:color="auto" w:fill="auto"/>
            <w:noWrap/>
            <w:vAlign w:val="bottom"/>
            <w:hideMark/>
          </w:tcPr>
          <w:p w14:paraId="72130E9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1045</w:t>
            </w:r>
          </w:p>
        </w:tc>
        <w:tc>
          <w:tcPr>
            <w:tcW w:w="2126" w:type="dxa"/>
            <w:shd w:val="clear" w:color="auto" w:fill="auto"/>
            <w:noWrap/>
            <w:vAlign w:val="bottom"/>
            <w:hideMark/>
          </w:tcPr>
          <w:p w14:paraId="6023611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7,348658</w:t>
            </w:r>
          </w:p>
        </w:tc>
      </w:tr>
      <w:tr w:rsidR="005A62BD" w:rsidRPr="005A62BD" w14:paraId="6F67F3E6" w14:textId="77777777" w:rsidTr="00360955">
        <w:trPr>
          <w:trHeight w:val="315"/>
        </w:trPr>
        <w:tc>
          <w:tcPr>
            <w:tcW w:w="1020" w:type="dxa"/>
            <w:vMerge/>
            <w:vAlign w:val="center"/>
            <w:hideMark/>
          </w:tcPr>
          <w:p w14:paraId="7B749624"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42B0E17B"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16C7160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230,1911</w:t>
            </w:r>
          </w:p>
        </w:tc>
        <w:tc>
          <w:tcPr>
            <w:tcW w:w="1843" w:type="dxa"/>
            <w:shd w:val="clear" w:color="auto" w:fill="auto"/>
            <w:noWrap/>
            <w:vAlign w:val="bottom"/>
            <w:hideMark/>
          </w:tcPr>
          <w:p w14:paraId="6EA41AE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1460</w:t>
            </w:r>
          </w:p>
        </w:tc>
        <w:tc>
          <w:tcPr>
            <w:tcW w:w="2126" w:type="dxa"/>
            <w:shd w:val="clear" w:color="auto" w:fill="auto"/>
            <w:noWrap/>
            <w:vAlign w:val="bottom"/>
            <w:hideMark/>
          </w:tcPr>
          <w:p w14:paraId="28A8D10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6,342556</w:t>
            </w:r>
          </w:p>
        </w:tc>
      </w:tr>
      <w:tr w:rsidR="005A62BD" w:rsidRPr="005A62BD" w14:paraId="2C763F0F" w14:textId="77777777" w:rsidTr="00360955">
        <w:trPr>
          <w:trHeight w:val="315"/>
        </w:trPr>
        <w:tc>
          <w:tcPr>
            <w:tcW w:w="1020" w:type="dxa"/>
            <w:vMerge w:val="restart"/>
            <w:shd w:val="clear" w:color="auto" w:fill="auto"/>
            <w:noWrap/>
            <w:vAlign w:val="center"/>
            <w:hideMark/>
          </w:tcPr>
          <w:p w14:paraId="0204B026"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CAMP</w:t>
            </w:r>
          </w:p>
        </w:tc>
        <w:tc>
          <w:tcPr>
            <w:tcW w:w="960" w:type="dxa"/>
            <w:shd w:val="clear" w:color="auto" w:fill="auto"/>
            <w:noWrap/>
            <w:vAlign w:val="center"/>
            <w:hideMark/>
          </w:tcPr>
          <w:p w14:paraId="08E6635F"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097EE48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7,378375</w:t>
            </w:r>
          </w:p>
        </w:tc>
        <w:tc>
          <w:tcPr>
            <w:tcW w:w="1843" w:type="dxa"/>
            <w:shd w:val="clear" w:color="auto" w:fill="auto"/>
            <w:noWrap/>
            <w:vAlign w:val="bottom"/>
            <w:hideMark/>
          </w:tcPr>
          <w:p w14:paraId="641184D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1,185</w:t>
            </w:r>
          </w:p>
        </w:tc>
        <w:tc>
          <w:tcPr>
            <w:tcW w:w="2126" w:type="dxa"/>
            <w:shd w:val="clear" w:color="auto" w:fill="auto"/>
            <w:noWrap/>
            <w:vAlign w:val="bottom"/>
            <w:hideMark/>
          </w:tcPr>
          <w:p w14:paraId="0F22287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0,160604</w:t>
            </w:r>
          </w:p>
        </w:tc>
      </w:tr>
      <w:tr w:rsidR="005A62BD" w:rsidRPr="005A62BD" w14:paraId="6E46699E" w14:textId="77777777" w:rsidTr="00360955">
        <w:trPr>
          <w:trHeight w:val="315"/>
        </w:trPr>
        <w:tc>
          <w:tcPr>
            <w:tcW w:w="1020" w:type="dxa"/>
            <w:vMerge/>
            <w:vAlign w:val="center"/>
            <w:hideMark/>
          </w:tcPr>
          <w:p w14:paraId="4F5DEB47"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6117F1E9"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6EA85FC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10,53</w:t>
            </w:r>
          </w:p>
        </w:tc>
        <w:tc>
          <w:tcPr>
            <w:tcW w:w="1843" w:type="dxa"/>
            <w:shd w:val="clear" w:color="auto" w:fill="auto"/>
            <w:noWrap/>
            <w:vAlign w:val="bottom"/>
            <w:hideMark/>
          </w:tcPr>
          <w:p w14:paraId="4C6FDB0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346</w:t>
            </w:r>
          </w:p>
        </w:tc>
        <w:tc>
          <w:tcPr>
            <w:tcW w:w="2126" w:type="dxa"/>
            <w:shd w:val="clear" w:color="auto" w:fill="auto"/>
            <w:noWrap/>
            <w:vAlign w:val="bottom"/>
            <w:hideMark/>
          </w:tcPr>
          <w:p w14:paraId="7A32146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32,8585</w:t>
            </w:r>
          </w:p>
        </w:tc>
      </w:tr>
      <w:tr w:rsidR="005A62BD" w:rsidRPr="005A62BD" w14:paraId="72B1D151" w14:textId="77777777" w:rsidTr="00360955">
        <w:trPr>
          <w:trHeight w:val="315"/>
        </w:trPr>
        <w:tc>
          <w:tcPr>
            <w:tcW w:w="1020" w:type="dxa"/>
            <w:vMerge/>
            <w:vAlign w:val="center"/>
            <w:hideMark/>
          </w:tcPr>
          <w:p w14:paraId="1E4ED24E"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0E6B03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3D02D21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13,04</w:t>
            </w:r>
          </w:p>
        </w:tc>
        <w:tc>
          <w:tcPr>
            <w:tcW w:w="1843" w:type="dxa"/>
            <w:shd w:val="clear" w:color="auto" w:fill="auto"/>
            <w:noWrap/>
            <w:vAlign w:val="bottom"/>
            <w:hideMark/>
          </w:tcPr>
          <w:p w14:paraId="3042D1B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374</w:t>
            </w:r>
          </w:p>
        </w:tc>
        <w:tc>
          <w:tcPr>
            <w:tcW w:w="2126" w:type="dxa"/>
            <w:shd w:val="clear" w:color="auto" w:fill="auto"/>
            <w:noWrap/>
            <w:vAlign w:val="bottom"/>
            <w:hideMark/>
          </w:tcPr>
          <w:p w14:paraId="0E73272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28,68098</w:t>
            </w:r>
          </w:p>
        </w:tc>
      </w:tr>
      <w:tr w:rsidR="005A62BD" w:rsidRPr="005A62BD" w14:paraId="35F6A804" w14:textId="77777777" w:rsidTr="00360955">
        <w:trPr>
          <w:trHeight w:val="315"/>
        </w:trPr>
        <w:tc>
          <w:tcPr>
            <w:tcW w:w="1020" w:type="dxa"/>
            <w:vMerge/>
            <w:vAlign w:val="center"/>
            <w:hideMark/>
          </w:tcPr>
          <w:p w14:paraId="2AB7FB93"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6F3B06A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467AFCC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7,48</w:t>
            </w:r>
          </w:p>
        </w:tc>
        <w:tc>
          <w:tcPr>
            <w:tcW w:w="1843" w:type="dxa"/>
            <w:shd w:val="clear" w:color="auto" w:fill="auto"/>
            <w:noWrap/>
            <w:vAlign w:val="bottom"/>
            <w:hideMark/>
          </w:tcPr>
          <w:p w14:paraId="773F21B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302</w:t>
            </w:r>
          </w:p>
        </w:tc>
        <w:tc>
          <w:tcPr>
            <w:tcW w:w="2126" w:type="dxa"/>
            <w:shd w:val="clear" w:color="auto" w:fill="auto"/>
            <w:noWrap/>
            <w:vAlign w:val="bottom"/>
            <w:hideMark/>
          </w:tcPr>
          <w:p w14:paraId="4BFCA29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40,37433</w:t>
            </w:r>
          </w:p>
        </w:tc>
      </w:tr>
      <w:tr w:rsidR="005A62BD" w:rsidRPr="005A62BD" w14:paraId="104E9963" w14:textId="77777777" w:rsidTr="00360955">
        <w:trPr>
          <w:trHeight w:val="315"/>
        </w:trPr>
        <w:tc>
          <w:tcPr>
            <w:tcW w:w="1020" w:type="dxa"/>
            <w:vMerge w:val="restart"/>
            <w:shd w:val="clear" w:color="auto" w:fill="auto"/>
            <w:noWrap/>
            <w:vAlign w:val="center"/>
            <w:hideMark/>
          </w:tcPr>
          <w:p w14:paraId="52987286"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CEKA</w:t>
            </w:r>
          </w:p>
        </w:tc>
        <w:tc>
          <w:tcPr>
            <w:tcW w:w="960" w:type="dxa"/>
            <w:shd w:val="clear" w:color="auto" w:fill="auto"/>
            <w:noWrap/>
            <w:vAlign w:val="center"/>
            <w:hideMark/>
          </w:tcPr>
          <w:p w14:paraId="3D6E6D0D"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505A548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180,5393</w:t>
            </w:r>
          </w:p>
        </w:tc>
        <w:tc>
          <w:tcPr>
            <w:tcW w:w="1843" w:type="dxa"/>
            <w:shd w:val="clear" w:color="auto" w:fill="auto"/>
            <w:noWrap/>
            <w:vAlign w:val="bottom"/>
            <w:hideMark/>
          </w:tcPr>
          <w:p w14:paraId="346A945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1290</w:t>
            </w:r>
          </w:p>
        </w:tc>
        <w:tc>
          <w:tcPr>
            <w:tcW w:w="2126" w:type="dxa"/>
            <w:shd w:val="clear" w:color="auto" w:fill="auto"/>
            <w:noWrap/>
            <w:vAlign w:val="bottom"/>
            <w:hideMark/>
          </w:tcPr>
          <w:p w14:paraId="77C9B5C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7,145258</w:t>
            </w:r>
          </w:p>
        </w:tc>
      </w:tr>
      <w:tr w:rsidR="005A62BD" w:rsidRPr="005A62BD" w14:paraId="2C3F5EFA" w14:textId="77777777" w:rsidTr="00360955">
        <w:trPr>
          <w:trHeight w:val="315"/>
        </w:trPr>
        <w:tc>
          <w:tcPr>
            <w:tcW w:w="1020" w:type="dxa"/>
            <w:vMerge/>
            <w:vAlign w:val="center"/>
            <w:hideMark/>
          </w:tcPr>
          <w:p w14:paraId="325F3093"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8D7476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45DBFA2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155,71</w:t>
            </w:r>
          </w:p>
        </w:tc>
        <w:tc>
          <w:tcPr>
            <w:tcW w:w="1843" w:type="dxa"/>
            <w:shd w:val="clear" w:color="auto" w:fill="auto"/>
            <w:noWrap/>
            <w:vAlign w:val="bottom"/>
            <w:hideMark/>
          </w:tcPr>
          <w:p w14:paraId="2317ECE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1375</w:t>
            </w:r>
          </w:p>
        </w:tc>
        <w:tc>
          <w:tcPr>
            <w:tcW w:w="2126" w:type="dxa"/>
            <w:shd w:val="clear" w:color="auto" w:fill="auto"/>
            <w:noWrap/>
            <w:vAlign w:val="bottom"/>
            <w:hideMark/>
          </w:tcPr>
          <w:p w14:paraId="67E7373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8,830518</w:t>
            </w:r>
          </w:p>
        </w:tc>
      </w:tr>
      <w:tr w:rsidR="005A62BD" w:rsidRPr="005A62BD" w14:paraId="5E9AEB89" w14:textId="77777777" w:rsidTr="00360955">
        <w:trPr>
          <w:trHeight w:val="315"/>
        </w:trPr>
        <w:tc>
          <w:tcPr>
            <w:tcW w:w="1020" w:type="dxa"/>
            <w:vMerge/>
            <w:vAlign w:val="center"/>
            <w:hideMark/>
          </w:tcPr>
          <w:p w14:paraId="162B76AA"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C740312"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29A67C9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362,12</w:t>
            </w:r>
          </w:p>
        </w:tc>
        <w:tc>
          <w:tcPr>
            <w:tcW w:w="1843" w:type="dxa"/>
            <w:shd w:val="clear" w:color="auto" w:fill="auto"/>
            <w:noWrap/>
            <w:vAlign w:val="bottom"/>
            <w:hideMark/>
          </w:tcPr>
          <w:p w14:paraId="730594E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1670</w:t>
            </w:r>
          </w:p>
        </w:tc>
        <w:tc>
          <w:tcPr>
            <w:tcW w:w="2126" w:type="dxa"/>
            <w:shd w:val="clear" w:color="auto" w:fill="auto"/>
            <w:noWrap/>
            <w:vAlign w:val="bottom"/>
            <w:hideMark/>
          </w:tcPr>
          <w:p w14:paraId="382E2DA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4,611731</w:t>
            </w:r>
          </w:p>
        </w:tc>
      </w:tr>
      <w:tr w:rsidR="005A62BD" w:rsidRPr="005A62BD" w14:paraId="0C0A0523" w14:textId="77777777" w:rsidTr="00360955">
        <w:trPr>
          <w:trHeight w:val="315"/>
        </w:trPr>
        <w:tc>
          <w:tcPr>
            <w:tcW w:w="1020" w:type="dxa"/>
            <w:vMerge/>
            <w:vAlign w:val="center"/>
            <w:hideMark/>
          </w:tcPr>
          <w:p w14:paraId="784ACE9E"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68E57A28"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468C4CF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305,57</w:t>
            </w:r>
          </w:p>
        </w:tc>
        <w:tc>
          <w:tcPr>
            <w:tcW w:w="1843" w:type="dxa"/>
            <w:shd w:val="clear" w:color="auto" w:fill="auto"/>
            <w:noWrap/>
            <w:vAlign w:val="bottom"/>
            <w:hideMark/>
          </w:tcPr>
          <w:p w14:paraId="0F72547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1785</w:t>
            </w:r>
          </w:p>
        </w:tc>
        <w:tc>
          <w:tcPr>
            <w:tcW w:w="2126" w:type="dxa"/>
            <w:shd w:val="clear" w:color="auto" w:fill="auto"/>
            <w:noWrap/>
            <w:vAlign w:val="bottom"/>
            <w:hideMark/>
          </w:tcPr>
          <w:p w14:paraId="301E0DF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5,841542</w:t>
            </w:r>
          </w:p>
        </w:tc>
      </w:tr>
      <w:tr w:rsidR="005A62BD" w:rsidRPr="005A62BD" w14:paraId="50B770B4" w14:textId="77777777" w:rsidTr="00360955">
        <w:trPr>
          <w:trHeight w:val="315"/>
        </w:trPr>
        <w:tc>
          <w:tcPr>
            <w:tcW w:w="1020" w:type="dxa"/>
            <w:vMerge w:val="restart"/>
            <w:shd w:val="clear" w:color="auto" w:fill="auto"/>
            <w:noWrap/>
            <w:vAlign w:val="center"/>
            <w:hideMark/>
          </w:tcPr>
          <w:p w14:paraId="7773CBBB"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CLEO</w:t>
            </w:r>
          </w:p>
        </w:tc>
        <w:tc>
          <w:tcPr>
            <w:tcW w:w="960" w:type="dxa"/>
            <w:shd w:val="clear" w:color="auto" w:fill="auto"/>
            <w:noWrap/>
            <w:vAlign w:val="center"/>
            <w:hideMark/>
          </w:tcPr>
          <w:p w14:paraId="305BB1BB"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48BE22E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4,561248</w:t>
            </w:r>
          </w:p>
        </w:tc>
        <w:tc>
          <w:tcPr>
            <w:tcW w:w="1843" w:type="dxa"/>
            <w:shd w:val="clear" w:color="auto" w:fill="auto"/>
            <w:noWrap/>
            <w:vAlign w:val="bottom"/>
            <w:hideMark/>
          </w:tcPr>
          <w:p w14:paraId="414D0AA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151</w:t>
            </w:r>
          </w:p>
        </w:tc>
        <w:tc>
          <w:tcPr>
            <w:tcW w:w="2126" w:type="dxa"/>
            <w:shd w:val="clear" w:color="auto" w:fill="auto"/>
            <w:noWrap/>
            <w:vAlign w:val="bottom"/>
            <w:hideMark/>
          </w:tcPr>
          <w:p w14:paraId="439F48C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33,10497</w:t>
            </w:r>
          </w:p>
        </w:tc>
      </w:tr>
      <w:tr w:rsidR="005A62BD" w:rsidRPr="005A62BD" w14:paraId="373C529A" w14:textId="77777777" w:rsidTr="00360955">
        <w:trPr>
          <w:trHeight w:val="315"/>
        </w:trPr>
        <w:tc>
          <w:tcPr>
            <w:tcW w:w="1020" w:type="dxa"/>
            <w:vMerge/>
            <w:vAlign w:val="center"/>
            <w:hideMark/>
          </w:tcPr>
          <w:p w14:paraId="286B79A4"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E2650A9"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5EF1333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5,271813</w:t>
            </w:r>
          </w:p>
        </w:tc>
        <w:tc>
          <w:tcPr>
            <w:tcW w:w="1843" w:type="dxa"/>
            <w:shd w:val="clear" w:color="auto" w:fill="auto"/>
            <w:noWrap/>
            <w:vAlign w:val="bottom"/>
            <w:hideMark/>
          </w:tcPr>
          <w:p w14:paraId="6645C9C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284</w:t>
            </w:r>
          </w:p>
        </w:tc>
        <w:tc>
          <w:tcPr>
            <w:tcW w:w="2126" w:type="dxa"/>
            <w:shd w:val="clear" w:color="auto" w:fill="auto"/>
            <w:noWrap/>
            <w:vAlign w:val="bottom"/>
            <w:hideMark/>
          </w:tcPr>
          <w:p w14:paraId="1E5B7FA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53,87141</w:t>
            </w:r>
          </w:p>
        </w:tc>
      </w:tr>
      <w:tr w:rsidR="005A62BD" w:rsidRPr="005A62BD" w14:paraId="6BCBD344" w14:textId="77777777" w:rsidTr="00360955">
        <w:trPr>
          <w:trHeight w:val="315"/>
        </w:trPr>
        <w:tc>
          <w:tcPr>
            <w:tcW w:w="1020" w:type="dxa"/>
            <w:vMerge/>
            <w:vAlign w:val="center"/>
            <w:hideMark/>
          </w:tcPr>
          <w:p w14:paraId="2039B53D"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60EAB01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26722E6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10,9</w:t>
            </w:r>
          </w:p>
        </w:tc>
        <w:tc>
          <w:tcPr>
            <w:tcW w:w="1843" w:type="dxa"/>
            <w:shd w:val="clear" w:color="auto" w:fill="auto"/>
            <w:noWrap/>
            <w:vAlign w:val="bottom"/>
            <w:hideMark/>
          </w:tcPr>
          <w:p w14:paraId="056B33A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505</w:t>
            </w:r>
          </w:p>
        </w:tc>
        <w:tc>
          <w:tcPr>
            <w:tcW w:w="2126" w:type="dxa"/>
            <w:shd w:val="clear" w:color="auto" w:fill="auto"/>
            <w:noWrap/>
            <w:vAlign w:val="bottom"/>
            <w:hideMark/>
          </w:tcPr>
          <w:p w14:paraId="7CA89E3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46,33028</w:t>
            </w:r>
          </w:p>
        </w:tc>
      </w:tr>
      <w:tr w:rsidR="005A62BD" w:rsidRPr="005A62BD" w14:paraId="427C1CC4" w14:textId="77777777" w:rsidTr="00360955">
        <w:trPr>
          <w:trHeight w:val="315"/>
        </w:trPr>
        <w:tc>
          <w:tcPr>
            <w:tcW w:w="1020" w:type="dxa"/>
            <w:vMerge/>
            <w:vAlign w:val="center"/>
            <w:hideMark/>
          </w:tcPr>
          <w:p w14:paraId="0574C5A0"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6BCE509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64F64C9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11,06</w:t>
            </w:r>
          </w:p>
        </w:tc>
        <w:tc>
          <w:tcPr>
            <w:tcW w:w="1843" w:type="dxa"/>
            <w:shd w:val="clear" w:color="auto" w:fill="auto"/>
            <w:noWrap/>
            <w:vAlign w:val="bottom"/>
            <w:hideMark/>
          </w:tcPr>
          <w:p w14:paraId="57E4ABB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500</w:t>
            </w:r>
          </w:p>
        </w:tc>
        <w:tc>
          <w:tcPr>
            <w:tcW w:w="2126" w:type="dxa"/>
            <w:shd w:val="clear" w:color="auto" w:fill="auto"/>
            <w:noWrap/>
            <w:vAlign w:val="bottom"/>
            <w:hideMark/>
          </w:tcPr>
          <w:p w14:paraId="7A9BB50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45,20796</w:t>
            </w:r>
          </w:p>
        </w:tc>
      </w:tr>
      <w:tr w:rsidR="005A62BD" w:rsidRPr="005A62BD" w14:paraId="42A11004" w14:textId="77777777" w:rsidTr="00360955">
        <w:trPr>
          <w:trHeight w:val="315"/>
        </w:trPr>
        <w:tc>
          <w:tcPr>
            <w:tcW w:w="1020" w:type="dxa"/>
            <w:vMerge w:val="restart"/>
            <w:shd w:val="clear" w:color="auto" w:fill="auto"/>
            <w:noWrap/>
            <w:vAlign w:val="center"/>
            <w:hideMark/>
          </w:tcPr>
          <w:p w14:paraId="2E685B9A"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DLTA</w:t>
            </w:r>
          </w:p>
        </w:tc>
        <w:tc>
          <w:tcPr>
            <w:tcW w:w="960" w:type="dxa"/>
            <w:shd w:val="clear" w:color="auto" w:fill="auto"/>
            <w:noWrap/>
            <w:vAlign w:val="center"/>
            <w:hideMark/>
          </w:tcPr>
          <w:p w14:paraId="748EF8F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2BF1E34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349,4279</w:t>
            </w:r>
          </w:p>
        </w:tc>
        <w:tc>
          <w:tcPr>
            <w:tcW w:w="1843" w:type="dxa"/>
            <w:shd w:val="clear" w:color="auto" w:fill="auto"/>
            <w:noWrap/>
            <w:vAlign w:val="bottom"/>
            <w:hideMark/>
          </w:tcPr>
          <w:p w14:paraId="79A9535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4950</w:t>
            </w:r>
          </w:p>
        </w:tc>
        <w:tc>
          <w:tcPr>
            <w:tcW w:w="2126" w:type="dxa"/>
            <w:shd w:val="clear" w:color="auto" w:fill="auto"/>
            <w:noWrap/>
            <w:vAlign w:val="bottom"/>
            <w:hideMark/>
          </w:tcPr>
          <w:p w14:paraId="6FEF190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14,16601</w:t>
            </w:r>
          </w:p>
        </w:tc>
      </w:tr>
      <w:tr w:rsidR="005A62BD" w:rsidRPr="005A62BD" w14:paraId="3345B1FB" w14:textId="77777777" w:rsidTr="00360955">
        <w:trPr>
          <w:trHeight w:val="315"/>
        </w:trPr>
        <w:tc>
          <w:tcPr>
            <w:tcW w:w="1020" w:type="dxa"/>
            <w:vMerge/>
            <w:vAlign w:val="center"/>
            <w:hideMark/>
          </w:tcPr>
          <w:p w14:paraId="37F052E1"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9A84B0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6852CB0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422,24</w:t>
            </w:r>
          </w:p>
        </w:tc>
        <w:tc>
          <w:tcPr>
            <w:tcW w:w="1843" w:type="dxa"/>
            <w:shd w:val="clear" w:color="auto" w:fill="auto"/>
            <w:noWrap/>
            <w:vAlign w:val="bottom"/>
            <w:hideMark/>
          </w:tcPr>
          <w:p w14:paraId="4B434E3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5500</w:t>
            </w:r>
          </w:p>
        </w:tc>
        <w:tc>
          <w:tcPr>
            <w:tcW w:w="2126" w:type="dxa"/>
            <w:shd w:val="clear" w:color="auto" w:fill="auto"/>
            <w:noWrap/>
            <w:vAlign w:val="bottom"/>
            <w:hideMark/>
          </w:tcPr>
          <w:p w14:paraId="701D68A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13,02577</w:t>
            </w:r>
          </w:p>
        </w:tc>
      </w:tr>
      <w:tr w:rsidR="005A62BD" w:rsidRPr="005A62BD" w14:paraId="16F70600" w14:textId="77777777" w:rsidTr="00360955">
        <w:trPr>
          <w:trHeight w:val="315"/>
        </w:trPr>
        <w:tc>
          <w:tcPr>
            <w:tcW w:w="1020" w:type="dxa"/>
            <w:vMerge/>
            <w:vAlign w:val="center"/>
            <w:hideMark/>
          </w:tcPr>
          <w:p w14:paraId="13C9AADA"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AAC174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7706E85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397,05</w:t>
            </w:r>
          </w:p>
        </w:tc>
        <w:tc>
          <w:tcPr>
            <w:tcW w:w="1843" w:type="dxa"/>
            <w:shd w:val="clear" w:color="auto" w:fill="auto"/>
            <w:noWrap/>
            <w:vAlign w:val="bottom"/>
            <w:hideMark/>
          </w:tcPr>
          <w:p w14:paraId="5F0B7B9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6800</w:t>
            </w:r>
          </w:p>
        </w:tc>
        <w:tc>
          <w:tcPr>
            <w:tcW w:w="2126" w:type="dxa"/>
            <w:shd w:val="clear" w:color="auto" w:fill="auto"/>
            <w:noWrap/>
            <w:vAlign w:val="bottom"/>
            <w:hideMark/>
          </w:tcPr>
          <w:p w14:paraId="5691159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17,12631</w:t>
            </w:r>
          </w:p>
        </w:tc>
      </w:tr>
      <w:tr w:rsidR="005A62BD" w:rsidRPr="005A62BD" w14:paraId="064D7F9F" w14:textId="77777777" w:rsidTr="00360955">
        <w:trPr>
          <w:trHeight w:val="315"/>
        </w:trPr>
        <w:tc>
          <w:tcPr>
            <w:tcW w:w="1020" w:type="dxa"/>
            <w:vMerge/>
            <w:vAlign w:val="center"/>
            <w:hideMark/>
          </w:tcPr>
          <w:p w14:paraId="1DADD8F0"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16825BD"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037C802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154,92</w:t>
            </w:r>
          </w:p>
        </w:tc>
        <w:tc>
          <w:tcPr>
            <w:tcW w:w="1843" w:type="dxa"/>
            <w:shd w:val="clear" w:color="auto" w:fill="auto"/>
            <w:noWrap/>
            <w:vAlign w:val="bottom"/>
            <w:hideMark/>
          </w:tcPr>
          <w:p w14:paraId="5A4C3BD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4400</w:t>
            </w:r>
          </w:p>
        </w:tc>
        <w:tc>
          <w:tcPr>
            <w:tcW w:w="2126" w:type="dxa"/>
            <w:shd w:val="clear" w:color="auto" w:fill="auto"/>
            <w:noWrap/>
            <w:vAlign w:val="bottom"/>
            <w:hideMark/>
          </w:tcPr>
          <w:p w14:paraId="39A1913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28,40176</w:t>
            </w:r>
          </w:p>
        </w:tc>
      </w:tr>
      <w:tr w:rsidR="005A62BD" w:rsidRPr="005A62BD" w14:paraId="5B6A21D0" w14:textId="77777777" w:rsidTr="00360955">
        <w:trPr>
          <w:trHeight w:val="315"/>
        </w:trPr>
        <w:tc>
          <w:tcPr>
            <w:tcW w:w="1020" w:type="dxa"/>
            <w:vMerge w:val="restart"/>
            <w:shd w:val="clear" w:color="auto" w:fill="auto"/>
            <w:noWrap/>
            <w:vAlign w:val="center"/>
            <w:hideMark/>
          </w:tcPr>
          <w:p w14:paraId="66259B8D"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HOKI</w:t>
            </w:r>
          </w:p>
        </w:tc>
        <w:tc>
          <w:tcPr>
            <w:tcW w:w="960" w:type="dxa"/>
            <w:shd w:val="clear" w:color="auto" w:fill="auto"/>
            <w:noWrap/>
            <w:vAlign w:val="center"/>
            <w:hideMark/>
          </w:tcPr>
          <w:p w14:paraId="4BCD512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1EB02D3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24</w:t>
            </w:r>
          </w:p>
        </w:tc>
        <w:tc>
          <w:tcPr>
            <w:tcW w:w="1843" w:type="dxa"/>
            <w:shd w:val="clear" w:color="auto" w:fill="auto"/>
            <w:noWrap/>
            <w:vAlign w:val="bottom"/>
            <w:hideMark/>
          </w:tcPr>
          <w:p w14:paraId="67C2CF0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344</w:t>
            </w:r>
          </w:p>
        </w:tc>
        <w:tc>
          <w:tcPr>
            <w:tcW w:w="2126" w:type="dxa"/>
            <w:shd w:val="clear" w:color="auto" w:fill="auto"/>
            <w:noWrap/>
            <w:vAlign w:val="bottom"/>
            <w:hideMark/>
          </w:tcPr>
          <w:p w14:paraId="378DF12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14,33333</w:t>
            </w:r>
          </w:p>
        </w:tc>
      </w:tr>
      <w:tr w:rsidR="005A62BD" w:rsidRPr="005A62BD" w14:paraId="46B1E2FB" w14:textId="77777777" w:rsidTr="00360955">
        <w:trPr>
          <w:trHeight w:val="315"/>
        </w:trPr>
        <w:tc>
          <w:tcPr>
            <w:tcW w:w="1020" w:type="dxa"/>
            <w:vMerge/>
            <w:vAlign w:val="center"/>
            <w:hideMark/>
          </w:tcPr>
          <w:p w14:paraId="11A019EF"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460F927B"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5E735C6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37,97954</w:t>
            </w:r>
          </w:p>
        </w:tc>
        <w:tc>
          <w:tcPr>
            <w:tcW w:w="1843" w:type="dxa"/>
            <w:shd w:val="clear" w:color="auto" w:fill="auto"/>
            <w:noWrap/>
            <w:vAlign w:val="bottom"/>
            <w:hideMark/>
          </w:tcPr>
          <w:p w14:paraId="0AAD1F4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730</w:t>
            </w:r>
          </w:p>
        </w:tc>
        <w:tc>
          <w:tcPr>
            <w:tcW w:w="2126" w:type="dxa"/>
            <w:shd w:val="clear" w:color="auto" w:fill="auto"/>
            <w:noWrap/>
            <w:vAlign w:val="bottom"/>
            <w:hideMark/>
          </w:tcPr>
          <w:p w14:paraId="2E95DFA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19,22087</w:t>
            </w:r>
          </w:p>
        </w:tc>
      </w:tr>
      <w:tr w:rsidR="005A62BD" w:rsidRPr="005A62BD" w14:paraId="774B08BF" w14:textId="77777777" w:rsidTr="00360955">
        <w:trPr>
          <w:trHeight w:val="315"/>
        </w:trPr>
        <w:tc>
          <w:tcPr>
            <w:tcW w:w="1020" w:type="dxa"/>
            <w:vMerge/>
            <w:vAlign w:val="center"/>
            <w:hideMark/>
          </w:tcPr>
          <w:p w14:paraId="315DA4CE"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708842B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36740BB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43,67594</w:t>
            </w:r>
          </w:p>
        </w:tc>
        <w:tc>
          <w:tcPr>
            <w:tcW w:w="1843" w:type="dxa"/>
            <w:shd w:val="clear" w:color="auto" w:fill="auto"/>
            <w:noWrap/>
            <w:vAlign w:val="bottom"/>
            <w:hideMark/>
          </w:tcPr>
          <w:p w14:paraId="1CF2765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940</w:t>
            </w:r>
          </w:p>
        </w:tc>
        <w:tc>
          <w:tcPr>
            <w:tcW w:w="2126" w:type="dxa"/>
            <w:shd w:val="clear" w:color="auto" w:fill="auto"/>
            <w:noWrap/>
            <w:vAlign w:val="bottom"/>
            <w:hideMark/>
          </w:tcPr>
          <w:p w14:paraId="1CB217E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21,52215</w:t>
            </w:r>
          </w:p>
        </w:tc>
      </w:tr>
      <w:tr w:rsidR="005A62BD" w:rsidRPr="005A62BD" w14:paraId="5EFF2B75" w14:textId="77777777" w:rsidTr="00360955">
        <w:trPr>
          <w:trHeight w:val="315"/>
        </w:trPr>
        <w:tc>
          <w:tcPr>
            <w:tcW w:w="1020" w:type="dxa"/>
            <w:vMerge/>
            <w:vAlign w:val="center"/>
            <w:hideMark/>
          </w:tcPr>
          <w:p w14:paraId="149B8AD0"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E29181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798F067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16,01729</w:t>
            </w:r>
          </w:p>
        </w:tc>
        <w:tc>
          <w:tcPr>
            <w:tcW w:w="1843" w:type="dxa"/>
            <w:shd w:val="clear" w:color="auto" w:fill="auto"/>
            <w:noWrap/>
            <w:vAlign w:val="bottom"/>
            <w:hideMark/>
          </w:tcPr>
          <w:p w14:paraId="7EF8260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1005</w:t>
            </w:r>
          </w:p>
        </w:tc>
        <w:tc>
          <w:tcPr>
            <w:tcW w:w="2126" w:type="dxa"/>
            <w:shd w:val="clear" w:color="auto" w:fill="auto"/>
            <w:noWrap/>
            <w:vAlign w:val="bottom"/>
            <w:hideMark/>
          </w:tcPr>
          <w:p w14:paraId="10D88F5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62,74469</w:t>
            </w:r>
          </w:p>
        </w:tc>
      </w:tr>
      <w:tr w:rsidR="005A62BD" w:rsidRPr="005A62BD" w14:paraId="6E99091C" w14:textId="77777777" w:rsidTr="00360955">
        <w:trPr>
          <w:trHeight w:val="315"/>
        </w:trPr>
        <w:tc>
          <w:tcPr>
            <w:tcW w:w="1020" w:type="dxa"/>
            <w:vMerge w:val="restart"/>
            <w:shd w:val="clear" w:color="auto" w:fill="auto"/>
            <w:noWrap/>
            <w:vAlign w:val="center"/>
            <w:hideMark/>
          </w:tcPr>
          <w:p w14:paraId="7E330C34"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ICBP</w:t>
            </w:r>
          </w:p>
        </w:tc>
        <w:tc>
          <w:tcPr>
            <w:tcW w:w="960" w:type="dxa"/>
            <w:shd w:val="clear" w:color="auto" w:fill="auto"/>
            <w:noWrap/>
            <w:vAlign w:val="center"/>
            <w:hideMark/>
          </w:tcPr>
          <w:p w14:paraId="07682BE4"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42688D3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303,8221</w:t>
            </w:r>
          </w:p>
        </w:tc>
        <w:tc>
          <w:tcPr>
            <w:tcW w:w="1843" w:type="dxa"/>
            <w:shd w:val="clear" w:color="auto" w:fill="auto"/>
            <w:noWrap/>
            <w:vAlign w:val="bottom"/>
            <w:hideMark/>
          </w:tcPr>
          <w:p w14:paraId="3FFD4F9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8900</w:t>
            </w:r>
          </w:p>
        </w:tc>
        <w:tc>
          <w:tcPr>
            <w:tcW w:w="2126" w:type="dxa"/>
            <w:shd w:val="clear" w:color="auto" w:fill="auto"/>
            <w:noWrap/>
            <w:vAlign w:val="bottom"/>
            <w:hideMark/>
          </w:tcPr>
          <w:p w14:paraId="73E335E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29,29346</w:t>
            </w:r>
          </w:p>
        </w:tc>
      </w:tr>
      <w:tr w:rsidR="005A62BD" w:rsidRPr="005A62BD" w14:paraId="1FC8C86B" w14:textId="77777777" w:rsidTr="00360955">
        <w:trPr>
          <w:trHeight w:val="315"/>
        </w:trPr>
        <w:tc>
          <w:tcPr>
            <w:tcW w:w="1020" w:type="dxa"/>
            <w:vMerge/>
            <w:vAlign w:val="center"/>
            <w:hideMark/>
          </w:tcPr>
          <w:p w14:paraId="7FFF579A"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1D0A67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3C8EA58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392,37</w:t>
            </w:r>
          </w:p>
        </w:tc>
        <w:tc>
          <w:tcPr>
            <w:tcW w:w="1843" w:type="dxa"/>
            <w:shd w:val="clear" w:color="auto" w:fill="auto"/>
            <w:noWrap/>
            <w:vAlign w:val="bottom"/>
            <w:hideMark/>
          </w:tcPr>
          <w:p w14:paraId="4772044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10450</w:t>
            </w:r>
          </w:p>
        </w:tc>
        <w:tc>
          <w:tcPr>
            <w:tcW w:w="2126" w:type="dxa"/>
            <w:shd w:val="clear" w:color="auto" w:fill="auto"/>
            <w:noWrap/>
            <w:vAlign w:val="bottom"/>
            <w:hideMark/>
          </w:tcPr>
          <w:p w14:paraId="7C1A80B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26,63302</w:t>
            </w:r>
          </w:p>
        </w:tc>
      </w:tr>
      <w:tr w:rsidR="005A62BD" w:rsidRPr="005A62BD" w14:paraId="0D6EEDE5" w14:textId="77777777" w:rsidTr="00360955">
        <w:trPr>
          <w:trHeight w:val="315"/>
        </w:trPr>
        <w:tc>
          <w:tcPr>
            <w:tcW w:w="1020" w:type="dxa"/>
            <w:vMerge/>
            <w:vAlign w:val="center"/>
            <w:hideMark/>
          </w:tcPr>
          <w:p w14:paraId="74BD85E9"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5C74211"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683E5AE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432,07</w:t>
            </w:r>
          </w:p>
        </w:tc>
        <w:tc>
          <w:tcPr>
            <w:tcW w:w="1843" w:type="dxa"/>
            <w:shd w:val="clear" w:color="auto" w:fill="auto"/>
            <w:noWrap/>
            <w:vAlign w:val="bottom"/>
            <w:hideMark/>
          </w:tcPr>
          <w:p w14:paraId="3B32D3E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11150</w:t>
            </w:r>
          </w:p>
        </w:tc>
        <w:tc>
          <w:tcPr>
            <w:tcW w:w="2126" w:type="dxa"/>
            <w:shd w:val="clear" w:color="auto" w:fill="auto"/>
            <w:noWrap/>
            <w:vAlign w:val="bottom"/>
            <w:hideMark/>
          </w:tcPr>
          <w:p w14:paraId="27F8C37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25,806</w:t>
            </w:r>
          </w:p>
        </w:tc>
      </w:tr>
      <w:tr w:rsidR="005A62BD" w:rsidRPr="005A62BD" w14:paraId="24F7E6B5" w14:textId="77777777" w:rsidTr="00360955">
        <w:trPr>
          <w:trHeight w:val="315"/>
        </w:trPr>
        <w:tc>
          <w:tcPr>
            <w:tcW w:w="1020" w:type="dxa"/>
            <w:vMerge/>
            <w:vAlign w:val="center"/>
            <w:hideMark/>
          </w:tcPr>
          <w:p w14:paraId="73A918DE"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92C0312"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687E9E4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564,82</w:t>
            </w:r>
          </w:p>
        </w:tc>
        <w:tc>
          <w:tcPr>
            <w:tcW w:w="1843" w:type="dxa"/>
            <w:shd w:val="clear" w:color="auto" w:fill="auto"/>
            <w:noWrap/>
            <w:vAlign w:val="bottom"/>
            <w:hideMark/>
          </w:tcPr>
          <w:p w14:paraId="5C8B1AB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9575</w:t>
            </w:r>
          </w:p>
        </w:tc>
        <w:tc>
          <w:tcPr>
            <w:tcW w:w="2126" w:type="dxa"/>
            <w:shd w:val="clear" w:color="auto" w:fill="auto"/>
            <w:noWrap/>
            <w:vAlign w:val="bottom"/>
            <w:hideMark/>
          </w:tcPr>
          <w:p w14:paraId="5F8C507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16,9523</w:t>
            </w:r>
          </w:p>
        </w:tc>
      </w:tr>
      <w:tr w:rsidR="005A62BD" w:rsidRPr="005A62BD" w14:paraId="057E62B7" w14:textId="77777777" w:rsidTr="00360955">
        <w:trPr>
          <w:trHeight w:val="315"/>
        </w:trPr>
        <w:tc>
          <w:tcPr>
            <w:tcW w:w="1020" w:type="dxa"/>
            <w:vMerge w:val="restart"/>
            <w:shd w:val="clear" w:color="auto" w:fill="auto"/>
            <w:noWrap/>
            <w:vAlign w:val="center"/>
            <w:hideMark/>
          </w:tcPr>
          <w:p w14:paraId="555A82CC"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INDF</w:t>
            </w:r>
          </w:p>
        </w:tc>
        <w:tc>
          <w:tcPr>
            <w:tcW w:w="960" w:type="dxa"/>
            <w:shd w:val="clear" w:color="auto" w:fill="auto"/>
            <w:noWrap/>
            <w:vAlign w:val="center"/>
            <w:hideMark/>
          </w:tcPr>
          <w:p w14:paraId="0C58AC2C"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40D1C23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580,554</w:t>
            </w:r>
          </w:p>
        </w:tc>
        <w:tc>
          <w:tcPr>
            <w:tcW w:w="1843" w:type="dxa"/>
            <w:shd w:val="clear" w:color="auto" w:fill="auto"/>
            <w:noWrap/>
            <w:vAlign w:val="bottom"/>
            <w:hideMark/>
          </w:tcPr>
          <w:p w14:paraId="4A14949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7625</w:t>
            </w:r>
          </w:p>
        </w:tc>
        <w:tc>
          <w:tcPr>
            <w:tcW w:w="2126" w:type="dxa"/>
            <w:shd w:val="clear" w:color="auto" w:fill="auto"/>
            <w:noWrap/>
            <w:vAlign w:val="bottom"/>
            <w:hideMark/>
          </w:tcPr>
          <w:p w14:paraId="1295522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13,13401</w:t>
            </w:r>
          </w:p>
        </w:tc>
      </w:tr>
      <w:tr w:rsidR="005A62BD" w:rsidRPr="005A62BD" w14:paraId="05789FC3" w14:textId="77777777" w:rsidTr="00360955">
        <w:trPr>
          <w:trHeight w:val="315"/>
        </w:trPr>
        <w:tc>
          <w:tcPr>
            <w:tcW w:w="1020" w:type="dxa"/>
            <w:vMerge/>
            <w:vAlign w:val="center"/>
            <w:hideMark/>
          </w:tcPr>
          <w:p w14:paraId="5C9DBC34"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A49F9CC"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7300D7F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474,48</w:t>
            </w:r>
          </w:p>
        </w:tc>
        <w:tc>
          <w:tcPr>
            <w:tcW w:w="1843" w:type="dxa"/>
            <w:shd w:val="clear" w:color="auto" w:fill="auto"/>
            <w:noWrap/>
            <w:vAlign w:val="bottom"/>
            <w:hideMark/>
          </w:tcPr>
          <w:p w14:paraId="0269AB7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7450</w:t>
            </w:r>
          </w:p>
        </w:tc>
        <w:tc>
          <w:tcPr>
            <w:tcW w:w="2126" w:type="dxa"/>
            <w:shd w:val="clear" w:color="auto" w:fill="auto"/>
            <w:noWrap/>
            <w:vAlign w:val="bottom"/>
            <w:hideMark/>
          </w:tcPr>
          <w:p w14:paraId="2AE3EFF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15,7014</w:t>
            </w:r>
          </w:p>
        </w:tc>
      </w:tr>
      <w:tr w:rsidR="005A62BD" w:rsidRPr="005A62BD" w14:paraId="73D3809A" w14:textId="77777777" w:rsidTr="00360955">
        <w:trPr>
          <w:trHeight w:val="315"/>
        </w:trPr>
        <w:tc>
          <w:tcPr>
            <w:tcW w:w="1020" w:type="dxa"/>
            <w:vMerge/>
            <w:vAlign w:val="center"/>
            <w:hideMark/>
          </w:tcPr>
          <w:p w14:paraId="7F95B096"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CA465E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39E608B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558,99</w:t>
            </w:r>
          </w:p>
        </w:tc>
        <w:tc>
          <w:tcPr>
            <w:tcW w:w="1843" w:type="dxa"/>
            <w:shd w:val="clear" w:color="auto" w:fill="auto"/>
            <w:noWrap/>
            <w:vAlign w:val="bottom"/>
            <w:hideMark/>
          </w:tcPr>
          <w:p w14:paraId="48E8238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7925</w:t>
            </w:r>
          </w:p>
        </w:tc>
        <w:tc>
          <w:tcPr>
            <w:tcW w:w="2126" w:type="dxa"/>
            <w:shd w:val="clear" w:color="auto" w:fill="auto"/>
            <w:noWrap/>
            <w:vAlign w:val="bottom"/>
            <w:hideMark/>
          </w:tcPr>
          <w:p w14:paraId="0CA6BDF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14,17736</w:t>
            </w:r>
          </w:p>
        </w:tc>
      </w:tr>
      <w:tr w:rsidR="005A62BD" w:rsidRPr="005A62BD" w14:paraId="32B0674C" w14:textId="77777777" w:rsidTr="00360955">
        <w:trPr>
          <w:trHeight w:val="315"/>
        </w:trPr>
        <w:tc>
          <w:tcPr>
            <w:tcW w:w="1020" w:type="dxa"/>
            <w:vMerge/>
            <w:vAlign w:val="center"/>
            <w:hideMark/>
          </w:tcPr>
          <w:p w14:paraId="13F99127"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68424CB9"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528640F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735,23</w:t>
            </w:r>
          </w:p>
        </w:tc>
        <w:tc>
          <w:tcPr>
            <w:tcW w:w="1843" w:type="dxa"/>
            <w:shd w:val="clear" w:color="auto" w:fill="auto"/>
            <w:noWrap/>
            <w:vAlign w:val="bottom"/>
            <w:hideMark/>
          </w:tcPr>
          <w:p w14:paraId="0376B22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6850</w:t>
            </w:r>
          </w:p>
        </w:tc>
        <w:tc>
          <w:tcPr>
            <w:tcW w:w="2126" w:type="dxa"/>
            <w:shd w:val="clear" w:color="auto" w:fill="auto"/>
            <w:noWrap/>
            <w:vAlign w:val="bottom"/>
            <w:hideMark/>
          </w:tcPr>
          <w:p w14:paraId="7B9C352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9,316812</w:t>
            </w:r>
          </w:p>
        </w:tc>
      </w:tr>
      <w:tr w:rsidR="005A62BD" w:rsidRPr="005A62BD" w14:paraId="50F6FFF4" w14:textId="77777777" w:rsidTr="00360955">
        <w:trPr>
          <w:trHeight w:val="315"/>
        </w:trPr>
        <w:tc>
          <w:tcPr>
            <w:tcW w:w="1020" w:type="dxa"/>
            <w:vMerge w:val="restart"/>
            <w:shd w:val="clear" w:color="auto" w:fill="auto"/>
            <w:noWrap/>
            <w:vAlign w:val="center"/>
            <w:hideMark/>
          </w:tcPr>
          <w:p w14:paraId="34779CC3"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MLBI</w:t>
            </w:r>
          </w:p>
        </w:tc>
        <w:tc>
          <w:tcPr>
            <w:tcW w:w="960" w:type="dxa"/>
            <w:shd w:val="clear" w:color="auto" w:fill="auto"/>
            <w:noWrap/>
            <w:vAlign w:val="center"/>
            <w:hideMark/>
          </w:tcPr>
          <w:p w14:paraId="6BC5A99F"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19092F3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627,4642</w:t>
            </w:r>
          </w:p>
        </w:tc>
        <w:tc>
          <w:tcPr>
            <w:tcW w:w="1843" w:type="dxa"/>
            <w:shd w:val="clear" w:color="auto" w:fill="auto"/>
            <w:noWrap/>
            <w:vAlign w:val="bottom"/>
            <w:hideMark/>
          </w:tcPr>
          <w:p w14:paraId="10657E4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13675</w:t>
            </w:r>
          </w:p>
        </w:tc>
        <w:tc>
          <w:tcPr>
            <w:tcW w:w="2126" w:type="dxa"/>
            <w:shd w:val="clear" w:color="auto" w:fill="auto"/>
            <w:noWrap/>
            <w:vAlign w:val="bottom"/>
            <w:hideMark/>
          </w:tcPr>
          <w:p w14:paraId="20AABBE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21,79407</w:t>
            </w:r>
          </w:p>
        </w:tc>
      </w:tr>
      <w:tr w:rsidR="005A62BD" w:rsidRPr="005A62BD" w14:paraId="72805592" w14:textId="77777777" w:rsidTr="00360955">
        <w:trPr>
          <w:trHeight w:val="315"/>
        </w:trPr>
        <w:tc>
          <w:tcPr>
            <w:tcW w:w="1020" w:type="dxa"/>
            <w:vMerge/>
            <w:vAlign w:val="center"/>
            <w:hideMark/>
          </w:tcPr>
          <w:p w14:paraId="2EC62396"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24FF33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5031F73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581,2</w:t>
            </w:r>
          </w:p>
        </w:tc>
        <w:tc>
          <w:tcPr>
            <w:tcW w:w="1843" w:type="dxa"/>
            <w:shd w:val="clear" w:color="auto" w:fill="auto"/>
            <w:noWrap/>
            <w:vAlign w:val="bottom"/>
            <w:hideMark/>
          </w:tcPr>
          <w:p w14:paraId="27E502D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16000</w:t>
            </w:r>
          </w:p>
        </w:tc>
        <w:tc>
          <w:tcPr>
            <w:tcW w:w="2126" w:type="dxa"/>
            <w:shd w:val="clear" w:color="auto" w:fill="auto"/>
            <w:noWrap/>
            <w:vAlign w:val="bottom"/>
            <w:hideMark/>
          </w:tcPr>
          <w:p w14:paraId="17AA11F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27,52925</w:t>
            </w:r>
          </w:p>
        </w:tc>
      </w:tr>
      <w:tr w:rsidR="005A62BD" w:rsidRPr="005A62BD" w14:paraId="0388E27D" w14:textId="77777777" w:rsidTr="00360955">
        <w:trPr>
          <w:trHeight w:val="315"/>
        </w:trPr>
        <w:tc>
          <w:tcPr>
            <w:tcW w:w="1020" w:type="dxa"/>
            <w:vMerge/>
            <w:vAlign w:val="center"/>
            <w:hideMark/>
          </w:tcPr>
          <w:p w14:paraId="405FB342"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26CB023"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0EADFB4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572,26</w:t>
            </w:r>
          </w:p>
        </w:tc>
        <w:tc>
          <w:tcPr>
            <w:tcW w:w="1843" w:type="dxa"/>
            <w:shd w:val="clear" w:color="auto" w:fill="auto"/>
            <w:noWrap/>
            <w:vAlign w:val="bottom"/>
            <w:hideMark/>
          </w:tcPr>
          <w:p w14:paraId="438E382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15500</w:t>
            </w:r>
          </w:p>
        </w:tc>
        <w:tc>
          <w:tcPr>
            <w:tcW w:w="2126" w:type="dxa"/>
            <w:shd w:val="clear" w:color="auto" w:fill="auto"/>
            <w:noWrap/>
            <w:vAlign w:val="bottom"/>
            <w:hideMark/>
          </w:tcPr>
          <w:p w14:paraId="420CE3B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27,08559</w:t>
            </w:r>
          </w:p>
        </w:tc>
      </w:tr>
      <w:tr w:rsidR="005A62BD" w:rsidRPr="005A62BD" w14:paraId="49CE88DE" w14:textId="77777777" w:rsidTr="00360955">
        <w:trPr>
          <w:trHeight w:val="315"/>
        </w:trPr>
        <w:tc>
          <w:tcPr>
            <w:tcW w:w="1020" w:type="dxa"/>
            <w:vMerge/>
            <w:vAlign w:val="center"/>
            <w:hideMark/>
          </w:tcPr>
          <w:p w14:paraId="35658451"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291E60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023262C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135,58</w:t>
            </w:r>
          </w:p>
        </w:tc>
        <w:tc>
          <w:tcPr>
            <w:tcW w:w="1843" w:type="dxa"/>
            <w:shd w:val="clear" w:color="auto" w:fill="auto"/>
            <w:noWrap/>
            <w:vAlign w:val="bottom"/>
            <w:hideMark/>
          </w:tcPr>
          <w:p w14:paraId="620423A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9700</w:t>
            </w:r>
          </w:p>
        </w:tc>
        <w:tc>
          <w:tcPr>
            <w:tcW w:w="2126" w:type="dxa"/>
            <w:shd w:val="clear" w:color="auto" w:fill="auto"/>
            <w:noWrap/>
            <w:vAlign w:val="bottom"/>
            <w:hideMark/>
          </w:tcPr>
          <w:p w14:paraId="53D9138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71,54448</w:t>
            </w:r>
          </w:p>
        </w:tc>
      </w:tr>
      <w:tr w:rsidR="005A62BD" w:rsidRPr="005A62BD" w14:paraId="00AF143A" w14:textId="77777777" w:rsidTr="00360955">
        <w:trPr>
          <w:trHeight w:val="315"/>
        </w:trPr>
        <w:tc>
          <w:tcPr>
            <w:tcW w:w="1020" w:type="dxa"/>
            <w:vMerge w:val="restart"/>
            <w:shd w:val="clear" w:color="auto" w:fill="auto"/>
            <w:noWrap/>
            <w:vAlign w:val="center"/>
            <w:hideMark/>
          </w:tcPr>
          <w:p w14:paraId="1365854B"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lastRenderedPageBreak/>
              <w:t>MYOR</w:t>
            </w:r>
          </w:p>
        </w:tc>
        <w:tc>
          <w:tcPr>
            <w:tcW w:w="960" w:type="dxa"/>
            <w:shd w:val="clear" w:color="auto" w:fill="auto"/>
            <w:noWrap/>
            <w:vAlign w:val="center"/>
            <w:hideMark/>
          </w:tcPr>
          <w:p w14:paraId="38B73D2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68B1CFC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72,94493</w:t>
            </w:r>
          </w:p>
        </w:tc>
        <w:tc>
          <w:tcPr>
            <w:tcW w:w="1843" w:type="dxa"/>
            <w:shd w:val="clear" w:color="auto" w:fill="auto"/>
            <w:noWrap/>
            <w:vAlign w:val="bottom"/>
            <w:hideMark/>
          </w:tcPr>
          <w:p w14:paraId="087C80C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2020</w:t>
            </w:r>
          </w:p>
        </w:tc>
        <w:tc>
          <w:tcPr>
            <w:tcW w:w="2126" w:type="dxa"/>
            <w:shd w:val="clear" w:color="auto" w:fill="auto"/>
            <w:noWrap/>
            <w:vAlign w:val="bottom"/>
            <w:hideMark/>
          </w:tcPr>
          <w:p w14:paraId="2B65EFD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27,69212</w:t>
            </w:r>
          </w:p>
        </w:tc>
      </w:tr>
      <w:tr w:rsidR="005A62BD" w:rsidRPr="005A62BD" w14:paraId="7967945C" w14:textId="77777777" w:rsidTr="00360955">
        <w:trPr>
          <w:trHeight w:val="315"/>
        </w:trPr>
        <w:tc>
          <w:tcPr>
            <w:tcW w:w="1020" w:type="dxa"/>
            <w:vMerge/>
            <w:vAlign w:val="center"/>
            <w:hideMark/>
          </w:tcPr>
          <w:p w14:paraId="57A7B7FB"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849F9E4"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29047FB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76,76</w:t>
            </w:r>
          </w:p>
        </w:tc>
        <w:tc>
          <w:tcPr>
            <w:tcW w:w="1843" w:type="dxa"/>
            <w:shd w:val="clear" w:color="auto" w:fill="auto"/>
            <w:noWrap/>
            <w:vAlign w:val="bottom"/>
            <w:hideMark/>
          </w:tcPr>
          <w:p w14:paraId="2CA53C5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2620</w:t>
            </w:r>
          </w:p>
        </w:tc>
        <w:tc>
          <w:tcPr>
            <w:tcW w:w="2126" w:type="dxa"/>
            <w:shd w:val="clear" w:color="auto" w:fill="auto"/>
            <w:noWrap/>
            <w:vAlign w:val="bottom"/>
            <w:hideMark/>
          </w:tcPr>
          <w:p w14:paraId="5A07D44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34,13236</w:t>
            </w:r>
          </w:p>
        </w:tc>
      </w:tr>
      <w:tr w:rsidR="005A62BD" w:rsidRPr="005A62BD" w14:paraId="43AFF7AE" w14:textId="77777777" w:rsidTr="00360955">
        <w:trPr>
          <w:trHeight w:val="315"/>
        </w:trPr>
        <w:tc>
          <w:tcPr>
            <w:tcW w:w="1020" w:type="dxa"/>
            <w:vMerge/>
            <w:vAlign w:val="center"/>
            <w:hideMark/>
          </w:tcPr>
          <w:p w14:paraId="15B39532"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56F57BD"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3B85A67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89,42</w:t>
            </w:r>
          </w:p>
        </w:tc>
        <w:tc>
          <w:tcPr>
            <w:tcW w:w="1843" w:type="dxa"/>
            <w:shd w:val="clear" w:color="auto" w:fill="auto"/>
            <w:noWrap/>
            <w:vAlign w:val="bottom"/>
            <w:hideMark/>
          </w:tcPr>
          <w:p w14:paraId="114FA43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2050</w:t>
            </w:r>
          </w:p>
        </w:tc>
        <w:tc>
          <w:tcPr>
            <w:tcW w:w="2126" w:type="dxa"/>
            <w:shd w:val="clear" w:color="auto" w:fill="auto"/>
            <w:noWrap/>
            <w:vAlign w:val="bottom"/>
            <w:hideMark/>
          </w:tcPr>
          <w:p w14:paraId="375B469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22,92552</w:t>
            </w:r>
          </w:p>
        </w:tc>
      </w:tr>
      <w:tr w:rsidR="005A62BD" w:rsidRPr="005A62BD" w14:paraId="19C180AC" w14:textId="77777777" w:rsidTr="00360955">
        <w:trPr>
          <w:trHeight w:val="315"/>
        </w:trPr>
        <w:tc>
          <w:tcPr>
            <w:tcW w:w="1020" w:type="dxa"/>
            <w:vMerge/>
            <w:vAlign w:val="center"/>
            <w:hideMark/>
          </w:tcPr>
          <w:p w14:paraId="50BDAC78"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78E64C4"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4CBC7FA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92,16</w:t>
            </w:r>
          </w:p>
        </w:tc>
        <w:tc>
          <w:tcPr>
            <w:tcW w:w="1843" w:type="dxa"/>
            <w:shd w:val="clear" w:color="auto" w:fill="auto"/>
            <w:noWrap/>
            <w:vAlign w:val="bottom"/>
            <w:hideMark/>
          </w:tcPr>
          <w:p w14:paraId="767927D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2710</w:t>
            </w:r>
          </w:p>
        </w:tc>
        <w:tc>
          <w:tcPr>
            <w:tcW w:w="2126" w:type="dxa"/>
            <w:shd w:val="clear" w:color="auto" w:fill="auto"/>
            <w:noWrap/>
            <w:vAlign w:val="bottom"/>
            <w:hideMark/>
          </w:tcPr>
          <w:p w14:paraId="20F95F1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29,40538</w:t>
            </w:r>
          </w:p>
        </w:tc>
      </w:tr>
      <w:tr w:rsidR="005A62BD" w:rsidRPr="005A62BD" w14:paraId="48204242" w14:textId="77777777" w:rsidTr="00360955">
        <w:trPr>
          <w:trHeight w:val="315"/>
        </w:trPr>
        <w:tc>
          <w:tcPr>
            <w:tcW w:w="1020" w:type="dxa"/>
            <w:vMerge w:val="restart"/>
            <w:shd w:val="clear" w:color="auto" w:fill="auto"/>
            <w:noWrap/>
            <w:vAlign w:val="center"/>
            <w:hideMark/>
          </w:tcPr>
          <w:p w14:paraId="2F720A5F"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PSDN</w:t>
            </w:r>
          </w:p>
        </w:tc>
        <w:tc>
          <w:tcPr>
            <w:tcW w:w="960" w:type="dxa"/>
            <w:shd w:val="clear" w:color="auto" w:fill="auto"/>
            <w:noWrap/>
            <w:vAlign w:val="center"/>
            <w:hideMark/>
          </w:tcPr>
          <w:p w14:paraId="4504A7B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5EA3031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22,34188</w:t>
            </w:r>
          </w:p>
        </w:tc>
        <w:tc>
          <w:tcPr>
            <w:tcW w:w="1843" w:type="dxa"/>
            <w:shd w:val="clear" w:color="auto" w:fill="auto"/>
            <w:noWrap/>
            <w:vAlign w:val="bottom"/>
            <w:hideMark/>
          </w:tcPr>
          <w:p w14:paraId="2EB9E9D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256</w:t>
            </w:r>
          </w:p>
        </w:tc>
        <w:tc>
          <w:tcPr>
            <w:tcW w:w="2126" w:type="dxa"/>
            <w:shd w:val="clear" w:color="auto" w:fill="auto"/>
            <w:noWrap/>
            <w:vAlign w:val="bottom"/>
            <w:hideMark/>
          </w:tcPr>
          <w:p w14:paraId="2D4B985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11,4583</w:t>
            </w:r>
          </w:p>
        </w:tc>
      </w:tr>
      <w:tr w:rsidR="005A62BD" w:rsidRPr="005A62BD" w14:paraId="76EB9EAE" w14:textId="77777777" w:rsidTr="00360955">
        <w:trPr>
          <w:trHeight w:val="315"/>
        </w:trPr>
        <w:tc>
          <w:tcPr>
            <w:tcW w:w="1020" w:type="dxa"/>
            <w:vMerge/>
            <w:vAlign w:val="center"/>
            <w:hideMark/>
          </w:tcPr>
          <w:p w14:paraId="189AB319"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1D586C0"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779F1DD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-43,22</w:t>
            </w:r>
          </w:p>
        </w:tc>
        <w:tc>
          <w:tcPr>
            <w:tcW w:w="1843" w:type="dxa"/>
            <w:shd w:val="clear" w:color="auto" w:fill="auto"/>
            <w:noWrap/>
            <w:vAlign w:val="bottom"/>
            <w:hideMark/>
          </w:tcPr>
          <w:p w14:paraId="2E495DE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192</w:t>
            </w:r>
          </w:p>
        </w:tc>
        <w:tc>
          <w:tcPr>
            <w:tcW w:w="2126" w:type="dxa"/>
            <w:shd w:val="clear" w:color="auto" w:fill="auto"/>
            <w:noWrap/>
            <w:vAlign w:val="bottom"/>
            <w:hideMark/>
          </w:tcPr>
          <w:p w14:paraId="4FA48E1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-4,44239</w:t>
            </w:r>
          </w:p>
        </w:tc>
      </w:tr>
      <w:tr w:rsidR="005A62BD" w:rsidRPr="005A62BD" w14:paraId="23374B55" w14:textId="77777777" w:rsidTr="00360955">
        <w:trPr>
          <w:trHeight w:val="315"/>
        </w:trPr>
        <w:tc>
          <w:tcPr>
            <w:tcW w:w="1020" w:type="dxa"/>
            <w:vMerge/>
            <w:vAlign w:val="center"/>
            <w:hideMark/>
          </w:tcPr>
          <w:p w14:paraId="48337E5C"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7A8360B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1D224FC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-32,89</w:t>
            </w:r>
          </w:p>
        </w:tc>
        <w:tc>
          <w:tcPr>
            <w:tcW w:w="1843" w:type="dxa"/>
            <w:shd w:val="clear" w:color="auto" w:fill="auto"/>
            <w:noWrap/>
            <w:vAlign w:val="bottom"/>
            <w:hideMark/>
          </w:tcPr>
          <w:p w14:paraId="485A81F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153</w:t>
            </w:r>
          </w:p>
        </w:tc>
        <w:tc>
          <w:tcPr>
            <w:tcW w:w="2126" w:type="dxa"/>
            <w:shd w:val="clear" w:color="auto" w:fill="auto"/>
            <w:noWrap/>
            <w:vAlign w:val="bottom"/>
            <w:hideMark/>
          </w:tcPr>
          <w:p w14:paraId="5337EAC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-4,65187</w:t>
            </w:r>
          </w:p>
        </w:tc>
      </w:tr>
      <w:tr w:rsidR="005A62BD" w:rsidRPr="005A62BD" w14:paraId="495E6D9E" w14:textId="77777777" w:rsidTr="00360955">
        <w:trPr>
          <w:trHeight w:val="315"/>
        </w:trPr>
        <w:tc>
          <w:tcPr>
            <w:tcW w:w="1020" w:type="dxa"/>
            <w:vMerge/>
            <w:vAlign w:val="center"/>
            <w:hideMark/>
          </w:tcPr>
          <w:p w14:paraId="1B51D0B3"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CC02E2F"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63B87BA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-43,07</w:t>
            </w:r>
          </w:p>
        </w:tc>
        <w:tc>
          <w:tcPr>
            <w:tcW w:w="1843" w:type="dxa"/>
            <w:shd w:val="clear" w:color="auto" w:fill="auto"/>
            <w:noWrap/>
            <w:vAlign w:val="bottom"/>
            <w:hideMark/>
          </w:tcPr>
          <w:p w14:paraId="376D2A9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130</w:t>
            </w:r>
          </w:p>
        </w:tc>
        <w:tc>
          <w:tcPr>
            <w:tcW w:w="2126" w:type="dxa"/>
            <w:shd w:val="clear" w:color="auto" w:fill="auto"/>
            <w:noWrap/>
            <w:vAlign w:val="bottom"/>
            <w:hideMark/>
          </w:tcPr>
          <w:p w14:paraId="7208743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-3,01834</w:t>
            </w:r>
          </w:p>
        </w:tc>
      </w:tr>
      <w:tr w:rsidR="005A62BD" w:rsidRPr="005A62BD" w14:paraId="4C291998" w14:textId="77777777" w:rsidTr="00360955">
        <w:trPr>
          <w:trHeight w:val="315"/>
        </w:trPr>
        <w:tc>
          <w:tcPr>
            <w:tcW w:w="1020" w:type="dxa"/>
            <w:vMerge w:val="restart"/>
            <w:shd w:val="clear" w:color="auto" w:fill="auto"/>
            <w:noWrap/>
            <w:vAlign w:val="center"/>
            <w:hideMark/>
          </w:tcPr>
          <w:p w14:paraId="46A01CF1"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TBLA</w:t>
            </w:r>
          </w:p>
        </w:tc>
        <w:tc>
          <w:tcPr>
            <w:tcW w:w="960" w:type="dxa"/>
            <w:shd w:val="clear" w:color="auto" w:fill="auto"/>
            <w:noWrap/>
            <w:vAlign w:val="center"/>
            <w:hideMark/>
          </w:tcPr>
          <w:p w14:paraId="07831B8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4BC3B29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178,6483</w:t>
            </w:r>
          </w:p>
        </w:tc>
        <w:tc>
          <w:tcPr>
            <w:tcW w:w="1843" w:type="dxa"/>
            <w:shd w:val="clear" w:color="auto" w:fill="auto"/>
            <w:noWrap/>
            <w:vAlign w:val="bottom"/>
            <w:hideMark/>
          </w:tcPr>
          <w:p w14:paraId="2DA6BBD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1225</w:t>
            </w:r>
          </w:p>
        </w:tc>
        <w:tc>
          <w:tcPr>
            <w:tcW w:w="2126" w:type="dxa"/>
            <w:shd w:val="clear" w:color="auto" w:fill="auto"/>
            <w:noWrap/>
            <w:vAlign w:val="bottom"/>
            <w:hideMark/>
          </w:tcPr>
          <w:p w14:paraId="7082274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6,857047</w:t>
            </w:r>
          </w:p>
        </w:tc>
      </w:tr>
      <w:tr w:rsidR="005A62BD" w:rsidRPr="005A62BD" w14:paraId="6821BF05" w14:textId="77777777" w:rsidTr="00360955">
        <w:trPr>
          <w:trHeight w:val="315"/>
        </w:trPr>
        <w:tc>
          <w:tcPr>
            <w:tcW w:w="1020" w:type="dxa"/>
            <w:vMerge/>
            <w:vAlign w:val="center"/>
            <w:hideMark/>
          </w:tcPr>
          <w:p w14:paraId="5FC7B78E"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BD9AC8A"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38BCD77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141,84</w:t>
            </w:r>
          </w:p>
        </w:tc>
        <w:tc>
          <w:tcPr>
            <w:tcW w:w="1843" w:type="dxa"/>
            <w:shd w:val="clear" w:color="auto" w:fill="auto"/>
            <w:noWrap/>
            <w:vAlign w:val="bottom"/>
            <w:hideMark/>
          </w:tcPr>
          <w:p w14:paraId="3FA2C5F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865</w:t>
            </w:r>
          </w:p>
        </w:tc>
        <w:tc>
          <w:tcPr>
            <w:tcW w:w="2126" w:type="dxa"/>
            <w:shd w:val="clear" w:color="auto" w:fill="auto"/>
            <w:noWrap/>
            <w:vAlign w:val="bottom"/>
            <w:hideMark/>
          </w:tcPr>
          <w:p w14:paraId="6290CD5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6,098421</w:t>
            </w:r>
          </w:p>
        </w:tc>
      </w:tr>
      <w:tr w:rsidR="005A62BD" w:rsidRPr="005A62BD" w14:paraId="0037AADE" w14:textId="77777777" w:rsidTr="00360955">
        <w:trPr>
          <w:trHeight w:val="315"/>
        </w:trPr>
        <w:tc>
          <w:tcPr>
            <w:tcW w:w="1020" w:type="dxa"/>
            <w:vMerge/>
            <w:vAlign w:val="center"/>
            <w:hideMark/>
          </w:tcPr>
          <w:p w14:paraId="71AA02CC"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23A401A"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2FB9DFD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124,08</w:t>
            </w:r>
          </w:p>
        </w:tc>
        <w:tc>
          <w:tcPr>
            <w:tcW w:w="1843" w:type="dxa"/>
            <w:shd w:val="clear" w:color="auto" w:fill="auto"/>
            <w:noWrap/>
            <w:vAlign w:val="bottom"/>
            <w:hideMark/>
          </w:tcPr>
          <w:p w14:paraId="08CC1B8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995</w:t>
            </w:r>
          </w:p>
        </w:tc>
        <w:tc>
          <w:tcPr>
            <w:tcW w:w="2126" w:type="dxa"/>
            <w:shd w:val="clear" w:color="auto" w:fill="auto"/>
            <w:noWrap/>
            <w:vAlign w:val="bottom"/>
            <w:hideMark/>
          </w:tcPr>
          <w:p w14:paraId="1948281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8,01902</w:t>
            </w:r>
          </w:p>
        </w:tc>
      </w:tr>
      <w:tr w:rsidR="005A62BD" w:rsidRPr="005A62BD" w14:paraId="40070294" w14:textId="77777777" w:rsidTr="00360955">
        <w:trPr>
          <w:trHeight w:val="315"/>
        </w:trPr>
        <w:tc>
          <w:tcPr>
            <w:tcW w:w="1020" w:type="dxa"/>
            <w:vMerge/>
            <w:vAlign w:val="center"/>
            <w:hideMark/>
          </w:tcPr>
          <w:p w14:paraId="72A2C151"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68DF22E1"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534A13E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128,23</w:t>
            </w:r>
          </w:p>
        </w:tc>
        <w:tc>
          <w:tcPr>
            <w:tcW w:w="1843" w:type="dxa"/>
            <w:shd w:val="clear" w:color="auto" w:fill="auto"/>
            <w:noWrap/>
            <w:vAlign w:val="bottom"/>
            <w:hideMark/>
          </w:tcPr>
          <w:p w14:paraId="5BE9D8D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935</w:t>
            </w:r>
          </w:p>
        </w:tc>
        <w:tc>
          <w:tcPr>
            <w:tcW w:w="2126" w:type="dxa"/>
            <w:shd w:val="clear" w:color="auto" w:fill="auto"/>
            <w:noWrap/>
            <w:vAlign w:val="bottom"/>
            <w:hideMark/>
          </w:tcPr>
          <w:p w14:paraId="3531514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7,291585</w:t>
            </w:r>
          </w:p>
        </w:tc>
      </w:tr>
      <w:tr w:rsidR="005A62BD" w:rsidRPr="005A62BD" w14:paraId="5B5DF3B6" w14:textId="77777777" w:rsidTr="00360955">
        <w:trPr>
          <w:trHeight w:val="315"/>
        </w:trPr>
        <w:tc>
          <w:tcPr>
            <w:tcW w:w="1020" w:type="dxa"/>
            <w:vMerge w:val="restart"/>
            <w:shd w:val="clear" w:color="auto" w:fill="auto"/>
            <w:noWrap/>
            <w:vAlign w:val="center"/>
            <w:hideMark/>
          </w:tcPr>
          <w:p w14:paraId="67FACB0B"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ULTJ</w:t>
            </w:r>
          </w:p>
        </w:tc>
        <w:tc>
          <w:tcPr>
            <w:tcW w:w="960" w:type="dxa"/>
            <w:shd w:val="clear" w:color="auto" w:fill="auto"/>
            <w:noWrap/>
            <w:vAlign w:val="center"/>
            <w:hideMark/>
          </w:tcPr>
          <w:p w14:paraId="1B4C58B0"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5AF31CC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62,18031</w:t>
            </w:r>
          </w:p>
        </w:tc>
        <w:tc>
          <w:tcPr>
            <w:tcW w:w="1843" w:type="dxa"/>
            <w:shd w:val="clear" w:color="auto" w:fill="auto"/>
            <w:noWrap/>
            <w:vAlign w:val="bottom"/>
            <w:hideMark/>
          </w:tcPr>
          <w:p w14:paraId="3BA4952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1295</w:t>
            </w:r>
          </w:p>
        </w:tc>
        <w:tc>
          <w:tcPr>
            <w:tcW w:w="2126" w:type="dxa"/>
            <w:shd w:val="clear" w:color="auto" w:fill="auto"/>
            <w:noWrap/>
            <w:vAlign w:val="bottom"/>
            <w:hideMark/>
          </w:tcPr>
          <w:p w14:paraId="33FBBBB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20,82653</w:t>
            </w:r>
          </w:p>
        </w:tc>
      </w:tr>
      <w:tr w:rsidR="005A62BD" w:rsidRPr="005A62BD" w14:paraId="0BD125BB" w14:textId="77777777" w:rsidTr="00360955">
        <w:trPr>
          <w:trHeight w:val="315"/>
        </w:trPr>
        <w:tc>
          <w:tcPr>
            <w:tcW w:w="1020" w:type="dxa"/>
            <w:vMerge/>
            <w:vAlign w:val="center"/>
            <w:hideMark/>
          </w:tcPr>
          <w:p w14:paraId="3E5B73D8"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578006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77B5696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60,39</w:t>
            </w:r>
          </w:p>
        </w:tc>
        <w:tc>
          <w:tcPr>
            <w:tcW w:w="1843" w:type="dxa"/>
            <w:shd w:val="clear" w:color="auto" w:fill="auto"/>
            <w:noWrap/>
            <w:vAlign w:val="bottom"/>
            <w:hideMark/>
          </w:tcPr>
          <w:p w14:paraId="059A894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1350</w:t>
            </w:r>
          </w:p>
        </w:tc>
        <w:tc>
          <w:tcPr>
            <w:tcW w:w="2126" w:type="dxa"/>
            <w:shd w:val="clear" w:color="auto" w:fill="auto"/>
            <w:noWrap/>
            <w:vAlign w:val="bottom"/>
            <w:hideMark/>
          </w:tcPr>
          <w:p w14:paraId="1490A33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22,35469</w:t>
            </w:r>
          </w:p>
        </w:tc>
      </w:tr>
      <w:tr w:rsidR="005A62BD" w:rsidRPr="005A62BD" w14:paraId="2E1D3655" w14:textId="77777777" w:rsidTr="00360955">
        <w:trPr>
          <w:trHeight w:val="315"/>
        </w:trPr>
        <w:tc>
          <w:tcPr>
            <w:tcW w:w="1020" w:type="dxa"/>
            <w:vMerge/>
            <w:vAlign w:val="center"/>
            <w:hideMark/>
          </w:tcPr>
          <w:p w14:paraId="71A140BC"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23D694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18FCA1B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89,35</w:t>
            </w:r>
          </w:p>
        </w:tc>
        <w:tc>
          <w:tcPr>
            <w:tcW w:w="1843" w:type="dxa"/>
            <w:shd w:val="clear" w:color="auto" w:fill="auto"/>
            <w:noWrap/>
            <w:vAlign w:val="bottom"/>
            <w:hideMark/>
          </w:tcPr>
          <w:p w14:paraId="2ED5741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1680</w:t>
            </w:r>
          </w:p>
        </w:tc>
        <w:tc>
          <w:tcPr>
            <w:tcW w:w="2126" w:type="dxa"/>
            <w:shd w:val="clear" w:color="auto" w:fill="auto"/>
            <w:noWrap/>
            <w:vAlign w:val="bottom"/>
            <w:hideMark/>
          </w:tcPr>
          <w:p w14:paraId="4DD2E16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18,80246</w:t>
            </w:r>
          </w:p>
        </w:tc>
      </w:tr>
      <w:tr w:rsidR="005A62BD" w:rsidRPr="005A62BD" w14:paraId="3C325813" w14:textId="77777777" w:rsidTr="00360955">
        <w:trPr>
          <w:trHeight w:val="315"/>
        </w:trPr>
        <w:tc>
          <w:tcPr>
            <w:tcW w:w="1020" w:type="dxa"/>
            <w:vMerge/>
            <w:vAlign w:val="center"/>
            <w:hideMark/>
          </w:tcPr>
          <w:p w14:paraId="31BA2A87"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4DFE5A1A"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31D3883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99,53</w:t>
            </w:r>
          </w:p>
        </w:tc>
        <w:tc>
          <w:tcPr>
            <w:tcW w:w="1843" w:type="dxa"/>
            <w:shd w:val="clear" w:color="auto" w:fill="auto"/>
            <w:noWrap/>
            <w:vAlign w:val="bottom"/>
            <w:hideMark/>
          </w:tcPr>
          <w:p w14:paraId="1B1D679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1600</w:t>
            </w:r>
          </w:p>
        </w:tc>
        <w:tc>
          <w:tcPr>
            <w:tcW w:w="2126" w:type="dxa"/>
            <w:shd w:val="clear" w:color="auto" w:fill="auto"/>
            <w:noWrap/>
            <w:vAlign w:val="bottom"/>
            <w:hideMark/>
          </w:tcPr>
          <w:p w14:paraId="521CF6B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16,07556</w:t>
            </w:r>
          </w:p>
        </w:tc>
      </w:tr>
      <w:tr w:rsidR="005A62BD" w:rsidRPr="005A62BD" w14:paraId="0043268B" w14:textId="77777777" w:rsidTr="00360955">
        <w:trPr>
          <w:trHeight w:val="315"/>
        </w:trPr>
        <w:tc>
          <w:tcPr>
            <w:tcW w:w="1020" w:type="dxa"/>
            <w:vMerge w:val="restart"/>
            <w:shd w:val="clear" w:color="auto" w:fill="auto"/>
            <w:noWrap/>
            <w:vAlign w:val="center"/>
            <w:hideMark/>
          </w:tcPr>
          <w:p w14:paraId="72699935"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GGRM</w:t>
            </w:r>
          </w:p>
        </w:tc>
        <w:tc>
          <w:tcPr>
            <w:tcW w:w="960" w:type="dxa"/>
            <w:shd w:val="clear" w:color="auto" w:fill="auto"/>
            <w:noWrap/>
            <w:vAlign w:val="center"/>
            <w:hideMark/>
          </w:tcPr>
          <w:p w14:paraId="58276AF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7B3F17A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4030,661</w:t>
            </w:r>
          </w:p>
        </w:tc>
        <w:tc>
          <w:tcPr>
            <w:tcW w:w="1843" w:type="dxa"/>
            <w:shd w:val="clear" w:color="auto" w:fill="auto"/>
            <w:noWrap/>
            <w:vAlign w:val="bottom"/>
            <w:hideMark/>
          </w:tcPr>
          <w:p w14:paraId="3E7AB1D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83800</w:t>
            </w:r>
          </w:p>
        </w:tc>
        <w:tc>
          <w:tcPr>
            <w:tcW w:w="2126" w:type="dxa"/>
            <w:shd w:val="clear" w:color="auto" w:fill="auto"/>
            <w:noWrap/>
            <w:vAlign w:val="bottom"/>
            <w:hideMark/>
          </w:tcPr>
          <w:p w14:paraId="040649A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20,79063</w:t>
            </w:r>
          </w:p>
        </w:tc>
      </w:tr>
      <w:tr w:rsidR="005A62BD" w:rsidRPr="005A62BD" w14:paraId="5EB16759" w14:textId="77777777" w:rsidTr="00360955">
        <w:trPr>
          <w:trHeight w:val="315"/>
        </w:trPr>
        <w:tc>
          <w:tcPr>
            <w:tcW w:w="1020" w:type="dxa"/>
            <w:vMerge/>
            <w:vAlign w:val="center"/>
            <w:hideMark/>
          </w:tcPr>
          <w:p w14:paraId="2B2A4471"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F90616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30F5265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4049,62</w:t>
            </w:r>
          </w:p>
        </w:tc>
        <w:tc>
          <w:tcPr>
            <w:tcW w:w="1843" w:type="dxa"/>
            <w:shd w:val="clear" w:color="auto" w:fill="auto"/>
            <w:noWrap/>
            <w:vAlign w:val="bottom"/>
            <w:hideMark/>
          </w:tcPr>
          <w:p w14:paraId="47CD092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83625</w:t>
            </w:r>
          </w:p>
        </w:tc>
        <w:tc>
          <w:tcPr>
            <w:tcW w:w="2126" w:type="dxa"/>
            <w:shd w:val="clear" w:color="auto" w:fill="auto"/>
            <w:noWrap/>
            <w:vAlign w:val="bottom"/>
            <w:hideMark/>
          </w:tcPr>
          <w:p w14:paraId="1FE63CA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20,65009</w:t>
            </w:r>
          </w:p>
        </w:tc>
      </w:tr>
      <w:tr w:rsidR="005A62BD" w:rsidRPr="005A62BD" w14:paraId="3E822AAD" w14:textId="77777777" w:rsidTr="00360955">
        <w:trPr>
          <w:trHeight w:val="315"/>
        </w:trPr>
        <w:tc>
          <w:tcPr>
            <w:tcW w:w="1020" w:type="dxa"/>
            <w:vMerge/>
            <w:vAlign w:val="center"/>
            <w:hideMark/>
          </w:tcPr>
          <w:p w14:paraId="56D6A044"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2CF2FD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616BFEF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5654,99</w:t>
            </w:r>
          </w:p>
        </w:tc>
        <w:tc>
          <w:tcPr>
            <w:tcW w:w="1843" w:type="dxa"/>
            <w:shd w:val="clear" w:color="auto" w:fill="auto"/>
            <w:noWrap/>
            <w:vAlign w:val="bottom"/>
            <w:hideMark/>
          </w:tcPr>
          <w:p w14:paraId="0721F14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53000</w:t>
            </w:r>
          </w:p>
        </w:tc>
        <w:tc>
          <w:tcPr>
            <w:tcW w:w="2126" w:type="dxa"/>
            <w:shd w:val="clear" w:color="auto" w:fill="auto"/>
            <w:noWrap/>
            <w:vAlign w:val="bottom"/>
            <w:hideMark/>
          </w:tcPr>
          <w:p w14:paraId="3C30FDB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9,372254</w:t>
            </w:r>
          </w:p>
        </w:tc>
      </w:tr>
      <w:tr w:rsidR="005A62BD" w:rsidRPr="005A62BD" w14:paraId="2B8FBDAE" w14:textId="77777777" w:rsidTr="00360955">
        <w:trPr>
          <w:trHeight w:val="315"/>
        </w:trPr>
        <w:tc>
          <w:tcPr>
            <w:tcW w:w="1020" w:type="dxa"/>
            <w:vMerge/>
            <w:vAlign w:val="center"/>
            <w:hideMark/>
          </w:tcPr>
          <w:p w14:paraId="22ABF67B"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A1B9909"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4FCACBA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3974,73</w:t>
            </w:r>
          </w:p>
        </w:tc>
        <w:tc>
          <w:tcPr>
            <w:tcW w:w="1843" w:type="dxa"/>
            <w:shd w:val="clear" w:color="auto" w:fill="auto"/>
            <w:noWrap/>
            <w:vAlign w:val="bottom"/>
            <w:hideMark/>
          </w:tcPr>
          <w:p w14:paraId="31F2C5C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41000</w:t>
            </w:r>
          </w:p>
        </w:tc>
        <w:tc>
          <w:tcPr>
            <w:tcW w:w="2126" w:type="dxa"/>
            <w:shd w:val="clear" w:color="auto" w:fill="auto"/>
            <w:noWrap/>
            <w:vAlign w:val="bottom"/>
            <w:hideMark/>
          </w:tcPr>
          <w:p w14:paraId="4999C7B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10,31517</w:t>
            </w:r>
          </w:p>
        </w:tc>
      </w:tr>
      <w:tr w:rsidR="005A62BD" w:rsidRPr="005A62BD" w14:paraId="0A8134B2" w14:textId="77777777" w:rsidTr="00360955">
        <w:trPr>
          <w:trHeight w:val="315"/>
        </w:trPr>
        <w:tc>
          <w:tcPr>
            <w:tcW w:w="1020" w:type="dxa"/>
            <w:vMerge w:val="restart"/>
            <w:shd w:val="clear" w:color="auto" w:fill="auto"/>
            <w:noWrap/>
            <w:vAlign w:val="center"/>
            <w:hideMark/>
          </w:tcPr>
          <w:p w14:paraId="446C7BE6"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HMSP</w:t>
            </w:r>
          </w:p>
        </w:tc>
        <w:tc>
          <w:tcPr>
            <w:tcW w:w="960" w:type="dxa"/>
            <w:shd w:val="clear" w:color="auto" w:fill="auto"/>
            <w:noWrap/>
            <w:vAlign w:val="center"/>
            <w:hideMark/>
          </w:tcPr>
          <w:p w14:paraId="10DA0F88"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18929A3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108,9301</w:t>
            </w:r>
          </w:p>
        </w:tc>
        <w:tc>
          <w:tcPr>
            <w:tcW w:w="1843" w:type="dxa"/>
            <w:shd w:val="clear" w:color="auto" w:fill="auto"/>
            <w:noWrap/>
            <w:vAlign w:val="bottom"/>
            <w:hideMark/>
          </w:tcPr>
          <w:p w14:paraId="4B33FB1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4730</w:t>
            </w:r>
          </w:p>
        </w:tc>
        <w:tc>
          <w:tcPr>
            <w:tcW w:w="2126" w:type="dxa"/>
            <w:shd w:val="clear" w:color="auto" w:fill="auto"/>
            <w:noWrap/>
            <w:vAlign w:val="bottom"/>
            <w:hideMark/>
          </w:tcPr>
          <w:p w14:paraId="24346E8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43,42236</w:t>
            </w:r>
          </w:p>
        </w:tc>
      </w:tr>
      <w:tr w:rsidR="005A62BD" w:rsidRPr="005A62BD" w14:paraId="11E98E82" w14:textId="77777777" w:rsidTr="00360955">
        <w:trPr>
          <w:trHeight w:val="315"/>
        </w:trPr>
        <w:tc>
          <w:tcPr>
            <w:tcW w:w="1020" w:type="dxa"/>
            <w:vMerge/>
            <w:vAlign w:val="center"/>
            <w:hideMark/>
          </w:tcPr>
          <w:p w14:paraId="19CF499D"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4047C14F"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1BCFD32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116,39</w:t>
            </w:r>
          </w:p>
        </w:tc>
        <w:tc>
          <w:tcPr>
            <w:tcW w:w="1843" w:type="dxa"/>
            <w:shd w:val="clear" w:color="auto" w:fill="auto"/>
            <w:noWrap/>
            <w:vAlign w:val="bottom"/>
            <w:hideMark/>
          </w:tcPr>
          <w:p w14:paraId="0EE48F1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3710</w:t>
            </w:r>
          </w:p>
        </w:tc>
        <w:tc>
          <w:tcPr>
            <w:tcW w:w="2126" w:type="dxa"/>
            <w:shd w:val="clear" w:color="auto" w:fill="auto"/>
            <w:noWrap/>
            <w:vAlign w:val="bottom"/>
            <w:hideMark/>
          </w:tcPr>
          <w:p w14:paraId="7152D60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31,87559</w:t>
            </w:r>
          </w:p>
        </w:tc>
      </w:tr>
      <w:tr w:rsidR="005A62BD" w:rsidRPr="005A62BD" w14:paraId="24D8CB9F" w14:textId="77777777" w:rsidTr="00360955">
        <w:trPr>
          <w:trHeight w:val="315"/>
        </w:trPr>
        <w:tc>
          <w:tcPr>
            <w:tcW w:w="1020" w:type="dxa"/>
            <w:vMerge/>
            <w:vAlign w:val="center"/>
            <w:hideMark/>
          </w:tcPr>
          <w:p w14:paraId="480CBB1C"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B730F9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782AF03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117,97</w:t>
            </w:r>
          </w:p>
        </w:tc>
        <w:tc>
          <w:tcPr>
            <w:tcW w:w="1843" w:type="dxa"/>
            <w:shd w:val="clear" w:color="auto" w:fill="auto"/>
            <w:noWrap/>
            <w:vAlign w:val="bottom"/>
            <w:hideMark/>
          </w:tcPr>
          <w:p w14:paraId="224D992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2100</w:t>
            </w:r>
          </w:p>
        </w:tc>
        <w:tc>
          <w:tcPr>
            <w:tcW w:w="2126" w:type="dxa"/>
            <w:shd w:val="clear" w:color="auto" w:fill="auto"/>
            <w:noWrap/>
            <w:vAlign w:val="bottom"/>
            <w:hideMark/>
          </w:tcPr>
          <w:p w14:paraId="15F9A26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17,80114</w:t>
            </w:r>
          </w:p>
        </w:tc>
      </w:tr>
      <w:tr w:rsidR="005A62BD" w:rsidRPr="005A62BD" w14:paraId="1E00B4C2" w14:textId="77777777" w:rsidTr="00360955">
        <w:trPr>
          <w:trHeight w:val="315"/>
        </w:trPr>
        <w:tc>
          <w:tcPr>
            <w:tcW w:w="1020" w:type="dxa"/>
            <w:vMerge/>
            <w:vAlign w:val="center"/>
            <w:hideMark/>
          </w:tcPr>
          <w:p w14:paraId="2C086A0E"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9D96603"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042B738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73,78</w:t>
            </w:r>
          </w:p>
        </w:tc>
        <w:tc>
          <w:tcPr>
            <w:tcW w:w="1843" w:type="dxa"/>
            <w:shd w:val="clear" w:color="auto" w:fill="auto"/>
            <w:noWrap/>
            <w:vAlign w:val="bottom"/>
            <w:hideMark/>
          </w:tcPr>
          <w:p w14:paraId="11FB03B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1505</w:t>
            </w:r>
          </w:p>
        </w:tc>
        <w:tc>
          <w:tcPr>
            <w:tcW w:w="2126" w:type="dxa"/>
            <w:shd w:val="clear" w:color="auto" w:fill="auto"/>
            <w:noWrap/>
            <w:vAlign w:val="bottom"/>
            <w:hideMark/>
          </w:tcPr>
          <w:p w14:paraId="65CA53E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20,39848</w:t>
            </w:r>
          </w:p>
        </w:tc>
      </w:tr>
      <w:tr w:rsidR="005A62BD" w:rsidRPr="005A62BD" w14:paraId="7F9F06D1" w14:textId="77777777" w:rsidTr="00360955">
        <w:trPr>
          <w:trHeight w:val="315"/>
        </w:trPr>
        <w:tc>
          <w:tcPr>
            <w:tcW w:w="1020" w:type="dxa"/>
            <w:vMerge w:val="restart"/>
            <w:shd w:val="clear" w:color="auto" w:fill="auto"/>
            <w:noWrap/>
            <w:vAlign w:val="center"/>
            <w:hideMark/>
          </w:tcPr>
          <w:p w14:paraId="1C233E09"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RMBA</w:t>
            </w:r>
          </w:p>
        </w:tc>
        <w:tc>
          <w:tcPr>
            <w:tcW w:w="960" w:type="dxa"/>
            <w:shd w:val="clear" w:color="auto" w:fill="auto"/>
            <w:noWrap/>
            <w:vAlign w:val="center"/>
            <w:hideMark/>
          </w:tcPr>
          <w:p w14:paraId="0F0FA4A8"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662C7C2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-13,1881</w:t>
            </w:r>
          </w:p>
        </w:tc>
        <w:tc>
          <w:tcPr>
            <w:tcW w:w="1843" w:type="dxa"/>
            <w:shd w:val="clear" w:color="auto" w:fill="auto"/>
            <w:noWrap/>
            <w:vAlign w:val="bottom"/>
            <w:hideMark/>
          </w:tcPr>
          <w:p w14:paraId="53A3A3B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380</w:t>
            </w:r>
          </w:p>
        </w:tc>
        <w:tc>
          <w:tcPr>
            <w:tcW w:w="2126" w:type="dxa"/>
            <w:shd w:val="clear" w:color="auto" w:fill="auto"/>
            <w:noWrap/>
            <w:vAlign w:val="bottom"/>
            <w:hideMark/>
          </w:tcPr>
          <w:p w14:paraId="47CC31C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-28,8138</w:t>
            </w:r>
          </w:p>
        </w:tc>
      </w:tr>
      <w:tr w:rsidR="005A62BD" w:rsidRPr="005A62BD" w14:paraId="1C4D97E3" w14:textId="77777777" w:rsidTr="00360955">
        <w:trPr>
          <w:trHeight w:val="315"/>
        </w:trPr>
        <w:tc>
          <w:tcPr>
            <w:tcW w:w="1020" w:type="dxa"/>
            <w:vMerge/>
            <w:vAlign w:val="center"/>
            <w:hideMark/>
          </w:tcPr>
          <w:p w14:paraId="12D58A79"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52DF1E4"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6EA5789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-16,72</w:t>
            </w:r>
          </w:p>
        </w:tc>
        <w:tc>
          <w:tcPr>
            <w:tcW w:w="1843" w:type="dxa"/>
            <w:shd w:val="clear" w:color="auto" w:fill="auto"/>
            <w:noWrap/>
            <w:vAlign w:val="bottom"/>
            <w:hideMark/>
          </w:tcPr>
          <w:p w14:paraId="5D0F2A1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312</w:t>
            </w:r>
          </w:p>
        </w:tc>
        <w:tc>
          <w:tcPr>
            <w:tcW w:w="2126" w:type="dxa"/>
            <w:shd w:val="clear" w:color="auto" w:fill="auto"/>
            <w:noWrap/>
            <w:vAlign w:val="bottom"/>
            <w:hideMark/>
          </w:tcPr>
          <w:p w14:paraId="29CF99D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-18,6603</w:t>
            </w:r>
          </w:p>
        </w:tc>
      </w:tr>
      <w:tr w:rsidR="005A62BD" w:rsidRPr="005A62BD" w14:paraId="777C16D4" w14:textId="77777777" w:rsidTr="00360955">
        <w:trPr>
          <w:trHeight w:val="315"/>
        </w:trPr>
        <w:tc>
          <w:tcPr>
            <w:tcW w:w="1020" w:type="dxa"/>
            <w:vMerge/>
            <w:vAlign w:val="center"/>
            <w:hideMark/>
          </w:tcPr>
          <w:p w14:paraId="67C89D94"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65226DC"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68A9959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1,39</w:t>
            </w:r>
          </w:p>
        </w:tc>
        <w:tc>
          <w:tcPr>
            <w:tcW w:w="1843" w:type="dxa"/>
            <w:shd w:val="clear" w:color="auto" w:fill="auto"/>
            <w:noWrap/>
            <w:vAlign w:val="bottom"/>
            <w:hideMark/>
          </w:tcPr>
          <w:p w14:paraId="4CDBDF1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330</w:t>
            </w:r>
          </w:p>
        </w:tc>
        <w:tc>
          <w:tcPr>
            <w:tcW w:w="2126" w:type="dxa"/>
            <w:shd w:val="clear" w:color="auto" w:fill="auto"/>
            <w:noWrap/>
            <w:vAlign w:val="bottom"/>
            <w:hideMark/>
          </w:tcPr>
          <w:p w14:paraId="2A0AB2D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237,4101</w:t>
            </w:r>
          </w:p>
        </w:tc>
      </w:tr>
      <w:tr w:rsidR="005A62BD" w:rsidRPr="005A62BD" w14:paraId="05DD0FDA" w14:textId="77777777" w:rsidTr="00360955">
        <w:trPr>
          <w:trHeight w:val="315"/>
        </w:trPr>
        <w:tc>
          <w:tcPr>
            <w:tcW w:w="1020" w:type="dxa"/>
            <w:vMerge/>
            <w:vAlign w:val="center"/>
            <w:hideMark/>
          </w:tcPr>
          <w:p w14:paraId="6E84C7B6"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76EE8554"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377DDD3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-73,27</w:t>
            </w:r>
          </w:p>
        </w:tc>
        <w:tc>
          <w:tcPr>
            <w:tcW w:w="1843" w:type="dxa"/>
            <w:shd w:val="clear" w:color="auto" w:fill="auto"/>
            <w:noWrap/>
            <w:vAlign w:val="bottom"/>
            <w:hideMark/>
          </w:tcPr>
          <w:p w14:paraId="729CE1B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340</w:t>
            </w:r>
          </w:p>
        </w:tc>
        <w:tc>
          <w:tcPr>
            <w:tcW w:w="2126" w:type="dxa"/>
            <w:shd w:val="clear" w:color="auto" w:fill="auto"/>
            <w:noWrap/>
            <w:vAlign w:val="bottom"/>
            <w:hideMark/>
          </w:tcPr>
          <w:p w14:paraId="078B4B8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-4,64037</w:t>
            </w:r>
          </w:p>
        </w:tc>
      </w:tr>
      <w:tr w:rsidR="005A62BD" w:rsidRPr="005A62BD" w14:paraId="31684D12" w14:textId="77777777" w:rsidTr="00360955">
        <w:trPr>
          <w:trHeight w:val="315"/>
        </w:trPr>
        <w:tc>
          <w:tcPr>
            <w:tcW w:w="1020" w:type="dxa"/>
            <w:vMerge w:val="restart"/>
            <w:shd w:val="clear" w:color="auto" w:fill="auto"/>
            <w:noWrap/>
            <w:vAlign w:val="center"/>
            <w:hideMark/>
          </w:tcPr>
          <w:p w14:paraId="0CB5CC34"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DVLA</w:t>
            </w:r>
          </w:p>
        </w:tc>
        <w:tc>
          <w:tcPr>
            <w:tcW w:w="960" w:type="dxa"/>
            <w:shd w:val="clear" w:color="auto" w:fill="auto"/>
            <w:noWrap/>
            <w:vAlign w:val="center"/>
            <w:hideMark/>
          </w:tcPr>
          <w:p w14:paraId="3567AE99"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65A1F6E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145,3944</w:t>
            </w:r>
          </w:p>
        </w:tc>
        <w:tc>
          <w:tcPr>
            <w:tcW w:w="1843" w:type="dxa"/>
            <w:shd w:val="clear" w:color="auto" w:fill="auto"/>
            <w:noWrap/>
            <w:vAlign w:val="bottom"/>
            <w:hideMark/>
          </w:tcPr>
          <w:p w14:paraId="1189D52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1960</w:t>
            </w:r>
          </w:p>
        </w:tc>
        <w:tc>
          <w:tcPr>
            <w:tcW w:w="2126" w:type="dxa"/>
            <w:shd w:val="clear" w:color="auto" w:fill="auto"/>
            <w:noWrap/>
            <w:vAlign w:val="bottom"/>
            <w:hideMark/>
          </w:tcPr>
          <w:p w14:paraId="6FC3462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13,48057</w:t>
            </w:r>
          </w:p>
        </w:tc>
      </w:tr>
      <w:tr w:rsidR="005A62BD" w:rsidRPr="005A62BD" w14:paraId="044D61DA" w14:textId="77777777" w:rsidTr="00360955">
        <w:trPr>
          <w:trHeight w:val="315"/>
        </w:trPr>
        <w:tc>
          <w:tcPr>
            <w:tcW w:w="1020" w:type="dxa"/>
            <w:vMerge/>
            <w:vAlign w:val="center"/>
            <w:hideMark/>
          </w:tcPr>
          <w:p w14:paraId="096176D8"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7B1904FF"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09E1A44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179,8</w:t>
            </w:r>
          </w:p>
        </w:tc>
        <w:tc>
          <w:tcPr>
            <w:tcW w:w="1843" w:type="dxa"/>
            <w:shd w:val="clear" w:color="auto" w:fill="auto"/>
            <w:noWrap/>
            <w:vAlign w:val="bottom"/>
            <w:hideMark/>
          </w:tcPr>
          <w:p w14:paraId="3066D73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1940</w:t>
            </w:r>
          </w:p>
        </w:tc>
        <w:tc>
          <w:tcPr>
            <w:tcW w:w="2126" w:type="dxa"/>
            <w:shd w:val="clear" w:color="auto" w:fill="auto"/>
            <w:noWrap/>
            <w:vAlign w:val="bottom"/>
            <w:hideMark/>
          </w:tcPr>
          <w:p w14:paraId="745BE42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10,78977</w:t>
            </w:r>
          </w:p>
        </w:tc>
      </w:tr>
      <w:tr w:rsidR="005A62BD" w:rsidRPr="005A62BD" w14:paraId="63760644" w14:textId="77777777" w:rsidTr="00360955">
        <w:trPr>
          <w:trHeight w:val="315"/>
        </w:trPr>
        <w:tc>
          <w:tcPr>
            <w:tcW w:w="1020" w:type="dxa"/>
            <w:vMerge/>
            <w:vAlign w:val="center"/>
            <w:hideMark/>
          </w:tcPr>
          <w:p w14:paraId="27AF9108"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55BB98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7AE9067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198,24</w:t>
            </w:r>
          </w:p>
        </w:tc>
        <w:tc>
          <w:tcPr>
            <w:tcW w:w="1843" w:type="dxa"/>
            <w:shd w:val="clear" w:color="auto" w:fill="auto"/>
            <w:noWrap/>
            <w:vAlign w:val="bottom"/>
            <w:hideMark/>
          </w:tcPr>
          <w:p w14:paraId="58A9292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2250</w:t>
            </w:r>
          </w:p>
        </w:tc>
        <w:tc>
          <w:tcPr>
            <w:tcW w:w="2126" w:type="dxa"/>
            <w:shd w:val="clear" w:color="auto" w:fill="auto"/>
            <w:noWrap/>
            <w:vAlign w:val="bottom"/>
            <w:hideMark/>
          </w:tcPr>
          <w:p w14:paraId="6C9D23D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11,34988</w:t>
            </w:r>
          </w:p>
        </w:tc>
      </w:tr>
      <w:tr w:rsidR="005A62BD" w:rsidRPr="005A62BD" w14:paraId="344C9BD1" w14:textId="77777777" w:rsidTr="00360955">
        <w:trPr>
          <w:trHeight w:val="315"/>
        </w:trPr>
        <w:tc>
          <w:tcPr>
            <w:tcW w:w="1020" w:type="dxa"/>
            <w:vMerge/>
            <w:vAlign w:val="center"/>
            <w:hideMark/>
          </w:tcPr>
          <w:p w14:paraId="41DB3A0A"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24E7B9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67E7D6D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144,71</w:t>
            </w:r>
          </w:p>
        </w:tc>
        <w:tc>
          <w:tcPr>
            <w:tcW w:w="1843" w:type="dxa"/>
            <w:shd w:val="clear" w:color="auto" w:fill="auto"/>
            <w:noWrap/>
            <w:vAlign w:val="bottom"/>
            <w:hideMark/>
          </w:tcPr>
          <w:p w14:paraId="4429325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2420</w:t>
            </w:r>
          </w:p>
        </w:tc>
        <w:tc>
          <w:tcPr>
            <w:tcW w:w="2126" w:type="dxa"/>
            <w:shd w:val="clear" w:color="auto" w:fill="auto"/>
            <w:noWrap/>
            <w:vAlign w:val="bottom"/>
            <w:hideMark/>
          </w:tcPr>
          <w:p w14:paraId="7B7E388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16,7231</w:t>
            </w:r>
          </w:p>
        </w:tc>
      </w:tr>
      <w:tr w:rsidR="005A62BD" w:rsidRPr="005A62BD" w14:paraId="212E2102" w14:textId="77777777" w:rsidTr="00360955">
        <w:trPr>
          <w:trHeight w:val="315"/>
        </w:trPr>
        <w:tc>
          <w:tcPr>
            <w:tcW w:w="1020" w:type="dxa"/>
            <w:vMerge w:val="restart"/>
            <w:shd w:val="clear" w:color="auto" w:fill="auto"/>
            <w:noWrap/>
            <w:vAlign w:val="center"/>
            <w:hideMark/>
          </w:tcPr>
          <w:p w14:paraId="7A02810E"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INAF</w:t>
            </w:r>
          </w:p>
        </w:tc>
        <w:tc>
          <w:tcPr>
            <w:tcW w:w="960" w:type="dxa"/>
            <w:shd w:val="clear" w:color="auto" w:fill="auto"/>
            <w:noWrap/>
            <w:vAlign w:val="center"/>
            <w:hideMark/>
          </w:tcPr>
          <w:p w14:paraId="4D1DF803"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11C063B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-14,9341</w:t>
            </w:r>
          </w:p>
        </w:tc>
        <w:tc>
          <w:tcPr>
            <w:tcW w:w="1843" w:type="dxa"/>
            <w:shd w:val="clear" w:color="auto" w:fill="auto"/>
            <w:noWrap/>
            <w:vAlign w:val="bottom"/>
            <w:hideMark/>
          </w:tcPr>
          <w:p w14:paraId="1CBED23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5900</w:t>
            </w:r>
          </w:p>
        </w:tc>
        <w:tc>
          <w:tcPr>
            <w:tcW w:w="2126" w:type="dxa"/>
            <w:shd w:val="clear" w:color="auto" w:fill="auto"/>
            <w:noWrap/>
            <w:vAlign w:val="bottom"/>
            <w:hideMark/>
          </w:tcPr>
          <w:p w14:paraId="5F92E37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-395,069</w:t>
            </w:r>
          </w:p>
        </w:tc>
      </w:tr>
      <w:tr w:rsidR="005A62BD" w:rsidRPr="005A62BD" w14:paraId="1C6B21B7" w14:textId="77777777" w:rsidTr="00360955">
        <w:trPr>
          <w:trHeight w:val="315"/>
        </w:trPr>
        <w:tc>
          <w:tcPr>
            <w:tcW w:w="1020" w:type="dxa"/>
            <w:vMerge/>
            <w:vAlign w:val="center"/>
            <w:hideMark/>
          </w:tcPr>
          <w:p w14:paraId="01B5011A"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7F7FED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1FF8410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-10,58</w:t>
            </w:r>
          </w:p>
        </w:tc>
        <w:tc>
          <w:tcPr>
            <w:tcW w:w="1843" w:type="dxa"/>
            <w:shd w:val="clear" w:color="auto" w:fill="auto"/>
            <w:noWrap/>
            <w:vAlign w:val="bottom"/>
            <w:hideMark/>
          </w:tcPr>
          <w:p w14:paraId="11E32F2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6500</w:t>
            </w:r>
          </w:p>
        </w:tc>
        <w:tc>
          <w:tcPr>
            <w:tcW w:w="2126" w:type="dxa"/>
            <w:shd w:val="clear" w:color="auto" w:fill="auto"/>
            <w:noWrap/>
            <w:vAlign w:val="bottom"/>
            <w:hideMark/>
          </w:tcPr>
          <w:p w14:paraId="539529A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-614,367</w:t>
            </w:r>
          </w:p>
        </w:tc>
      </w:tr>
      <w:tr w:rsidR="005A62BD" w:rsidRPr="005A62BD" w14:paraId="14B8F415" w14:textId="77777777" w:rsidTr="00360955">
        <w:trPr>
          <w:trHeight w:val="315"/>
        </w:trPr>
        <w:tc>
          <w:tcPr>
            <w:tcW w:w="1020" w:type="dxa"/>
            <w:vMerge/>
            <w:vAlign w:val="center"/>
            <w:hideMark/>
          </w:tcPr>
          <w:p w14:paraId="54F9389B"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77FD64F4"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4F16CBE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2,57</w:t>
            </w:r>
          </w:p>
        </w:tc>
        <w:tc>
          <w:tcPr>
            <w:tcW w:w="1843" w:type="dxa"/>
            <w:shd w:val="clear" w:color="auto" w:fill="auto"/>
            <w:noWrap/>
            <w:vAlign w:val="bottom"/>
            <w:hideMark/>
          </w:tcPr>
          <w:p w14:paraId="3898CF5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870</w:t>
            </w:r>
          </w:p>
        </w:tc>
        <w:tc>
          <w:tcPr>
            <w:tcW w:w="2126" w:type="dxa"/>
            <w:shd w:val="clear" w:color="auto" w:fill="auto"/>
            <w:noWrap/>
            <w:vAlign w:val="bottom"/>
            <w:hideMark/>
          </w:tcPr>
          <w:p w14:paraId="5957B49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338,5214</w:t>
            </w:r>
          </w:p>
        </w:tc>
      </w:tr>
      <w:tr w:rsidR="005A62BD" w:rsidRPr="005A62BD" w14:paraId="7F48034C" w14:textId="77777777" w:rsidTr="00360955">
        <w:trPr>
          <w:trHeight w:val="315"/>
        </w:trPr>
        <w:tc>
          <w:tcPr>
            <w:tcW w:w="1020" w:type="dxa"/>
            <w:vMerge/>
            <w:vAlign w:val="center"/>
            <w:hideMark/>
          </w:tcPr>
          <w:p w14:paraId="16788593"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8A917D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7A0573B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0,1</w:t>
            </w:r>
          </w:p>
        </w:tc>
        <w:tc>
          <w:tcPr>
            <w:tcW w:w="1843" w:type="dxa"/>
            <w:shd w:val="clear" w:color="auto" w:fill="auto"/>
            <w:noWrap/>
            <w:vAlign w:val="bottom"/>
            <w:hideMark/>
          </w:tcPr>
          <w:p w14:paraId="3E352C0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4030</w:t>
            </w:r>
          </w:p>
        </w:tc>
        <w:tc>
          <w:tcPr>
            <w:tcW w:w="2126" w:type="dxa"/>
            <w:shd w:val="clear" w:color="auto" w:fill="auto"/>
            <w:noWrap/>
            <w:vAlign w:val="bottom"/>
            <w:hideMark/>
          </w:tcPr>
          <w:p w14:paraId="18E75F8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40300</w:t>
            </w:r>
          </w:p>
        </w:tc>
      </w:tr>
      <w:tr w:rsidR="005A62BD" w:rsidRPr="005A62BD" w14:paraId="369FE266" w14:textId="77777777" w:rsidTr="00360955">
        <w:trPr>
          <w:trHeight w:val="315"/>
        </w:trPr>
        <w:tc>
          <w:tcPr>
            <w:tcW w:w="1020" w:type="dxa"/>
            <w:vMerge w:val="restart"/>
            <w:shd w:val="clear" w:color="auto" w:fill="auto"/>
            <w:noWrap/>
            <w:vAlign w:val="center"/>
            <w:hideMark/>
          </w:tcPr>
          <w:p w14:paraId="08B36B3B"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KAEF</w:t>
            </w:r>
          </w:p>
        </w:tc>
        <w:tc>
          <w:tcPr>
            <w:tcW w:w="960" w:type="dxa"/>
            <w:shd w:val="clear" w:color="auto" w:fill="auto"/>
            <w:noWrap/>
            <w:vAlign w:val="center"/>
            <w:hideMark/>
          </w:tcPr>
          <w:p w14:paraId="66256A3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446860C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59,72415</w:t>
            </w:r>
          </w:p>
        </w:tc>
        <w:tc>
          <w:tcPr>
            <w:tcW w:w="1843" w:type="dxa"/>
            <w:shd w:val="clear" w:color="auto" w:fill="auto"/>
            <w:noWrap/>
            <w:vAlign w:val="bottom"/>
            <w:hideMark/>
          </w:tcPr>
          <w:p w14:paraId="7356616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2700</w:t>
            </w:r>
          </w:p>
        </w:tc>
        <w:tc>
          <w:tcPr>
            <w:tcW w:w="2126" w:type="dxa"/>
            <w:shd w:val="clear" w:color="auto" w:fill="auto"/>
            <w:noWrap/>
            <w:vAlign w:val="bottom"/>
            <w:hideMark/>
          </w:tcPr>
          <w:p w14:paraId="53E295F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45,20784</w:t>
            </w:r>
          </w:p>
        </w:tc>
      </w:tr>
      <w:tr w:rsidR="005A62BD" w:rsidRPr="005A62BD" w14:paraId="53A94A6D" w14:textId="77777777" w:rsidTr="00360955">
        <w:trPr>
          <w:trHeight w:val="315"/>
        </w:trPr>
        <w:tc>
          <w:tcPr>
            <w:tcW w:w="1020" w:type="dxa"/>
            <w:vMerge/>
            <w:vAlign w:val="center"/>
            <w:hideMark/>
          </w:tcPr>
          <w:p w14:paraId="2EBD2957"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9E7B09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386F783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96,34233</w:t>
            </w:r>
          </w:p>
        </w:tc>
        <w:tc>
          <w:tcPr>
            <w:tcW w:w="1843" w:type="dxa"/>
            <w:shd w:val="clear" w:color="auto" w:fill="auto"/>
            <w:noWrap/>
            <w:vAlign w:val="bottom"/>
            <w:hideMark/>
          </w:tcPr>
          <w:p w14:paraId="27638F2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2600</w:t>
            </w:r>
          </w:p>
        </w:tc>
        <w:tc>
          <w:tcPr>
            <w:tcW w:w="2126" w:type="dxa"/>
            <w:shd w:val="clear" w:color="auto" w:fill="auto"/>
            <w:noWrap/>
            <w:vAlign w:val="bottom"/>
            <w:hideMark/>
          </w:tcPr>
          <w:p w14:paraId="3177955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26,9871</w:t>
            </w:r>
          </w:p>
        </w:tc>
      </w:tr>
      <w:tr w:rsidR="005A62BD" w:rsidRPr="005A62BD" w14:paraId="5FE027A4" w14:textId="77777777" w:rsidTr="00360955">
        <w:trPr>
          <w:trHeight w:val="315"/>
        </w:trPr>
        <w:tc>
          <w:tcPr>
            <w:tcW w:w="1020" w:type="dxa"/>
            <w:vMerge/>
            <w:vAlign w:val="center"/>
            <w:hideMark/>
          </w:tcPr>
          <w:p w14:paraId="2099224C"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DC58A43"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0E55FF3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2,86108</w:t>
            </w:r>
          </w:p>
        </w:tc>
        <w:tc>
          <w:tcPr>
            <w:tcW w:w="1843" w:type="dxa"/>
            <w:shd w:val="clear" w:color="auto" w:fill="auto"/>
            <w:noWrap/>
            <w:vAlign w:val="bottom"/>
            <w:hideMark/>
          </w:tcPr>
          <w:p w14:paraId="142C906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1250</w:t>
            </w:r>
          </w:p>
        </w:tc>
        <w:tc>
          <w:tcPr>
            <w:tcW w:w="2126" w:type="dxa"/>
            <w:shd w:val="clear" w:color="auto" w:fill="auto"/>
            <w:noWrap/>
            <w:vAlign w:val="bottom"/>
            <w:hideMark/>
          </w:tcPr>
          <w:p w14:paraId="0CACE52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436,8979</w:t>
            </w:r>
          </w:p>
        </w:tc>
      </w:tr>
      <w:tr w:rsidR="005A62BD" w:rsidRPr="005A62BD" w14:paraId="5F6B60EC" w14:textId="77777777" w:rsidTr="00360955">
        <w:trPr>
          <w:trHeight w:val="315"/>
        </w:trPr>
        <w:tc>
          <w:tcPr>
            <w:tcW w:w="1020" w:type="dxa"/>
            <w:vMerge/>
            <w:vAlign w:val="center"/>
            <w:hideMark/>
          </w:tcPr>
          <w:p w14:paraId="355D9EF0"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63A7274A"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1E9B346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3,677666</w:t>
            </w:r>
          </w:p>
        </w:tc>
        <w:tc>
          <w:tcPr>
            <w:tcW w:w="1843" w:type="dxa"/>
            <w:shd w:val="clear" w:color="auto" w:fill="auto"/>
            <w:noWrap/>
            <w:vAlign w:val="bottom"/>
            <w:hideMark/>
          </w:tcPr>
          <w:p w14:paraId="43350F5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4250</w:t>
            </w:r>
          </w:p>
        </w:tc>
        <w:tc>
          <w:tcPr>
            <w:tcW w:w="2126" w:type="dxa"/>
            <w:shd w:val="clear" w:color="auto" w:fill="auto"/>
            <w:noWrap/>
            <w:vAlign w:val="bottom"/>
            <w:hideMark/>
          </w:tcPr>
          <w:p w14:paraId="6599FC2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1155,624</w:t>
            </w:r>
          </w:p>
        </w:tc>
      </w:tr>
      <w:tr w:rsidR="005A62BD" w:rsidRPr="005A62BD" w14:paraId="570A5233" w14:textId="77777777" w:rsidTr="00360955">
        <w:trPr>
          <w:trHeight w:val="315"/>
        </w:trPr>
        <w:tc>
          <w:tcPr>
            <w:tcW w:w="1020" w:type="dxa"/>
            <w:vMerge w:val="restart"/>
            <w:shd w:val="clear" w:color="auto" w:fill="auto"/>
            <w:noWrap/>
            <w:vAlign w:val="center"/>
            <w:hideMark/>
          </w:tcPr>
          <w:p w14:paraId="35722822"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KLBF</w:t>
            </w:r>
          </w:p>
        </w:tc>
        <w:tc>
          <w:tcPr>
            <w:tcW w:w="960" w:type="dxa"/>
            <w:shd w:val="clear" w:color="auto" w:fill="auto"/>
            <w:noWrap/>
            <w:vAlign w:val="center"/>
            <w:hideMark/>
          </w:tcPr>
          <w:p w14:paraId="777A777D"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3047002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52</w:t>
            </w:r>
          </w:p>
        </w:tc>
        <w:tc>
          <w:tcPr>
            <w:tcW w:w="1843" w:type="dxa"/>
            <w:shd w:val="clear" w:color="auto" w:fill="auto"/>
            <w:noWrap/>
            <w:vAlign w:val="bottom"/>
            <w:hideMark/>
          </w:tcPr>
          <w:p w14:paraId="2EDCC66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1690</w:t>
            </w:r>
          </w:p>
        </w:tc>
        <w:tc>
          <w:tcPr>
            <w:tcW w:w="2126" w:type="dxa"/>
            <w:shd w:val="clear" w:color="auto" w:fill="auto"/>
            <w:noWrap/>
            <w:vAlign w:val="bottom"/>
            <w:hideMark/>
          </w:tcPr>
          <w:p w14:paraId="66B55EF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32,5</w:t>
            </w:r>
          </w:p>
        </w:tc>
      </w:tr>
      <w:tr w:rsidR="005A62BD" w:rsidRPr="005A62BD" w14:paraId="6175334F" w14:textId="77777777" w:rsidTr="00360955">
        <w:trPr>
          <w:trHeight w:val="315"/>
        </w:trPr>
        <w:tc>
          <w:tcPr>
            <w:tcW w:w="1020" w:type="dxa"/>
            <w:vMerge/>
            <w:vAlign w:val="center"/>
            <w:hideMark/>
          </w:tcPr>
          <w:p w14:paraId="42004824"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FDC703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66C9870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52,42</w:t>
            </w:r>
          </w:p>
        </w:tc>
        <w:tc>
          <w:tcPr>
            <w:tcW w:w="1843" w:type="dxa"/>
            <w:shd w:val="clear" w:color="auto" w:fill="auto"/>
            <w:noWrap/>
            <w:vAlign w:val="bottom"/>
            <w:hideMark/>
          </w:tcPr>
          <w:p w14:paraId="5C4D24D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1520</w:t>
            </w:r>
          </w:p>
        </w:tc>
        <w:tc>
          <w:tcPr>
            <w:tcW w:w="2126" w:type="dxa"/>
            <w:shd w:val="clear" w:color="auto" w:fill="auto"/>
            <w:noWrap/>
            <w:vAlign w:val="bottom"/>
            <w:hideMark/>
          </w:tcPr>
          <w:p w14:paraId="168AAF5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28,99657</w:t>
            </w:r>
          </w:p>
        </w:tc>
      </w:tr>
      <w:tr w:rsidR="005A62BD" w:rsidRPr="005A62BD" w14:paraId="39248EEE" w14:textId="77777777" w:rsidTr="00360955">
        <w:trPr>
          <w:trHeight w:val="315"/>
        </w:trPr>
        <w:tc>
          <w:tcPr>
            <w:tcW w:w="1020" w:type="dxa"/>
            <w:vMerge/>
            <w:vAlign w:val="center"/>
            <w:hideMark/>
          </w:tcPr>
          <w:p w14:paraId="683E38F6"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61C1859"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6EDEE62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53,48</w:t>
            </w:r>
          </w:p>
        </w:tc>
        <w:tc>
          <w:tcPr>
            <w:tcW w:w="1843" w:type="dxa"/>
            <w:shd w:val="clear" w:color="auto" w:fill="auto"/>
            <w:noWrap/>
            <w:vAlign w:val="bottom"/>
            <w:hideMark/>
          </w:tcPr>
          <w:p w14:paraId="7830152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1620</w:t>
            </w:r>
          </w:p>
        </w:tc>
        <w:tc>
          <w:tcPr>
            <w:tcW w:w="2126" w:type="dxa"/>
            <w:shd w:val="clear" w:color="auto" w:fill="auto"/>
            <w:noWrap/>
            <w:vAlign w:val="bottom"/>
            <w:hideMark/>
          </w:tcPr>
          <w:p w14:paraId="67A8287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30,2917</w:t>
            </w:r>
          </w:p>
        </w:tc>
      </w:tr>
      <w:tr w:rsidR="005A62BD" w:rsidRPr="005A62BD" w14:paraId="0FA9AE68" w14:textId="77777777" w:rsidTr="00360955">
        <w:trPr>
          <w:trHeight w:val="315"/>
        </w:trPr>
        <w:tc>
          <w:tcPr>
            <w:tcW w:w="1020" w:type="dxa"/>
            <w:vMerge/>
            <w:vAlign w:val="center"/>
            <w:hideMark/>
          </w:tcPr>
          <w:p w14:paraId="4A8C216B"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7CEAE15B"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59D457F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58,31</w:t>
            </w:r>
          </w:p>
        </w:tc>
        <w:tc>
          <w:tcPr>
            <w:tcW w:w="1843" w:type="dxa"/>
            <w:shd w:val="clear" w:color="auto" w:fill="auto"/>
            <w:noWrap/>
            <w:vAlign w:val="bottom"/>
            <w:hideMark/>
          </w:tcPr>
          <w:p w14:paraId="423EAA5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1480</w:t>
            </w:r>
          </w:p>
        </w:tc>
        <w:tc>
          <w:tcPr>
            <w:tcW w:w="2126" w:type="dxa"/>
            <w:shd w:val="clear" w:color="auto" w:fill="auto"/>
            <w:noWrap/>
            <w:vAlign w:val="bottom"/>
            <w:hideMark/>
          </w:tcPr>
          <w:p w14:paraId="791AAE9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25,38158</w:t>
            </w:r>
          </w:p>
        </w:tc>
      </w:tr>
      <w:tr w:rsidR="005A62BD" w:rsidRPr="005A62BD" w14:paraId="20387745" w14:textId="77777777" w:rsidTr="00360955">
        <w:trPr>
          <w:trHeight w:val="315"/>
        </w:trPr>
        <w:tc>
          <w:tcPr>
            <w:tcW w:w="1020" w:type="dxa"/>
            <w:vMerge w:val="restart"/>
            <w:shd w:val="clear" w:color="auto" w:fill="auto"/>
            <w:noWrap/>
            <w:vAlign w:val="center"/>
            <w:hideMark/>
          </w:tcPr>
          <w:p w14:paraId="7B947883"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MERK</w:t>
            </w:r>
          </w:p>
        </w:tc>
        <w:tc>
          <w:tcPr>
            <w:tcW w:w="960" w:type="dxa"/>
            <w:shd w:val="clear" w:color="auto" w:fill="auto"/>
            <w:noWrap/>
            <w:vAlign w:val="center"/>
            <w:hideMark/>
          </w:tcPr>
          <w:p w14:paraId="09E0244B"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76DCF78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65,74725</w:t>
            </w:r>
          </w:p>
        </w:tc>
        <w:tc>
          <w:tcPr>
            <w:tcW w:w="1843" w:type="dxa"/>
            <w:shd w:val="clear" w:color="auto" w:fill="auto"/>
            <w:noWrap/>
            <w:vAlign w:val="bottom"/>
            <w:hideMark/>
          </w:tcPr>
          <w:p w14:paraId="161115A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8500</w:t>
            </w:r>
          </w:p>
        </w:tc>
        <w:tc>
          <w:tcPr>
            <w:tcW w:w="2126" w:type="dxa"/>
            <w:shd w:val="clear" w:color="auto" w:fill="auto"/>
            <w:noWrap/>
            <w:vAlign w:val="bottom"/>
            <w:hideMark/>
          </w:tcPr>
          <w:p w14:paraId="28780A8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129,283</w:t>
            </w:r>
          </w:p>
        </w:tc>
      </w:tr>
      <w:tr w:rsidR="005A62BD" w:rsidRPr="005A62BD" w14:paraId="518D412E" w14:textId="77777777" w:rsidTr="00360955">
        <w:trPr>
          <w:trHeight w:val="315"/>
        </w:trPr>
        <w:tc>
          <w:tcPr>
            <w:tcW w:w="1020" w:type="dxa"/>
            <w:vMerge/>
            <w:vAlign w:val="center"/>
            <w:hideMark/>
          </w:tcPr>
          <w:p w14:paraId="31445B93"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679D12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2A5961D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83,43245</w:t>
            </w:r>
          </w:p>
        </w:tc>
        <w:tc>
          <w:tcPr>
            <w:tcW w:w="1843" w:type="dxa"/>
            <w:shd w:val="clear" w:color="auto" w:fill="auto"/>
            <w:noWrap/>
            <w:vAlign w:val="bottom"/>
            <w:hideMark/>
          </w:tcPr>
          <w:p w14:paraId="420C4AE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4300</w:t>
            </w:r>
          </w:p>
        </w:tc>
        <w:tc>
          <w:tcPr>
            <w:tcW w:w="2126" w:type="dxa"/>
            <w:shd w:val="clear" w:color="auto" w:fill="auto"/>
            <w:noWrap/>
            <w:vAlign w:val="bottom"/>
            <w:hideMark/>
          </w:tcPr>
          <w:p w14:paraId="6CA358A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51,5387</w:t>
            </w:r>
          </w:p>
        </w:tc>
      </w:tr>
      <w:tr w:rsidR="005A62BD" w:rsidRPr="005A62BD" w14:paraId="4E447BB6" w14:textId="77777777" w:rsidTr="00360955">
        <w:trPr>
          <w:trHeight w:val="315"/>
        </w:trPr>
        <w:tc>
          <w:tcPr>
            <w:tcW w:w="1020" w:type="dxa"/>
            <w:vMerge/>
            <w:vAlign w:val="center"/>
            <w:hideMark/>
          </w:tcPr>
          <w:p w14:paraId="330A703B"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2805E34"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01AAB16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174,6804</w:t>
            </w:r>
          </w:p>
        </w:tc>
        <w:tc>
          <w:tcPr>
            <w:tcW w:w="1843" w:type="dxa"/>
            <w:shd w:val="clear" w:color="auto" w:fill="auto"/>
            <w:noWrap/>
            <w:vAlign w:val="bottom"/>
            <w:hideMark/>
          </w:tcPr>
          <w:p w14:paraId="0C64A55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2850</w:t>
            </w:r>
          </w:p>
        </w:tc>
        <w:tc>
          <w:tcPr>
            <w:tcW w:w="2126" w:type="dxa"/>
            <w:shd w:val="clear" w:color="auto" w:fill="auto"/>
            <w:noWrap/>
            <w:vAlign w:val="bottom"/>
            <w:hideMark/>
          </w:tcPr>
          <w:p w14:paraId="0C26F9A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16,31552</w:t>
            </w:r>
          </w:p>
        </w:tc>
      </w:tr>
      <w:tr w:rsidR="005A62BD" w:rsidRPr="005A62BD" w14:paraId="1F4B539E" w14:textId="77777777" w:rsidTr="00360955">
        <w:trPr>
          <w:trHeight w:val="315"/>
        </w:trPr>
        <w:tc>
          <w:tcPr>
            <w:tcW w:w="1020" w:type="dxa"/>
            <w:vMerge/>
            <w:vAlign w:val="center"/>
            <w:hideMark/>
          </w:tcPr>
          <w:p w14:paraId="344ACFF6"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518D0F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1415108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160,4961</w:t>
            </w:r>
          </w:p>
        </w:tc>
        <w:tc>
          <w:tcPr>
            <w:tcW w:w="1843" w:type="dxa"/>
            <w:shd w:val="clear" w:color="auto" w:fill="auto"/>
            <w:noWrap/>
            <w:vAlign w:val="bottom"/>
            <w:hideMark/>
          </w:tcPr>
          <w:p w14:paraId="07272C5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3280</w:t>
            </w:r>
          </w:p>
        </w:tc>
        <w:tc>
          <w:tcPr>
            <w:tcW w:w="2126" w:type="dxa"/>
            <w:shd w:val="clear" w:color="auto" w:fill="auto"/>
            <w:noWrap/>
            <w:vAlign w:val="bottom"/>
            <w:hideMark/>
          </w:tcPr>
          <w:p w14:paraId="04DCA24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20,43663</w:t>
            </w:r>
          </w:p>
        </w:tc>
      </w:tr>
      <w:tr w:rsidR="005A62BD" w:rsidRPr="005A62BD" w14:paraId="1051E866" w14:textId="77777777" w:rsidTr="00360955">
        <w:trPr>
          <w:trHeight w:val="315"/>
        </w:trPr>
        <w:tc>
          <w:tcPr>
            <w:tcW w:w="1020" w:type="dxa"/>
            <w:vMerge w:val="restart"/>
            <w:shd w:val="clear" w:color="auto" w:fill="auto"/>
            <w:noWrap/>
            <w:vAlign w:val="center"/>
            <w:hideMark/>
          </w:tcPr>
          <w:p w14:paraId="27D3A09A"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SIDO</w:t>
            </w:r>
          </w:p>
        </w:tc>
        <w:tc>
          <w:tcPr>
            <w:tcW w:w="960" w:type="dxa"/>
            <w:shd w:val="clear" w:color="auto" w:fill="auto"/>
            <w:noWrap/>
            <w:vAlign w:val="center"/>
            <w:hideMark/>
          </w:tcPr>
          <w:p w14:paraId="7CC5035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2D1F1BA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35,86308</w:t>
            </w:r>
          </w:p>
        </w:tc>
        <w:tc>
          <w:tcPr>
            <w:tcW w:w="1843" w:type="dxa"/>
            <w:shd w:val="clear" w:color="auto" w:fill="auto"/>
            <w:noWrap/>
            <w:vAlign w:val="bottom"/>
            <w:hideMark/>
          </w:tcPr>
          <w:p w14:paraId="1D7545F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270</w:t>
            </w:r>
          </w:p>
        </w:tc>
        <w:tc>
          <w:tcPr>
            <w:tcW w:w="2126" w:type="dxa"/>
            <w:shd w:val="clear" w:color="auto" w:fill="auto"/>
            <w:noWrap/>
            <w:vAlign w:val="bottom"/>
            <w:hideMark/>
          </w:tcPr>
          <w:p w14:paraId="3709DC3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7,528634</w:t>
            </w:r>
          </w:p>
        </w:tc>
      </w:tr>
      <w:tr w:rsidR="005A62BD" w:rsidRPr="005A62BD" w14:paraId="1FEC3A00" w14:textId="77777777" w:rsidTr="00360955">
        <w:trPr>
          <w:trHeight w:val="315"/>
        </w:trPr>
        <w:tc>
          <w:tcPr>
            <w:tcW w:w="1020" w:type="dxa"/>
            <w:vMerge/>
            <w:vAlign w:val="center"/>
            <w:hideMark/>
          </w:tcPr>
          <w:p w14:paraId="314D504C"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7E0E32C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01BEB47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44,60044</w:t>
            </w:r>
          </w:p>
        </w:tc>
        <w:tc>
          <w:tcPr>
            <w:tcW w:w="1843" w:type="dxa"/>
            <w:shd w:val="clear" w:color="auto" w:fill="auto"/>
            <w:noWrap/>
            <w:vAlign w:val="bottom"/>
            <w:hideMark/>
          </w:tcPr>
          <w:p w14:paraId="0C1F023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417</w:t>
            </w:r>
          </w:p>
        </w:tc>
        <w:tc>
          <w:tcPr>
            <w:tcW w:w="2126" w:type="dxa"/>
            <w:shd w:val="clear" w:color="auto" w:fill="auto"/>
            <w:noWrap/>
            <w:vAlign w:val="bottom"/>
            <w:hideMark/>
          </w:tcPr>
          <w:p w14:paraId="1CA5CE6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9,349684</w:t>
            </w:r>
          </w:p>
        </w:tc>
      </w:tr>
      <w:tr w:rsidR="005A62BD" w:rsidRPr="005A62BD" w14:paraId="37D20547" w14:textId="77777777" w:rsidTr="00360955">
        <w:trPr>
          <w:trHeight w:val="315"/>
        </w:trPr>
        <w:tc>
          <w:tcPr>
            <w:tcW w:w="1020" w:type="dxa"/>
            <w:vMerge/>
            <w:vAlign w:val="center"/>
            <w:hideMark/>
          </w:tcPr>
          <w:p w14:paraId="4479CE81"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FF40B69"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2066838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54,26427</w:t>
            </w:r>
          </w:p>
        </w:tc>
        <w:tc>
          <w:tcPr>
            <w:tcW w:w="1843" w:type="dxa"/>
            <w:shd w:val="clear" w:color="auto" w:fill="auto"/>
            <w:noWrap/>
            <w:vAlign w:val="bottom"/>
            <w:hideMark/>
          </w:tcPr>
          <w:p w14:paraId="17D0975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633</w:t>
            </w:r>
          </w:p>
        </w:tc>
        <w:tc>
          <w:tcPr>
            <w:tcW w:w="2126" w:type="dxa"/>
            <w:shd w:val="clear" w:color="auto" w:fill="auto"/>
            <w:noWrap/>
            <w:vAlign w:val="bottom"/>
            <w:hideMark/>
          </w:tcPr>
          <w:p w14:paraId="384B323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11,66513</w:t>
            </w:r>
          </w:p>
        </w:tc>
      </w:tr>
      <w:tr w:rsidR="005A62BD" w:rsidRPr="005A62BD" w14:paraId="057198F5" w14:textId="77777777" w:rsidTr="00360955">
        <w:trPr>
          <w:trHeight w:val="315"/>
        </w:trPr>
        <w:tc>
          <w:tcPr>
            <w:tcW w:w="1020" w:type="dxa"/>
            <w:vMerge/>
            <w:vAlign w:val="center"/>
            <w:hideMark/>
          </w:tcPr>
          <w:p w14:paraId="0F214F76"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BF20D1B"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5FED70D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31,3</w:t>
            </w:r>
          </w:p>
        </w:tc>
        <w:tc>
          <w:tcPr>
            <w:tcW w:w="1843" w:type="dxa"/>
            <w:shd w:val="clear" w:color="auto" w:fill="auto"/>
            <w:noWrap/>
            <w:vAlign w:val="bottom"/>
            <w:hideMark/>
          </w:tcPr>
          <w:p w14:paraId="330FC6F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799</w:t>
            </w:r>
          </w:p>
        </w:tc>
        <w:tc>
          <w:tcPr>
            <w:tcW w:w="2126" w:type="dxa"/>
            <w:shd w:val="clear" w:color="auto" w:fill="auto"/>
            <w:noWrap/>
            <w:vAlign w:val="bottom"/>
            <w:hideMark/>
          </w:tcPr>
          <w:p w14:paraId="7F51F00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25,52716</w:t>
            </w:r>
          </w:p>
        </w:tc>
      </w:tr>
      <w:tr w:rsidR="005A62BD" w:rsidRPr="005A62BD" w14:paraId="11CC57E8" w14:textId="77777777" w:rsidTr="00360955">
        <w:trPr>
          <w:trHeight w:val="315"/>
        </w:trPr>
        <w:tc>
          <w:tcPr>
            <w:tcW w:w="1020" w:type="dxa"/>
            <w:vMerge w:val="restart"/>
            <w:shd w:val="clear" w:color="auto" w:fill="auto"/>
            <w:noWrap/>
            <w:vAlign w:val="center"/>
            <w:hideMark/>
          </w:tcPr>
          <w:p w14:paraId="720597D6"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TSPC</w:t>
            </w:r>
          </w:p>
        </w:tc>
        <w:tc>
          <w:tcPr>
            <w:tcW w:w="960" w:type="dxa"/>
            <w:shd w:val="clear" w:color="auto" w:fill="auto"/>
            <w:noWrap/>
            <w:vAlign w:val="center"/>
            <w:hideMark/>
          </w:tcPr>
          <w:p w14:paraId="5B9EECB8"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7AEC31F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123,8532</w:t>
            </w:r>
          </w:p>
        </w:tc>
        <w:tc>
          <w:tcPr>
            <w:tcW w:w="1843" w:type="dxa"/>
            <w:shd w:val="clear" w:color="auto" w:fill="auto"/>
            <w:noWrap/>
            <w:vAlign w:val="bottom"/>
            <w:hideMark/>
          </w:tcPr>
          <w:p w14:paraId="5246033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1800</w:t>
            </w:r>
          </w:p>
        </w:tc>
        <w:tc>
          <w:tcPr>
            <w:tcW w:w="2126" w:type="dxa"/>
            <w:shd w:val="clear" w:color="auto" w:fill="auto"/>
            <w:noWrap/>
            <w:vAlign w:val="bottom"/>
            <w:hideMark/>
          </w:tcPr>
          <w:p w14:paraId="62F5FBD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14,53333</w:t>
            </w:r>
          </w:p>
        </w:tc>
      </w:tr>
      <w:tr w:rsidR="005A62BD" w:rsidRPr="005A62BD" w14:paraId="19F17EED" w14:textId="77777777" w:rsidTr="00360955">
        <w:trPr>
          <w:trHeight w:val="315"/>
        </w:trPr>
        <w:tc>
          <w:tcPr>
            <w:tcW w:w="1020" w:type="dxa"/>
            <w:vMerge/>
            <w:vAlign w:val="center"/>
            <w:hideMark/>
          </w:tcPr>
          <w:p w14:paraId="6755141B"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45F12BD2"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502AF33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120,084</w:t>
            </w:r>
          </w:p>
        </w:tc>
        <w:tc>
          <w:tcPr>
            <w:tcW w:w="1843" w:type="dxa"/>
            <w:shd w:val="clear" w:color="auto" w:fill="auto"/>
            <w:noWrap/>
            <w:vAlign w:val="bottom"/>
            <w:hideMark/>
          </w:tcPr>
          <w:p w14:paraId="1AC1CD0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1390</w:t>
            </w:r>
          </w:p>
        </w:tc>
        <w:tc>
          <w:tcPr>
            <w:tcW w:w="2126" w:type="dxa"/>
            <w:shd w:val="clear" w:color="auto" w:fill="auto"/>
            <w:noWrap/>
            <w:vAlign w:val="bottom"/>
            <w:hideMark/>
          </w:tcPr>
          <w:p w14:paraId="17E3D1B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11,57523</w:t>
            </w:r>
          </w:p>
        </w:tc>
      </w:tr>
      <w:tr w:rsidR="005A62BD" w:rsidRPr="005A62BD" w14:paraId="4C77071A" w14:textId="77777777" w:rsidTr="00360955">
        <w:trPr>
          <w:trHeight w:val="315"/>
        </w:trPr>
        <w:tc>
          <w:tcPr>
            <w:tcW w:w="1020" w:type="dxa"/>
            <w:vMerge/>
            <w:vAlign w:val="center"/>
            <w:hideMark/>
          </w:tcPr>
          <w:p w14:paraId="609EFFF8"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4ECEBDEF"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6C5968C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132,2566</w:t>
            </w:r>
          </w:p>
        </w:tc>
        <w:tc>
          <w:tcPr>
            <w:tcW w:w="1843" w:type="dxa"/>
            <w:shd w:val="clear" w:color="auto" w:fill="auto"/>
            <w:noWrap/>
            <w:vAlign w:val="bottom"/>
            <w:hideMark/>
          </w:tcPr>
          <w:p w14:paraId="3D160DF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1395</w:t>
            </w:r>
          </w:p>
        </w:tc>
        <w:tc>
          <w:tcPr>
            <w:tcW w:w="2126" w:type="dxa"/>
            <w:shd w:val="clear" w:color="auto" w:fill="auto"/>
            <w:noWrap/>
            <w:vAlign w:val="bottom"/>
            <w:hideMark/>
          </w:tcPr>
          <w:p w14:paraId="1222648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10,54767</w:t>
            </w:r>
          </w:p>
        </w:tc>
      </w:tr>
      <w:tr w:rsidR="005A62BD" w:rsidRPr="005A62BD" w14:paraId="51565CC0" w14:textId="77777777" w:rsidTr="00360955">
        <w:trPr>
          <w:trHeight w:val="315"/>
        </w:trPr>
        <w:tc>
          <w:tcPr>
            <w:tcW w:w="1020" w:type="dxa"/>
            <w:vMerge/>
            <w:vAlign w:val="center"/>
            <w:hideMark/>
          </w:tcPr>
          <w:p w14:paraId="0D58408C"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DB0F502"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58B3FF6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185,4155</w:t>
            </w:r>
          </w:p>
        </w:tc>
        <w:tc>
          <w:tcPr>
            <w:tcW w:w="1843" w:type="dxa"/>
            <w:shd w:val="clear" w:color="auto" w:fill="auto"/>
            <w:noWrap/>
            <w:vAlign w:val="bottom"/>
            <w:hideMark/>
          </w:tcPr>
          <w:p w14:paraId="0C59FCA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1400</w:t>
            </w:r>
          </w:p>
        </w:tc>
        <w:tc>
          <w:tcPr>
            <w:tcW w:w="2126" w:type="dxa"/>
            <w:shd w:val="clear" w:color="auto" w:fill="auto"/>
            <w:noWrap/>
            <w:vAlign w:val="bottom"/>
            <w:hideMark/>
          </w:tcPr>
          <w:p w14:paraId="733EF55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7,550609</w:t>
            </w:r>
          </w:p>
        </w:tc>
      </w:tr>
      <w:tr w:rsidR="005A62BD" w:rsidRPr="005A62BD" w14:paraId="10F34011" w14:textId="77777777" w:rsidTr="00360955">
        <w:trPr>
          <w:trHeight w:val="315"/>
        </w:trPr>
        <w:tc>
          <w:tcPr>
            <w:tcW w:w="1020" w:type="dxa"/>
            <w:vMerge w:val="restart"/>
            <w:shd w:val="clear" w:color="auto" w:fill="auto"/>
            <w:noWrap/>
            <w:vAlign w:val="center"/>
            <w:hideMark/>
          </w:tcPr>
          <w:p w14:paraId="7931054B"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KINO</w:t>
            </w:r>
          </w:p>
        </w:tc>
        <w:tc>
          <w:tcPr>
            <w:tcW w:w="960" w:type="dxa"/>
            <w:shd w:val="clear" w:color="auto" w:fill="auto"/>
            <w:noWrap/>
            <w:vAlign w:val="center"/>
            <w:hideMark/>
          </w:tcPr>
          <w:p w14:paraId="68A4FC63"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1C7362C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76,7872</w:t>
            </w:r>
          </w:p>
        </w:tc>
        <w:tc>
          <w:tcPr>
            <w:tcW w:w="1843" w:type="dxa"/>
            <w:shd w:val="clear" w:color="auto" w:fill="auto"/>
            <w:noWrap/>
            <w:vAlign w:val="bottom"/>
            <w:hideMark/>
          </w:tcPr>
          <w:p w14:paraId="11A0DC4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2120</w:t>
            </w:r>
          </w:p>
        </w:tc>
        <w:tc>
          <w:tcPr>
            <w:tcW w:w="2126" w:type="dxa"/>
            <w:shd w:val="clear" w:color="auto" w:fill="auto"/>
            <w:noWrap/>
            <w:vAlign w:val="bottom"/>
            <w:hideMark/>
          </w:tcPr>
          <w:p w14:paraId="632EAEC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27,60877</w:t>
            </w:r>
          </w:p>
        </w:tc>
      </w:tr>
      <w:tr w:rsidR="005A62BD" w:rsidRPr="005A62BD" w14:paraId="1EB62F7A" w14:textId="77777777" w:rsidTr="00360955">
        <w:trPr>
          <w:trHeight w:val="315"/>
        </w:trPr>
        <w:tc>
          <w:tcPr>
            <w:tcW w:w="1020" w:type="dxa"/>
            <w:vMerge/>
            <w:vAlign w:val="center"/>
            <w:hideMark/>
          </w:tcPr>
          <w:p w14:paraId="5EED7BC1"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7B18210"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4FD78FA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105,0812</w:t>
            </w:r>
          </w:p>
        </w:tc>
        <w:tc>
          <w:tcPr>
            <w:tcW w:w="1843" w:type="dxa"/>
            <w:shd w:val="clear" w:color="auto" w:fill="auto"/>
            <w:noWrap/>
            <w:vAlign w:val="bottom"/>
            <w:hideMark/>
          </w:tcPr>
          <w:p w14:paraId="1BAFE75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2800</w:t>
            </w:r>
          </w:p>
        </w:tc>
        <w:tc>
          <w:tcPr>
            <w:tcW w:w="2126" w:type="dxa"/>
            <w:shd w:val="clear" w:color="auto" w:fill="auto"/>
            <w:noWrap/>
            <w:vAlign w:val="bottom"/>
            <w:hideMark/>
          </w:tcPr>
          <w:p w14:paraId="4649F7D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26,64605</w:t>
            </w:r>
          </w:p>
        </w:tc>
      </w:tr>
      <w:tr w:rsidR="005A62BD" w:rsidRPr="005A62BD" w14:paraId="6F69B6FD" w14:textId="77777777" w:rsidTr="00360955">
        <w:trPr>
          <w:trHeight w:val="315"/>
        </w:trPr>
        <w:tc>
          <w:tcPr>
            <w:tcW w:w="1020" w:type="dxa"/>
            <w:vMerge/>
            <w:vAlign w:val="center"/>
            <w:hideMark/>
          </w:tcPr>
          <w:p w14:paraId="4E482786"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41210F1B"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2C4D46F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360,9223</w:t>
            </w:r>
          </w:p>
        </w:tc>
        <w:tc>
          <w:tcPr>
            <w:tcW w:w="1843" w:type="dxa"/>
            <w:shd w:val="clear" w:color="auto" w:fill="auto"/>
            <w:noWrap/>
            <w:vAlign w:val="bottom"/>
            <w:hideMark/>
          </w:tcPr>
          <w:p w14:paraId="2BA8488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3430</w:t>
            </w:r>
          </w:p>
        </w:tc>
        <w:tc>
          <w:tcPr>
            <w:tcW w:w="2126" w:type="dxa"/>
            <w:shd w:val="clear" w:color="auto" w:fill="auto"/>
            <w:noWrap/>
            <w:vAlign w:val="bottom"/>
            <w:hideMark/>
          </w:tcPr>
          <w:p w14:paraId="71F2170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9,50343</w:t>
            </w:r>
          </w:p>
        </w:tc>
      </w:tr>
      <w:tr w:rsidR="005A62BD" w:rsidRPr="005A62BD" w14:paraId="762784E6" w14:textId="77777777" w:rsidTr="00360955">
        <w:trPr>
          <w:trHeight w:val="315"/>
        </w:trPr>
        <w:tc>
          <w:tcPr>
            <w:tcW w:w="1020" w:type="dxa"/>
            <w:vMerge/>
            <w:vAlign w:val="center"/>
            <w:hideMark/>
          </w:tcPr>
          <w:p w14:paraId="459DED23"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69F40D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36874BE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79,56565</w:t>
            </w:r>
          </w:p>
        </w:tc>
        <w:tc>
          <w:tcPr>
            <w:tcW w:w="1843" w:type="dxa"/>
            <w:shd w:val="clear" w:color="auto" w:fill="auto"/>
            <w:noWrap/>
            <w:vAlign w:val="bottom"/>
            <w:hideMark/>
          </w:tcPr>
          <w:p w14:paraId="7F76AD0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2720</w:t>
            </w:r>
          </w:p>
        </w:tc>
        <w:tc>
          <w:tcPr>
            <w:tcW w:w="2126" w:type="dxa"/>
            <w:shd w:val="clear" w:color="auto" w:fill="auto"/>
            <w:noWrap/>
            <w:vAlign w:val="bottom"/>
            <w:hideMark/>
          </w:tcPr>
          <w:p w14:paraId="06DA0CB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34,18561</w:t>
            </w:r>
          </w:p>
        </w:tc>
      </w:tr>
      <w:tr w:rsidR="005A62BD" w:rsidRPr="005A62BD" w14:paraId="1504B7CD" w14:textId="77777777" w:rsidTr="00360955">
        <w:trPr>
          <w:trHeight w:val="315"/>
        </w:trPr>
        <w:tc>
          <w:tcPr>
            <w:tcW w:w="1020" w:type="dxa"/>
            <w:vMerge w:val="restart"/>
            <w:shd w:val="clear" w:color="auto" w:fill="auto"/>
            <w:noWrap/>
            <w:vAlign w:val="center"/>
            <w:hideMark/>
          </w:tcPr>
          <w:p w14:paraId="65226E61"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MBTO</w:t>
            </w:r>
          </w:p>
        </w:tc>
        <w:tc>
          <w:tcPr>
            <w:tcW w:w="960" w:type="dxa"/>
            <w:shd w:val="clear" w:color="auto" w:fill="auto"/>
            <w:noWrap/>
            <w:vAlign w:val="center"/>
            <w:hideMark/>
          </w:tcPr>
          <w:p w14:paraId="74F15EC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6ACD9C1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-23,0755</w:t>
            </w:r>
          </w:p>
        </w:tc>
        <w:tc>
          <w:tcPr>
            <w:tcW w:w="1843" w:type="dxa"/>
            <w:shd w:val="clear" w:color="auto" w:fill="auto"/>
            <w:noWrap/>
            <w:vAlign w:val="bottom"/>
            <w:hideMark/>
          </w:tcPr>
          <w:p w14:paraId="6CEAB16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135</w:t>
            </w:r>
          </w:p>
        </w:tc>
        <w:tc>
          <w:tcPr>
            <w:tcW w:w="2126" w:type="dxa"/>
            <w:shd w:val="clear" w:color="auto" w:fill="auto"/>
            <w:noWrap/>
            <w:vAlign w:val="bottom"/>
            <w:hideMark/>
          </w:tcPr>
          <w:p w14:paraId="02A5283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-5,85035</w:t>
            </w:r>
          </w:p>
        </w:tc>
      </w:tr>
      <w:tr w:rsidR="005A62BD" w:rsidRPr="005A62BD" w14:paraId="1654255B" w14:textId="77777777" w:rsidTr="00360955">
        <w:trPr>
          <w:trHeight w:val="315"/>
        </w:trPr>
        <w:tc>
          <w:tcPr>
            <w:tcW w:w="1020" w:type="dxa"/>
            <w:vMerge/>
            <w:vAlign w:val="center"/>
            <w:hideMark/>
          </w:tcPr>
          <w:p w14:paraId="710BE394"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702686C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110D23E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-106,665</w:t>
            </w:r>
          </w:p>
        </w:tc>
        <w:tc>
          <w:tcPr>
            <w:tcW w:w="1843" w:type="dxa"/>
            <w:shd w:val="clear" w:color="auto" w:fill="auto"/>
            <w:noWrap/>
            <w:vAlign w:val="bottom"/>
            <w:hideMark/>
          </w:tcPr>
          <w:p w14:paraId="402679B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126</w:t>
            </w:r>
          </w:p>
        </w:tc>
        <w:tc>
          <w:tcPr>
            <w:tcW w:w="2126" w:type="dxa"/>
            <w:shd w:val="clear" w:color="auto" w:fill="auto"/>
            <w:noWrap/>
            <w:vAlign w:val="bottom"/>
            <w:hideMark/>
          </w:tcPr>
          <w:p w14:paraId="1F18D29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-1,18127</w:t>
            </w:r>
          </w:p>
        </w:tc>
      </w:tr>
      <w:tr w:rsidR="005A62BD" w:rsidRPr="005A62BD" w14:paraId="28DC24E1" w14:textId="77777777" w:rsidTr="00360955">
        <w:trPr>
          <w:trHeight w:val="315"/>
        </w:trPr>
        <w:tc>
          <w:tcPr>
            <w:tcW w:w="1020" w:type="dxa"/>
            <w:vMerge/>
            <w:vAlign w:val="center"/>
            <w:hideMark/>
          </w:tcPr>
          <w:p w14:paraId="3529CB82"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F70FD9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4CBD48A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-62,5663</w:t>
            </w:r>
          </w:p>
        </w:tc>
        <w:tc>
          <w:tcPr>
            <w:tcW w:w="1843" w:type="dxa"/>
            <w:shd w:val="clear" w:color="auto" w:fill="auto"/>
            <w:noWrap/>
            <w:vAlign w:val="bottom"/>
            <w:hideMark/>
          </w:tcPr>
          <w:p w14:paraId="1498C40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94</w:t>
            </w:r>
          </w:p>
        </w:tc>
        <w:tc>
          <w:tcPr>
            <w:tcW w:w="2126" w:type="dxa"/>
            <w:shd w:val="clear" w:color="auto" w:fill="auto"/>
            <w:noWrap/>
            <w:vAlign w:val="bottom"/>
            <w:hideMark/>
          </w:tcPr>
          <w:p w14:paraId="43A4EB1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-1,50241</w:t>
            </w:r>
          </w:p>
        </w:tc>
      </w:tr>
      <w:tr w:rsidR="005A62BD" w:rsidRPr="005A62BD" w14:paraId="38FC5AF8" w14:textId="77777777" w:rsidTr="00360955">
        <w:trPr>
          <w:trHeight w:val="315"/>
        </w:trPr>
        <w:tc>
          <w:tcPr>
            <w:tcW w:w="1020" w:type="dxa"/>
            <w:vMerge/>
            <w:vAlign w:val="center"/>
            <w:hideMark/>
          </w:tcPr>
          <w:p w14:paraId="207F9CD0"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AAF9F91"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1E896CD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-189,92</w:t>
            </w:r>
          </w:p>
        </w:tc>
        <w:tc>
          <w:tcPr>
            <w:tcW w:w="1843" w:type="dxa"/>
            <w:shd w:val="clear" w:color="auto" w:fill="auto"/>
            <w:noWrap/>
            <w:vAlign w:val="bottom"/>
            <w:hideMark/>
          </w:tcPr>
          <w:p w14:paraId="19226FC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95</w:t>
            </w:r>
          </w:p>
        </w:tc>
        <w:tc>
          <w:tcPr>
            <w:tcW w:w="2126" w:type="dxa"/>
            <w:shd w:val="clear" w:color="auto" w:fill="auto"/>
            <w:noWrap/>
            <w:vAlign w:val="bottom"/>
            <w:hideMark/>
          </w:tcPr>
          <w:p w14:paraId="59269A5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-0,50021</w:t>
            </w:r>
          </w:p>
        </w:tc>
      </w:tr>
      <w:tr w:rsidR="005A62BD" w:rsidRPr="005A62BD" w14:paraId="5885F37E" w14:textId="77777777" w:rsidTr="00360955">
        <w:trPr>
          <w:trHeight w:val="315"/>
        </w:trPr>
        <w:tc>
          <w:tcPr>
            <w:tcW w:w="1020" w:type="dxa"/>
            <w:vMerge w:val="restart"/>
            <w:shd w:val="clear" w:color="auto" w:fill="auto"/>
            <w:noWrap/>
            <w:vAlign w:val="center"/>
            <w:hideMark/>
          </w:tcPr>
          <w:p w14:paraId="443AA1A1"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TCID</w:t>
            </w:r>
          </w:p>
        </w:tc>
        <w:tc>
          <w:tcPr>
            <w:tcW w:w="960" w:type="dxa"/>
            <w:shd w:val="clear" w:color="auto" w:fill="auto"/>
            <w:noWrap/>
            <w:vAlign w:val="center"/>
            <w:hideMark/>
          </w:tcPr>
          <w:p w14:paraId="1857668C"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6C05C02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890,8805</w:t>
            </w:r>
          </w:p>
        </w:tc>
        <w:tc>
          <w:tcPr>
            <w:tcW w:w="1843" w:type="dxa"/>
            <w:shd w:val="clear" w:color="auto" w:fill="auto"/>
            <w:noWrap/>
            <w:vAlign w:val="bottom"/>
            <w:hideMark/>
          </w:tcPr>
          <w:p w14:paraId="33A99A5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17900</w:t>
            </w:r>
          </w:p>
        </w:tc>
        <w:tc>
          <w:tcPr>
            <w:tcW w:w="2126" w:type="dxa"/>
            <w:shd w:val="clear" w:color="auto" w:fill="auto"/>
            <w:noWrap/>
            <w:vAlign w:val="bottom"/>
            <w:hideMark/>
          </w:tcPr>
          <w:p w14:paraId="0C9202E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20,09248</w:t>
            </w:r>
          </w:p>
        </w:tc>
      </w:tr>
      <w:tr w:rsidR="005A62BD" w:rsidRPr="005A62BD" w14:paraId="42C9C3D6" w14:textId="77777777" w:rsidTr="00360955">
        <w:trPr>
          <w:trHeight w:val="315"/>
        </w:trPr>
        <w:tc>
          <w:tcPr>
            <w:tcW w:w="1020" w:type="dxa"/>
            <w:vMerge/>
            <w:vAlign w:val="center"/>
            <w:hideMark/>
          </w:tcPr>
          <w:p w14:paraId="25DAFC9F"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D1A1D0D"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4DD96BE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860,66</w:t>
            </w:r>
          </w:p>
        </w:tc>
        <w:tc>
          <w:tcPr>
            <w:tcW w:w="1843" w:type="dxa"/>
            <w:shd w:val="clear" w:color="auto" w:fill="auto"/>
            <w:noWrap/>
            <w:vAlign w:val="bottom"/>
            <w:hideMark/>
          </w:tcPr>
          <w:p w14:paraId="290CE07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17250</w:t>
            </w:r>
          </w:p>
        </w:tc>
        <w:tc>
          <w:tcPr>
            <w:tcW w:w="2126" w:type="dxa"/>
            <w:shd w:val="clear" w:color="auto" w:fill="auto"/>
            <w:noWrap/>
            <w:vAlign w:val="bottom"/>
            <w:hideMark/>
          </w:tcPr>
          <w:p w14:paraId="6E0B4E5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20,04276</w:t>
            </w:r>
          </w:p>
        </w:tc>
      </w:tr>
      <w:tr w:rsidR="005A62BD" w:rsidRPr="005A62BD" w14:paraId="73E32778" w14:textId="77777777" w:rsidTr="00360955">
        <w:trPr>
          <w:trHeight w:val="315"/>
        </w:trPr>
        <w:tc>
          <w:tcPr>
            <w:tcW w:w="1020" w:type="dxa"/>
            <w:vMerge/>
            <w:vAlign w:val="center"/>
            <w:hideMark/>
          </w:tcPr>
          <w:p w14:paraId="516ACD5F"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9558D2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3215E51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721,9</w:t>
            </w:r>
          </w:p>
        </w:tc>
        <w:tc>
          <w:tcPr>
            <w:tcW w:w="1843" w:type="dxa"/>
            <w:shd w:val="clear" w:color="auto" w:fill="auto"/>
            <w:noWrap/>
            <w:vAlign w:val="bottom"/>
            <w:hideMark/>
          </w:tcPr>
          <w:p w14:paraId="0D038DB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11000</w:t>
            </w:r>
          </w:p>
        </w:tc>
        <w:tc>
          <w:tcPr>
            <w:tcW w:w="2126" w:type="dxa"/>
            <w:shd w:val="clear" w:color="auto" w:fill="auto"/>
            <w:noWrap/>
            <w:vAlign w:val="bottom"/>
            <w:hideMark/>
          </w:tcPr>
          <w:p w14:paraId="5C60427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15,23757</w:t>
            </w:r>
          </w:p>
        </w:tc>
      </w:tr>
      <w:tr w:rsidR="005A62BD" w:rsidRPr="005A62BD" w14:paraId="74599724" w14:textId="77777777" w:rsidTr="00360955">
        <w:trPr>
          <w:trHeight w:val="315"/>
        </w:trPr>
        <w:tc>
          <w:tcPr>
            <w:tcW w:w="1020" w:type="dxa"/>
            <w:vMerge/>
            <w:vAlign w:val="center"/>
            <w:hideMark/>
          </w:tcPr>
          <w:p w14:paraId="6C6E2F09"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A0F63A1"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1B6DFEF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-483,09</w:t>
            </w:r>
          </w:p>
        </w:tc>
        <w:tc>
          <w:tcPr>
            <w:tcW w:w="1843" w:type="dxa"/>
            <w:shd w:val="clear" w:color="auto" w:fill="auto"/>
            <w:noWrap/>
            <w:vAlign w:val="bottom"/>
            <w:hideMark/>
          </w:tcPr>
          <w:p w14:paraId="65DB1DA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6475</w:t>
            </w:r>
          </w:p>
        </w:tc>
        <w:tc>
          <w:tcPr>
            <w:tcW w:w="2126" w:type="dxa"/>
            <w:shd w:val="clear" w:color="auto" w:fill="auto"/>
            <w:noWrap/>
            <w:vAlign w:val="bottom"/>
            <w:hideMark/>
          </w:tcPr>
          <w:p w14:paraId="220D53E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-13,4033</w:t>
            </w:r>
          </w:p>
        </w:tc>
      </w:tr>
      <w:tr w:rsidR="005A62BD" w:rsidRPr="005A62BD" w14:paraId="709A2087" w14:textId="77777777" w:rsidTr="00360955">
        <w:trPr>
          <w:trHeight w:val="315"/>
        </w:trPr>
        <w:tc>
          <w:tcPr>
            <w:tcW w:w="1020" w:type="dxa"/>
            <w:vMerge w:val="restart"/>
            <w:shd w:val="clear" w:color="auto" w:fill="auto"/>
            <w:noWrap/>
            <w:vAlign w:val="center"/>
            <w:hideMark/>
          </w:tcPr>
          <w:p w14:paraId="2C083D6F"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UNVR</w:t>
            </w:r>
          </w:p>
        </w:tc>
        <w:tc>
          <w:tcPr>
            <w:tcW w:w="960" w:type="dxa"/>
            <w:shd w:val="clear" w:color="auto" w:fill="auto"/>
            <w:noWrap/>
            <w:vAlign w:val="center"/>
            <w:hideMark/>
          </w:tcPr>
          <w:p w14:paraId="5329A0D1"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7F0B556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918,0291</w:t>
            </w:r>
          </w:p>
        </w:tc>
        <w:tc>
          <w:tcPr>
            <w:tcW w:w="1843" w:type="dxa"/>
            <w:shd w:val="clear" w:color="auto" w:fill="auto"/>
            <w:noWrap/>
            <w:vAlign w:val="bottom"/>
            <w:hideMark/>
          </w:tcPr>
          <w:p w14:paraId="70D93F3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11180</w:t>
            </w:r>
          </w:p>
        </w:tc>
        <w:tc>
          <w:tcPr>
            <w:tcW w:w="2126" w:type="dxa"/>
            <w:shd w:val="clear" w:color="auto" w:fill="auto"/>
            <w:noWrap/>
            <w:vAlign w:val="bottom"/>
            <w:hideMark/>
          </w:tcPr>
          <w:p w14:paraId="595A19B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12,17826</w:t>
            </w:r>
          </w:p>
        </w:tc>
      </w:tr>
      <w:tr w:rsidR="005A62BD" w:rsidRPr="005A62BD" w14:paraId="65BFAC4D" w14:textId="77777777" w:rsidTr="00360955">
        <w:trPr>
          <w:trHeight w:val="315"/>
        </w:trPr>
        <w:tc>
          <w:tcPr>
            <w:tcW w:w="1020" w:type="dxa"/>
            <w:vMerge/>
            <w:vAlign w:val="center"/>
            <w:hideMark/>
          </w:tcPr>
          <w:p w14:paraId="63DED613"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76C77AA1"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5DB8699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1190,195</w:t>
            </w:r>
          </w:p>
        </w:tc>
        <w:tc>
          <w:tcPr>
            <w:tcW w:w="1843" w:type="dxa"/>
            <w:shd w:val="clear" w:color="auto" w:fill="auto"/>
            <w:noWrap/>
            <w:vAlign w:val="bottom"/>
            <w:hideMark/>
          </w:tcPr>
          <w:p w14:paraId="06B8F1C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9080</w:t>
            </w:r>
          </w:p>
        </w:tc>
        <w:tc>
          <w:tcPr>
            <w:tcW w:w="2126" w:type="dxa"/>
            <w:shd w:val="clear" w:color="auto" w:fill="auto"/>
            <w:noWrap/>
            <w:vAlign w:val="bottom"/>
            <w:hideMark/>
          </w:tcPr>
          <w:p w14:paraId="001FF9D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7,629003</w:t>
            </w:r>
          </w:p>
        </w:tc>
      </w:tr>
      <w:tr w:rsidR="005A62BD" w:rsidRPr="005A62BD" w14:paraId="071A1A06" w14:textId="77777777" w:rsidTr="00360955">
        <w:trPr>
          <w:trHeight w:val="315"/>
        </w:trPr>
        <w:tc>
          <w:tcPr>
            <w:tcW w:w="1020" w:type="dxa"/>
            <w:vMerge/>
            <w:vAlign w:val="center"/>
            <w:hideMark/>
          </w:tcPr>
          <w:p w14:paraId="0541FCF7"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4F923C50"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3820A5D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968,917</w:t>
            </w:r>
          </w:p>
        </w:tc>
        <w:tc>
          <w:tcPr>
            <w:tcW w:w="1843" w:type="dxa"/>
            <w:shd w:val="clear" w:color="auto" w:fill="auto"/>
            <w:noWrap/>
            <w:vAlign w:val="bottom"/>
            <w:hideMark/>
          </w:tcPr>
          <w:p w14:paraId="5786648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8400</w:t>
            </w:r>
          </w:p>
        </w:tc>
        <w:tc>
          <w:tcPr>
            <w:tcW w:w="2126" w:type="dxa"/>
            <w:shd w:val="clear" w:color="auto" w:fill="auto"/>
            <w:noWrap/>
            <w:vAlign w:val="bottom"/>
            <w:hideMark/>
          </w:tcPr>
          <w:p w14:paraId="59CC20F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8,669473</w:t>
            </w:r>
          </w:p>
        </w:tc>
      </w:tr>
      <w:tr w:rsidR="005A62BD" w:rsidRPr="005A62BD" w14:paraId="09702E03" w14:textId="77777777" w:rsidTr="00360955">
        <w:trPr>
          <w:trHeight w:val="315"/>
        </w:trPr>
        <w:tc>
          <w:tcPr>
            <w:tcW w:w="1020" w:type="dxa"/>
            <w:vMerge/>
            <w:vAlign w:val="center"/>
            <w:hideMark/>
          </w:tcPr>
          <w:p w14:paraId="0F650DAF"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2CA9A36"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218AE6D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938,8645</w:t>
            </w:r>
          </w:p>
        </w:tc>
        <w:tc>
          <w:tcPr>
            <w:tcW w:w="1843" w:type="dxa"/>
            <w:shd w:val="clear" w:color="auto" w:fill="auto"/>
            <w:noWrap/>
            <w:vAlign w:val="bottom"/>
            <w:hideMark/>
          </w:tcPr>
          <w:p w14:paraId="68C62B5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7350</w:t>
            </w:r>
          </w:p>
        </w:tc>
        <w:tc>
          <w:tcPr>
            <w:tcW w:w="2126" w:type="dxa"/>
            <w:shd w:val="clear" w:color="auto" w:fill="auto"/>
            <w:noWrap/>
            <w:vAlign w:val="bottom"/>
            <w:hideMark/>
          </w:tcPr>
          <w:p w14:paraId="157A21D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7,828606</w:t>
            </w:r>
          </w:p>
        </w:tc>
      </w:tr>
      <w:tr w:rsidR="005A62BD" w:rsidRPr="005A62BD" w14:paraId="1AF3A1FB" w14:textId="77777777" w:rsidTr="00360955">
        <w:trPr>
          <w:trHeight w:val="315"/>
        </w:trPr>
        <w:tc>
          <w:tcPr>
            <w:tcW w:w="1020" w:type="dxa"/>
            <w:vMerge w:val="restart"/>
            <w:shd w:val="clear" w:color="auto" w:fill="auto"/>
            <w:noWrap/>
            <w:vAlign w:val="center"/>
            <w:hideMark/>
          </w:tcPr>
          <w:p w14:paraId="2FA1EFD3"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CINT</w:t>
            </w:r>
          </w:p>
        </w:tc>
        <w:tc>
          <w:tcPr>
            <w:tcW w:w="960" w:type="dxa"/>
            <w:shd w:val="clear" w:color="auto" w:fill="auto"/>
            <w:noWrap/>
            <w:vAlign w:val="center"/>
            <w:hideMark/>
          </w:tcPr>
          <w:p w14:paraId="727A371C"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55A1159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29,64826</w:t>
            </w:r>
          </w:p>
        </w:tc>
        <w:tc>
          <w:tcPr>
            <w:tcW w:w="1843" w:type="dxa"/>
            <w:shd w:val="clear" w:color="auto" w:fill="auto"/>
            <w:noWrap/>
            <w:vAlign w:val="bottom"/>
            <w:hideMark/>
          </w:tcPr>
          <w:p w14:paraId="1FC756B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334</w:t>
            </w:r>
          </w:p>
        </w:tc>
        <w:tc>
          <w:tcPr>
            <w:tcW w:w="2126" w:type="dxa"/>
            <w:shd w:val="clear" w:color="auto" w:fill="auto"/>
            <w:noWrap/>
            <w:vAlign w:val="bottom"/>
            <w:hideMark/>
          </w:tcPr>
          <w:p w14:paraId="3D55ADA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11,26542</w:t>
            </w:r>
          </w:p>
        </w:tc>
      </w:tr>
      <w:tr w:rsidR="005A62BD" w:rsidRPr="005A62BD" w14:paraId="55701571" w14:textId="77777777" w:rsidTr="00360955">
        <w:trPr>
          <w:trHeight w:val="315"/>
        </w:trPr>
        <w:tc>
          <w:tcPr>
            <w:tcW w:w="1020" w:type="dxa"/>
            <w:vMerge/>
            <w:vAlign w:val="center"/>
            <w:hideMark/>
          </w:tcPr>
          <w:p w14:paraId="0F99EA83"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EC64C47"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38690B7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12,8</w:t>
            </w:r>
          </w:p>
        </w:tc>
        <w:tc>
          <w:tcPr>
            <w:tcW w:w="1843" w:type="dxa"/>
            <w:shd w:val="clear" w:color="auto" w:fill="auto"/>
            <w:noWrap/>
            <w:vAlign w:val="bottom"/>
            <w:hideMark/>
          </w:tcPr>
          <w:p w14:paraId="30E9E5F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284</w:t>
            </w:r>
          </w:p>
        </w:tc>
        <w:tc>
          <w:tcPr>
            <w:tcW w:w="2126" w:type="dxa"/>
            <w:shd w:val="clear" w:color="auto" w:fill="auto"/>
            <w:noWrap/>
            <w:vAlign w:val="bottom"/>
            <w:hideMark/>
          </w:tcPr>
          <w:p w14:paraId="182819B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22,1875</w:t>
            </w:r>
          </w:p>
        </w:tc>
      </w:tr>
      <w:tr w:rsidR="005A62BD" w:rsidRPr="005A62BD" w14:paraId="0CD812EE" w14:textId="77777777" w:rsidTr="00360955">
        <w:trPr>
          <w:trHeight w:val="315"/>
        </w:trPr>
        <w:tc>
          <w:tcPr>
            <w:tcW w:w="1020" w:type="dxa"/>
            <w:vMerge/>
            <w:vAlign w:val="center"/>
            <w:hideMark/>
          </w:tcPr>
          <w:p w14:paraId="47F36937"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601842AA"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1DC24BE0"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7,08</w:t>
            </w:r>
          </w:p>
        </w:tc>
        <w:tc>
          <w:tcPr>
            <w:tcW w:w="1843" w:type="dxa"/>
            <w:shd w:val="clear" w:color="auto" w:fill="auto"/>
            <w:noWrap/>
            <w:vAlign w:val="bottom"/>
            <w:hideMark/>
          </w:tcPr>
          <w:p w14:paraId="41E59B3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302</w:t>
            </w:r>
          </w:p>
        </w:tc>
        <w:tc>
          <w:tcPr>
            <w:tcW w:w="2126" w:type="dxa"/>
            <w:shd w:val="clear" w:color="auto" w:fill="auto"/>
            <w:noWrap/>
            <w:vAlign w:val="bottom"/>
            <w:hideMark/>
          </w:tcPr>
          <w:p w14:paraId="2080EB8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42,65537</w:t>
            </w:r>
          </w:p>
        </w:tc>
      </w:tr>
      <w:tr w:rsidR="005A62BD" w:rsidRPr="005A62BD" w14:paraId="74A4B172" w14:textId="77777777" w:rsidTr="00360955">
        <w:trPr>
          <w:trHeight w:val="315"/>
        </w:trPr>
        <w:tc>
          <w:tcPr>
            <w:tcW w:w="1020" w:type="dxa"/>
            <w:vMerge/>
            <w:vAlign w:val="center"/>
            <w:hideMark/>
          </w:tcPr>
          <w:p w14:paraId="585ADE1F"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310824CD"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2078A8A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1,07</w:t>
            </w:r>
          </w:p>
        </w:tc>
        <w:tc>
          <w:tcPr>
            <w:tcW w:w="1843" w:type="dxa"/>
            <w:shd w:val="clear" w:color="auto" w:fill="auto"/>
            <w:noWrap/>
            <w:vAlign w:val="bottom"/>
            <w:hideMark/>
          </w:tcPr>
          <w:p w14:paraId="4FEA38B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240</w:t>
            </w:r>
          </w:p>
        </w:tc>
        <w:tc>
          <w:tcPr>
            <w:tcW w:w="2126" w:type="dxa"/>
            <w:shd w:val="clear" w:color="auto" w:fill="auto"/>
            <w:noWrap/>
            <w:vAlign w:val="bottom"/>
            <w:hideMark/>
          </w:tcPr>
          <w:p w14:paraId="678F044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224,2991</w:t>
            </w:r>
          </w:p>
        </w:tc>
      </w:tr>
      <w:tr w:rsidR="005A62BD" w:rsidRPr="005A62BD" w14:paraId="45688B28" w14:textId="77777777" w:rsidTr="00360955">
        <w:trPr>
          <w:trHeight w:val="315"/>
        </w:trPr>
        <w:tc>
          <w:tcPr>
            <w:tcW w:w="1020" w:type="dxa"/>
            <w:vMerge w:val="restart"/>
            <w:shd w:val="clear" w:color="auto" w:fill="auto"/>
            <w:noWrap/>
            <w:vAlign w:val="center"/>
            <w:hideMark/>
          </w:tcPr>
          <w:p w14:paraId="6D385A72"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KICI</w:t>
            </w:r>
          </w:p>
        </w:tc>
        <w:tc>
          <w:tcPr>
            <w:tcW w:w="960" w:type="dxa"/>
            <w:shd w:val="clear" w:color="auto" w:fill="auto"/>
            <w:noWrap/>
            <w:vAlign w:val="center"/>
            <w:hideMark/>
          </w:tcPr>
          <w:p w14:paraId="25F2C752"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6DD54AA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28,79317</w:t>
            </w:r>
          </w:p>
        </w:tc>
        <w:tc>
          <w:tcPr>
            <w:tcW w:w="1843" w:type="dxa"/>
            <w:shd w:val="clear" w:color="auto" w:fill="auto"/>
            <w:noWrap/>
            <w:vAlign w:val="bottom"/>
            <w:hideMark/>
          </w:tcPr>
          <w:p w14:paraId="2A9E263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171</w:t>
            </w:r>
          </w:p>
        </w:tc>
        <w:tc>
          <w:tcPr>
            <w:tcW w:w="2126" w:type="dxa"/>
            <w:shd w:val="clear" w:color="auto" w:fill="auto"/>
            <w:noWrap/>
            <w:vAlign w:val="bottom"/>
            <w:hideMark/>
          </w:tcPr>
          <w:p w14:paraId="102DBAEB"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5,938908</w:t>
            </w:r>
          </w:p>
        </w:tc>
      </w:tr>
      <w:tr w:rsidR="005A62BD" w:rsidRPr="005A62BD" w14:paraId="75AFE6EF" w14:textId="77777777" w:rsidTr="00360955">
        <w:trPr>
          <w:trHeight w:val="315"/>
        </w:trPr>
        <w:tc>
          <w:tcPr>
            <w:tcW w:w="1020" w:type="dxa"/>
            <w:vMerge/>
            <w:vAlign w:val="center"/>
            <w:hideMark/>
          </w:tcPr>
          <w:p w14:paraId="56AF69CD"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27AC95F"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5B8C0A9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-3,16573</w:t>
            </w:r>
          </w:p>
        </w:tc>
        <w:tc>
          <w:tcPr>
            <w:tcW w:w="1843" w:type="dxa"/>
            <w:shd w:val="clear" w:color="auto" w:fill="auto"/>
            <w:noWrap/>
            <w:vAlign w:val="bottom"/>
            <w:hideMark/>
          </w:tcPr>
          <w:p w14:paraId="267E3A5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284</w:t>
            </w:r>
          </w:p>
        </w:tc>
        <w:tc>
          <w:tcPr>
            <w:tcW w:w="2126" w:type="dxa"/>
            <w:shd w:val="clear" w:color="auto" w:fill="auto"/>
            <w:noWrap/>
            <w:vAlign w:val="bottom"/>
            <w:hideMark/>
          </w:tcPr>
          <w:p w14:paraId="5390D10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-89,7106</w:t>
            </w:r>
          </w:p>
        </w:tc>
      </w:tr>
      <w:tr w:rsidR="005A62BD" w:rsidRPr="005A62BD" w14:paraId="75BD5CC6" w14:textId="77777777" w:rsidTr="00360955">
        <w:trPr>
          <w:trHeight w:val="315"/>
        </w:trPr>
        <w:tc>
          <w:tcPr>
            <w:tcW w:w="1020" w:type="dxa"/>
            <w:vMerge/>
            <w:vAlign w:val="center"/>
            <w:hideMark/>
          </w:tcPr>
          <w:p w14:paraId="783B6684"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9D8D45C"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2E57916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-11,49</w:t>
            </w:r>
          </w:p>
        </w:tc>
        <w:tc>
          <w:tcPr>
            <w:tcW w:w="1843" w:type="dxa"/>
            <w:shd w:val="clear" w:color="auto" w:fill="auto"/>
            <w:noWrap/>
            <w:vAlign w:val="bottom"/>
            <w:hideMark/>
          </w:tcPr>
          <w:p w14:paraId="70712CC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202</w:t>
            </w:r>
          </w:p>
        </w:tc>
        <w:tc>
          <w:tcPr>
            <w:tcW w:w="2126" w:type="dxa"/>
            <w:shd w:val="clear" w:color="auto" w:fill="auto"/>
            <w:noWrap/>
            <w:vAlign w:val="bottom"/>
            <w:hideMark/>
          </w:tcPr>
          <w:p w14:paraId="40CF8F6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-17,5805</w:t>
            </w:r>
          </w:p>
        </w:tc>
      </w:tr>
      <w:tr w:rsidR="005A62BD" w:rsidRPr="005A62BD" w14:paraId="7F079E00" w14:textId="77777777" w:rsidTr="00360955">
        <w:trPr>
          <w:trHeight w:val="315"/>
        </w:trPr>
        <w:tc>
          <w:tcPr>
            <w:tcW w:w="1020" w:type="dxa"/>
            <w:vMerge/>
            <w:vAlign w:val="center"/>
            <w:hideMark/>
          </w:tcPr>
          <w:p w14:paraId="7C9D0985"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F831B3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53B8F0F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-0,04</w:t>
            </w:r>
          </w:p>
        </w:tc>
        <w:tc>
          <w:tcPr>
            <w:tcW w:w="1843" w:type="dxa"/>
            <w:shd w:val="clear" w:color="auto" w:fill="auto"/>
            <w:noWrap/>
            <w:vAlign w:val="bottom"/>
            <w:hideMark/>
          </w:tcPr>
          <w:p w14:paraId="79010C9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212</w:t>
            </w:r>
          </w:p>
        </w:tc>
        <w:tc>
          <w:tcPr>
            <w:tcW w:w="2126" w:type="dxa"/>
            <w:shd w:val="clear" w:color="auto" w:fill="auto"/>
            <w:noWrap/>
            <w:vAlign w:val="bottom"/>
            <w:hideMark/>
          </w:tcPr>
          <w:p w14:paraId="384D0D65"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-5300</w:t>
            </w:r>
          </w:p>
        </w:tc>
      </w:tr>
      <w:tr w:rsidR="005A62BD" w:rsidRPr="005A62BD" w14:paraId="0F469208" w14:textId="77777777" w:rsidTr="00360955">
        <w:trPr>
          <w:trHeight w:val="315"/>
        </w:trPr>
        <w:tc>
          <w:tcPr>
            <w:tcW w:w="1020" w:type="dxa"/>
            <w:vMerge w:val="restart"/>
            <w:shd w:val="clear" w:color="auto" w:fill="auto"/>
            <w:noWrap/>
            <w:vAlign w:val="center"/>
            <w:hideMark/>
          </w:tcPr>
          <w:p w14:paraId="62455CAF"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LMPI</w:t>
            </w:r>
          </w:p>
        </w:tc>
        <w:tc>
          <w:tcPr>
            <w:tcW w:w="960" w:type="dxa"/>
            <w:shd w:val="clear" w:color="auto" w:fill="auto"/>
            <w:noWrap/>
            <w:vAlign w:val="center"/>
            <w:hideMark/>
          </w:tcPr>
          <w:p w14:paraId="1A019AFD"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4AA3A79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-30,8776</w:t>
            </w:r>
          </w:p>
        </w:tc>
        <w:tc>
          <w:tcPr>
            <w:tcW w:w="1843" w:type="dxa"/>
            <w:shd w:val="clear" w:color="auto" w:fill="auto"/>
            <w:noWrap/>
            <w:vAlign w:val="bottom"/>
            <w:hideMark/>
          </w:tcPr>
          <w:p w14:paraId="036110DE"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167</w:t>
            </w:r>
          </w:p>
        </w:tc>
        <w:tc>
          <w:tcPr>
            <w:tcW w:w="2126" w:type="dxa"/>
            <w:shd w:val="clear" w:color="auto" w:fill="auto"/>
            <w:noWrap/>
            <w:vAlign w:val="bottom"/>
            <w:hideMark/>
          </w:tcPr>
          <w:p w14:paraId="3DD0D34A"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-5,40846</w:t>
            </w:r>
          </w:p>
        </w:tc>
      </w:tr>
      <w:tr w:rsidR="005A62BD" w:rsidRPr="005A62BD" w14:paraId="39F21D93" w14:textId="77777777" w:rsidTr="00360955">
        <w:trPr>
          <w:trHeight w:val="315"/>
        </w:trPr>
        <w:tc>
          <w:tcPr>
            <w:tcW w:w="1020" w:type="dxa"/>
            <w:vMerge/>
            <w:vAlign w:val="center"/>
            <w:hideMark/>
          </w:tcPr>
          <w:p w14:paraId="215CEFB6"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564D271"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07E9EACF"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-46</w:t>
            </w:r>
          </w:p>
        </w:tc>
        <w:tc>
          <w:tcPr>
            <w:tcW w:w="1843" w:type="dxa"/>
            <w:shd w:val="clear" w:color="auto" w:fill="auto"/>
            <w:noWrap/>
            <w:vAlign w:val="bottom"/>
            <w:hideMark/>
          </w:tcPr>
          <w:p w14:paraId="33E1ABB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144</w:t>
            </w:r>
          </w:p>
        </w:tc>
        <w:tc>
          <w:tcPr>
            <w:tcW w:w="2126" w:type="dxa"/>
            <w:shd w:val="clear" w:color="auto" w:fill="auto"/>
            <w:noWrap/>
            <w:vAlign w:val="bottom"/>
            <w:hideMark/>
          </w:tcPr>
          <w:p w14:paraId="73846A6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-3,13043</w:t>
            </w:r>
          </w:p>
        </w:tc>
      </w:tr>
      <w:tr w:rsidR="005A62BD" w:rsidRPr="005A62BD" w14:paraId="1D7ADE91" w14:textId="77777777" w:rsidTr="00360955">
        <w:trPr>
          <w:trHeight w:val="315"/>
        </w:trPr>
        <w:tc>
          <w:tcPr>
            <w:tcW w:w="1020" w:type="dxa"/>
            <w:vMerge/>
            <w:vAlign w:val="center"/>
            <w:hideMark/>
          </w:tcPr>
          <w:p w14:paraId="18656081"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433EF03"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5764F7C4"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-41,3</w:t>
            </w:r>
          </w:p>
        </w:tc>
        <w:tc>
          <w:tcPr>
            <w:tcW w:w="1843" w:type="dxa"/>
            <w:shd w:val="clear" w:color="auto" w:fill="auto"/>
            <w:noWrap/>
            <w:vAlign w:val="bottom"/>
            <w:hideMark/>
          </w:tcPr>
          <w:p w14:paraId="5782047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89</w:t>
            </w:r>
          </w:p>
        </w:tc>
        <w:tc>
          <w:tcPr>
            <w:tcW w:w="2126" w:type="dxa"/>
            <w:shd w:val="clear" w:color="auto" w:fill="auto"/>
            <w:noWrap/>
            <w:vAlign w:val="bottom"/>
            <w:hideMark/>
          </w:tcPr>
          <w:p w14:paraId="31F19F59"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-2,15496</w:t>
            </w:r>
          </w:p>
        </w:tc>
      </w:tr>
      <w:tr w:rsidR="005A62BD" w:rsidRPr="005A62BD" w14:paraId="20FA1D12" w14:textId="77777777" w:rsidTr="00360955">
        <w:trPr>
          <w:trHeight w:val="315"/>
        </w:trPr>
        <w:tc>
          <w:tcPr>
            <w:tcW w:w="1020" w:type="dxa"/>
            <w:vMerge/>
            <w:vAlign w:val="center"/>
            <w:hideMark/>
          </w:tcPr>
          <w:p w14:paraId="0DB93439"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1515367E"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69D833B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-40,98</w:t>
            </w:r>
          </w:p>
        </w:tc>
        <w:tc>
          <w:tcPr>
            <w:tcW w:w="1843" w:type="dxa"/>
            <w:shd w:val="clear" w:color="auto" w:fill="auto"/>
            <w:noWrap/>
            <w:vAlign w:val="bottom"/>
            <w:hideMark/>
          </w:tcPr>
          <w:p w14:paraId="26442F2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85</w:t>
            </w:r>
          </w:p>
        </w:tc>
        <w:tc>
          <w:tcPr>
            <w:tcW w:w="2126" w:type="dxa"/>
            <w:shd w:val="clear" w:color="auto" w:fill="auto"/>
            <w:noWrap/>
            <w:vAlign w:val="bottom"/>
            <w:hideMark/>
          </w:tcPr>
          <w:p w14:paraId="20D1857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-2,07418</w:t>
            </w:r>
          </w:p>
        </w:tc>
      </w:tr>
      <w:tr w:rsidR="005A62BD" w:rsidRPr="005A62BD" w14:paraId="760425C6" w14:textId="77777777" w:rsidTr="00360955">
        <w:trPr>
          <w:trHeight w:val="315"/>
        </w:trPr>
        <w:tc>
          <w:tcPr>
            <w:tcW w:w="1020" w:type="dxa"/>
            <w:vMerge w:val="restart"/>
            <w:shd w:val="clear" w:color="auto" w:fill="auto"/>
            <w:noWrap/>
            <w:vAlign w:val="center"/>
            <w:hideMark/>
          </w:tcPr>
          <w:p w14:paraId="3639F22A" w14:textId="77777777" w:rsidR="005A62BD" w:rsidRPr="005A62BD" w:rsidRDefault="005A62BD" w:rsidP="005A62BD">
            <w:pPr>
              <w:spacing w:after="0" w:line="240" w:lineRule="auto"/>
              <w:jc w:val="center"/>
              <w:rPr>
                <w:rFonts w:ascii="Times New Roman" w:eastAsia="Times New Roman" w:hAnsi="Times New Roman" w:cs="Times New Roman"/>
                <w:color w:val="000000"/>
              </w:rPr>
            </w:pPr>
            <w:r w:rsidRPr="005A62BD">
              <w:rPr>
                <w:rFonts w:ascii="Times New Roman" w:eastAsia="Times New Roman" w:hAnsi="Times New Roman" w:cs="Times New Roman"/>
                <w:color w:val="000000"/>
              </w:rPr>
              <w:t>HRTA</w:t>
            </w:r>
          </w:p>
        </w:tc>
        <w:tc>
          <w:tcPr>
            <w:tcW w:w="960" w:type="dxa"/>
            <w:shd w:val="clear" w:color="auto" w:fill="auto"/>
            <w:noWrap/>
            <w:vAlign w:val="center"/>
            <w:hideMark/>
          </w:tcPr>
          <w:p w14:paraId="680BF8B1"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2018</w:t>
            </w:r>
          </w:p>
        </w:tc>
        <w:tc>
          <w:tcPr>
            <w:tcW w:w="2004" w:type="dxa"/>
            <w:shd w:val="clear" w:color="auto" w:fill="auto"/>
            <w:noWrap/>
            <w:vAlign w:val="bottom"/>
            <w:hideMark/>
          </w:tcPr>
          <w:p w14:paraId="2E508A6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23,95113</w:t>
            </w:r>
          </w:p>
        </w:tc>
        <w:tc>
          <w:tcPr>
            <w:tcW w:w="1843" w:type="dxa"/>
            <w:shd w:val="clear" w:color="auto" w:fill="auto"/>
            <w:noWrap/>
            <w:vAlign w:val="bottom"/>
            <w:hideMark/>
          </w:tcPr>
          <w:p w14:paraId="62DB2F3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298</w:t>
            </w:r>
          </w:p>
        </w:tc>
        <w:tc>
          <w:tcPr>
            <w:tcW w:w="2126" w:type="dxa"/>
            <w:shd w:val="clear" w:color="auto" w:fill="auto"/>
            <w:noWrap/>
            <w:vAlign w:val="bottom"/>
            <w:hideMark/>
          </w:tcPr>
          <w:p w14:paraId="0DAE627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12,442</w:t>
            </w:r>
          </w:p>
        </w:tc>
      </w:tr>
      <w:tr w:rsidR="005A62BD" w:rsidRPr="005A62BD" w14:paraId="0F6CF97F" w14:textId="77777777" w:rsidTr="00360955">
        <w:trPr>
          <w:trHeight w:val="315"/>
        </w:trPr>
        <w:tc>
          <w:tcPr>
            <w:tcW w:w="1020" w:type="dxa"/>
            <w:vMerge/>
            <w:vAlign w:val="center"/>
            <w:hideMark/>
          </w:tcPr>
          <w:p w14:paraId="182A2620"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24056395"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2019</w:t>
            </w:r>
          </w:p>
        </w:tc>
        <w:tc>
          <w:tcPr>
            <w:tcW w:w="2004" w:type="dxa"/>
            <w:shd w:val="clear" w:color="auto" w:fill="auto"/>
            <w:noWrap/>
            <w:vAlign w:val="bottom"/>
            <w:hideMark/>
          </w:tcPr>
          <w:p w14:paraId="7DCA0951"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26,7941</w:t>
            </w:r>
          </w:p>
        </w:tc>
        <w:tc>
          <w:tcPr>
            <w:tcW w:w="1843" w:type="dxa"/>
            <w:shd w:val="clear" w:color="auto" w:fill="auto"/>
            <w:noWrap/>
            <w:vAlign w:val="bottom"/>
            <w:hideMark/>
          </w:tcPr>
          <w:p w14:paraId="4AD45F7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306</w:t>
            </w:r>
          </w:p>
        </w:tc>
        <w:tc>
          <w:tcPr>
            <w:tcW w:w="2126" w:type="dxa"/>
            <w:shd w:val="clear" w:color="auto" w:fill="auto"/>
            <w:noWrap/>
            <w:vAlign w:val="bottom"/>
            <w:hideMark/>
          </w:tcPr>
          <w:p w14:paraId="50600A03"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11,42042</w:t>
            </w:r>
          </w:p>
        </w:tc>
      </w:tr>
      <w:tr w:rsidR="005A62BD" w:rsidRPr="005A62BD" w14:paraId="43AB9344" w14:textId="77777777" w:rsidTr="00360955">
        <w:trPr>
          <w:trHeight w:val="315"/>
        </w:trPr>
        <w:tc>
          <w:tcPr>
            <w:tcW w:w="1020" w:type="dxa"/>
            <w:vMerge/>
            <w:vAlign w:val="center"/>
            <w:hideMark/>
          </w:tcPr>
          <w:p w14:paraId="62AC3FE5"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051C2E54"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2020</w:t>
            </w:r>
          </w:p>
        </w:tc>
        <w:tc>
          <w:tcPr>
            <w:tcW w:w="2004" w:type="dxa"/>
            <w:shd w:val="clear" w:color="auto" w:fill="auto"/>
            <w:noWrap/>
            <w:vAlign w:val="bottom"/>
            <w:hideMark/>
          </w:tcPr>
          <w:p w14:paraId="252A02D7"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32,5694</w:t>
            </w:r>
          </w:p>
        </w:tc>
        <w:tc>
          <w:tcPr>
            <w:tcW w:w="1843" w:type="dxa"/>
            <w:shd w:val="clear" w:color="auto" w:fill="auto"/>
            <w:noWrap/>
            <w:vAlign w:val="bottom"/>
            <w:hideMark/>
          </w:tcPr>
          <w:p w14:paraId="57BBC008"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200</w:t>
            </w:r>
          </w:p>
        </w:tc>
        <w:tc>
          <w:tcPr>
            <w:tcW w:w="2126" w:type="dxa"/>
            <w:shd w:val="clear" w:color="auto" w:fill="auto"/>
            <w:noWrap/>
            <w:vAlign w:val="bottom"/>
            <w:hideMark/>
          </w:tcPr>
          <w:p w14:paraId="58C2C926"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6,140733</w:t>
            </w:r>
          </w:p>
        </w:tc>
      </w:tr>
      <w:tr w:rsidR="005A62BD" w:rsidRPr="005A62BD" w14:paraId="22A97DC4" w14:textId="77777777" w:rsidTr="00360955">
        <w:trPr>
          <w:trHeight w:val="315"/>
        </w:trPr>
        <w:tc>
          <w:tcPr>
            <w:tcW w:w="1020" w:type="dxa"/>
            <w:vMerge/>
            <w:vAlign w:val="center"/>
            <w:hideMark/>
          </w:tcPr>
          <w:p w14:paraId="283D7717" w14:textId="77777777" w:rsidR="005A62BD" w:rsidRPr="005A62BD" w:rsidRDefault="005A62BD" w:rsidP="005A62BD">
            <w:pPr>
              <w:spacing w:after="0" w:line="240" w:lineRule="auto"/>
              <w:rPr>
                <w:rFonts w:ascii="Times New Roman" w:eastAsia="Times New Roman" w:hAnsi="Times New Roman" w:cs="Times New Roman"/>
                <w:color w:val="000000"/>
              </w:rPr>
            </w:pPr>
          </w:p>
        </w:tc>
        <w:tc>
          <w:tcPr>
            <w:tcW w:w="960" w:type="dxa"/>
            <w:shd w:val="clear" w:color="auto" w:fill="auto"/>
            <w:noWrap/>
            <w:vAlign w:val="center"/>
            <w:hideMark/>
          </w:tcPr>
          <w:p w14:paraId="590E6999" w14:textId="77777777" w:rsidR="005A62BD" w:rsidRPr="00DC0CC4" w:rsidRDefault="005A62BD" w:rsidP="005A62BD">
            <w:pPr>
              <w:spacing w:after="0" w:line="240" w:lineRule="auto"/>
              <w:jc w:val="center"/>
              <w:rPr>
                <w:rFonts w:ascii="Times New Roman" w:eastAsia="Times New Roman" w:hAnsi="Times New Roman" w:cs="Times New Roman"/>
                <w:color w:val="000000"/>
              </w:rPr>
            </w:pPr>
            <w:r w:rsidRPr="00DC0CC4">
              <w:rPr>
                <w:rFonts w:ascii="Times New Roman" w:eastAsia="Times New Roman" w:hAnsi="Times New Roman" w:cs="Times New Roman"/>
                <w:color w:val="000000"/>
              </w:rPr>
              <w:t>2021</w:t>
            </w:r>
          </w:p>
        </w:tc>
        <w:tc>
          <w:tcPr>
            <w:tcW w:w="2004" w:type="dxa"/>
            <w:shd w:val="clear" w:color="auto" w:fill="auto"/>
            <w:noWrap/>
            <w:vAlign w:val="bottom"/>
            <w:hideMark/>
          </w:tcPr>
          <w:p w14:paraId="18F5EDEC"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37,14979</w:t>
            </w:r>
          </w:p>
        </w:tc>
        <w:tc>
          <w:tcPr>
            <w:tcW w:w="1843" w:type="dxa"/>
            <w:shd w:val="clear" w:color="auto" w:fill="auto"/>
            <w:noWrap/>
            <w:vAlign w:val="bottom"/>
            <w:hideMark/>
          </w:tcPr>
          <w:p w14:paraId="2DB53A52"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244</w:t>
            </w:r>
          </w:p>
        </w:tc>
        <w:tc>
          <w:tcPr>
            <w:tcW w:w="2126" w:type="dxa"/>
            <w:shd w:val="clear" w:color="auto" w:fill="auto"/>
            <w:noWrap/>
            <w:vAlign w:val="bottom"/>
            <w:hideMark/>
          </w:tcPr>
          <w:p w14:paraId="1C8B2F7D" w14:textId="77777777" w:rsidR="005A62BD" w:rsidRPr="005A62BD" w:rsidRDefault="005A62BD" w:rsidP="005A62BD">
            <w:pPr>
              <w:spacing w:after="0" w:line="240" w:lineRule="auto"/>
              <w:jc w:val="right"/>
              <w:rPr>
                <w:rFonts w:ascii="Times New Roman" w:eastAsia="Times New Roman" w:hAnsi="Times New Roman" w:cs="Times New Roman"/>
                <w:color w:val="000000"/>
              </w:rPr>
            </w:pPr>
            <w:r w:rsidRPr="005A62BD">
              <w:rPr>
                <w:rFonts w:ascii="Times New Roman" w:eastAsia="Times New Roman" w:hAnsi="Times New Roman" w:cs="Times New Roman"/>
                <w:color w:val="000000"/>
              </w:rPr>
              <w:t>6,568005</w:t>
            </w:r>
          </w:p>
        </w:tc>
      </w:tr>
    </w:tbl>
    <w:p w14:paraId="5B4A9A40" w14:textId="77777777" w:rsidR="00246902" w:rsidRDefault="00246902" w:rsidP="007049EA">
      <w:pPr>
        <w:spacing w:after="200" w:line="276" w:lineRule="auto"/>
        <w:jc w:val="center"/>
        <w:rPr>
          <w:rFonts w:ascii="Times New Roman" w:hAnsi="Times New Roman" w:cs="Times New Roman"/>
          <w:color w:val="000000" w:themeColor="text1"/>
        </w:rPr>
      </w:pPr>
    </w:p>
    <w:p w14:paraId="6C8A8A1D" w14:textId="4F888A78" w:rsidR="00835678" w:rsidRPr="00426463" w:rsidRDefault="00835678" w:rsidP="00835678">
      <w:pPr>
        <w:widowControl w:val="0"/>
        <w:autoSpaceDE w:val="0"/>
        <w:autoSpaceDN w:val="0"/>
        <w:adjustRightInd w:val="0"/>
        <w:spacing w:after="0" w:line="480" w:lineRule="auto"/>
        <w:ind w:left="480" w:hanging="480"/>
        <w:rPr>
          <w:rFonts w:ascii="Times New Roman" w:hAnsi="Times New Roman" w:cs="Times New Roman"/>
          <w:b/>
          <w:color w:val="000000" w:themeColor="text1"/>
          <w:sz w:val="24"/>
          <w:szCs w:val="24"/>
        </w:rPr>
      </w:pPr>
      <w:r w:rsidRPr="00426463">
        <w:rPr>
          <w:rFonts w:ascii="Times New Roman" w:hAnsi="Times New Roman" w:cs="Times New Roman"/>
          <w:b/>
          <w:color w:val="000000" w:themeColor="text1"/>
          <w:sz w:val="24"/>
          <w:szCs w:val="24"/>
        </w:rPr>
        <w:t xml:space="preserve">Lampiran 7: </w:t>
      </w:r>
      <w:r>
        <w:rPr>
          <w:rFonts w:ascii="Times New Roman" w:hAnsi="Times New Roman" w:cs="Times New Roman"/>
          <w:b/>
          <w:color w:val="000000" w:themeColor="text1"/>
          <w:sz w:val="24"/>
          <w:szCs w:val="24"/>
        </w:rPr>
        <w:t>Hasil Outlier</w:t>
      </w:r>
    </w:p>
    <w:tbl>
      <w:tblPr>
        <w:tblW w:w="79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4553"/>
      </w:tblGrid>
      <w:tr w:rsidR="00835678" w:rsidRPr="005A62BD" w14:paraId="2F82036A" w14:textId="77777777" w:rsidTr="0082385C">
        <w:trPr>
          <w:trHeight w:val="331"/>
        </w:trPr>
        <w:tc>
          <w:tcPr>
            <w:tcW w:w="3439" w:type="dxa"/>
            <w:shd w:val="clear" w:color="auto" w:fill="auto"/>
            <w:noWrap/>
            <w:vAlign w:val="center"/>
          </w:tcPr>
          <w:p w14:paraId="2181766C" w14:textId="1483CAC1" w:rsidR="00835678" w:rsidRPr="00DC0CC4" w:rsidRDefault="00DC0CC4" w:rsidP="0082385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Kode</w:t>
            </w:r>
          </w:p>
        </w:tc>
        <w:tc>
          <w:tcPr>
            <w:tcW w:w="4553" w:type="dxa"/>
            <w:shd w:val="clear" w:color="auto" w:fill="auto"/>
            <w:noWrap/>
            <w:vAlign w:val="bottom"/>
          </w:tcPr>
          <w:p w14:paraId="7EA8DF0D" w14:textId="0360CB4A" w:rsidR="00835678" w:rsidRPr="00DC0CC4" w:rsidRDefault="00DC0CC4" w:rsidP="0082385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Tahun</w:t>
            </w:r>
          </w:p>
        </w:tc>
      </w:tr>
      <w:tr w:rsidR="0082385C" w:rsidRPr="005A62BD" w14:paraId="5A72FB19" w14:textId="77777777" w:rsidTr="0082385C">
        <w:trPr>
          <w:trHeight w:val="331"/>
        </w:trPr>
        <w:tc>
          <w:tcPr>
            <w:tcW w:w="3439" w:type="dxa"/>
            <w:shd w:val="clear" w:color="auto" w:fill="auto"/>
            <w:noWrap/>
            <w:vAlign w:val="center"/>
          </w:tcPr>
          <w:p w14:paraId="4BE42ECF" w14:textId="29608F84" w:rsidR="0082385C" w:rsidRPr="0082385C" w:rsidRDefault="0082385C" w:rsidP="00835678">
            <w:pPr>
              <w:spacing w:after="0" w:line="240" w:lineRule="auto"/>
              <w:jc w:val="center"/>
              <w:rPr>
                <w:rFonts w:ascii="Times New Roman" w:eastAsia="Times New Roman" w:hAnsi="Times New Roman" w:cs="Times New Roman"/>
                <w:color w:val="000000"/>
              </w:rPr>
            </w:pPr>
            <w:r w:rsidRPr="0082385C">
              <w:rPr>
                <w:rFonts w:ascii="Times New Roman" w:eastAsia="Times New Roman" w:hAnsi="Times New Roman" w:cs="Times New Roman"/>
                <w:color w:val="000000"/>
              </w:rPr>
              <w:t>MERK</w:t>
            </w:r>
          </w:p>
        </w:tc>
        <w:tc>
          <w:tcPr>
            <w:tcW w:w="4553" w:type="dxa"/>
            <w:vMerge w:val="restart"/>
            <w:shd w:val="clear" w:color="auto" w:fill="auto"/>
            <w:noWrap/>
            <w:vAlign w:val="center"/>
          </w:tcPr>
          <w:p w14:paraId="0BE48FF2" w14:textId="20240DEC" w:rsidR="0082385C" w:rsidRPr="005A62BD" w:rsidRDefault="0082385C" w:rsidP="0082385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2018</w:t>
            </w:r>
          </w:p>
        </w:tc>
      </w:tr>
      <w:tr w:rsidR="0082385C" w:rsidRPr="005A62BD" w14:paraId="216FCCC6" w14:textId="77777777" w:rsidTr="0082385C">
        <w:trPr>
          <w:trHeight w:val="331"/>
        </w:trPr>
        <w:tc>
          <w:tcPr>
            <w:tcW w:w="3439" w:type="dxa"/>
            <w:shd w:val="clear" w:color="auto" w:fill="auto"/>
            <w:noWrap/>
            <w:vAlign w:val="center"/>
          </w:tcPr>
          <w:p w14:paraId="0817D32A" w14:textId="416F4E09" w:rsidR="0082385C" w:rsidRPr="0082385C" w:rsidRDefault="0082385C" w:rsidP="00835678">
            <w:pPr>
              <w:spacing w:after="0" w:line="240" w:lineRule="auto"/>
              <w:jc w:val="center"/>
              <w:rPr>
                <w:rFonts w:ascii="Times New Roman" w:eastAsia="Times New Roman" w:hAnsi="Times New Roman" w:cs="Times New Roman"/>
                <w:color w:val="000000"/>
              </w:rPr>
            </w:pPr>
            <w:r w:rsidRPr="0082385C">
              <w:rPr>
                <w:rFonts w:ascii="Times New Roman" w:eastAsia="Times New Roman" w:hAnsi="Times New Roman" w:cs="Times New Roman"/>
                <w:color w:val="000000"/>
              </w:rPr>
              <w:t>KINO</w:t>
            </w:r>
          </w:p>
        </w:tc>
        <w:tc>
          <w:tcPr>
            <w:tcW w:w="4553" w:type="dxa"/>
            <w:vMerge/>
            <w:shd w:val="clear" w:color="auto" w:fill="auto"/>
            <w:noWrap/>
            <w:vAlign w:val="center"/>
          </w:tcPr>
          <w:p w14:paraId="150CA703" w14:textId="40D3108C" w:rsidR="0082385C" w:rsidRPr="005A62BD" w:rsidRDefault="0082385C" w:rsidP="0082385C">
            <w:pPr>
              <w:spacing w:after="0" w:line="240" w:lineRule="auto"/>
              <w:jc w:val="center"/>
              <w:rPr>
                <w:rFonts w:ascii="Times New Roman" w:eastAsia="Times New Roman" w:hAnsi="Times New Roman" w:cs="Times New Roman"/>
                <w:color w:val="000000"/>
              </w:rPr>
            </w:pPr>
          </w:p>
        </w:tc>
      </w:tr>
      <w:tr w:rsidR="0082385C" w:rsidRPr="005A62BD" w14:paraId="0C848E75" w14:textId="77777777" w:rsidTr="0082385C">
        <w:trPr>
          <w:trHeight w:val="331"/>
        </w:trPr>
        <w:tc>
          <w:tcPr>
            <w:tcW w:w="3439" w:type="dxa"/>
            <w:shd w:val="clear" w:color="auto" w:fill="auto"/>
            <w:noWrap/>
            <w:vAlign w:val="center"/>
          </w:tcPr>
          <w:p w14:paraId="590F81A0" w14:textId="6508CCB2" w:rsidR="0082385C" w:rsidRPr="0082385C" w:rsidRDefault="0082385C" w:rsidP="0082385C">
            <w:pPr>
              <w:spacing w:after="0" w:line="240" w:lineRule="auto"/>
              <w:jc w:val="center"/>
              <w:rPr>
                <w:rFonts w:ascii="Times New Roman" w:eastAsia="Times New Roman" w:hAnsi="Times New Roman" w:cs="Times New Roman"/>
                <w:color w:val="000000"/>
              </w:rPr>
            </w:pPr>
            <w:r w:rsidRPr="0082385C">
              <w:rPr>
                <w:rFonts w:ascii="Times New Roman" w:eastAsia="Times New Roman" w:hAnsi="Times New Roman" w:cs="Times New Roman"/>
                <w:color w:val="000000"/>
              </w:rPr>
              <w:t>MBTO</w:t>
            </w:r>
          </w:p>
        </w:tc>
        <w:tc>
          <w:tcPr>
            <w:tcW w:w="4553" w:type="dxa"/>
            <w:shd w:val="clear" w:color="auto" w:fill="auto"/>
            <w:noWrap/>
            <w:vAlign w:val="center"/>
          </w:tcPr>
          <w:p w14:paraId="42ECABB8" w14:textId="701B1FFB" w:rsidR="0082385C" w:rsidRPr="005A62BD" w:rsidRDefault="0082385C" w:rsidP="0082385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2019</w:t>
            </w:r>
          </w:p>
        </w:tc>
      </w:tr>
      <w:tr w:rsidR="0082385C" w:rsidRPr="005A62BD" w14:paraId="71294585" w14:textId="77777777" w:rsidTr="0082385C">
        <w:trPr>
          <w:trHeight w:val="331"/>
        </w:trPr>
        <w:tc>
          <w:tcPr>
            <w:tcW w:w="3439" w:type="dxa"/>
            <w:shd w:val="clear" w:color="auto" w:fill="auto"/>
            <w:noWrap/>
            <w:vAlign w:val="center"/>
          </w:tcPr>
          <w:p w14:paraId="5459E576" w14:textId="16BA7F72" w:rsidR="0082385C" w:rsidRPr="0082385C" w:rsidRDefault="0082385C" w:rsidP="0082385C">
            <w:pPr>
              <w:spacing w:after="0" w:line="240" w:lineRule="auto"/>
              <w:jc w:val="center"/>
              <w:rPr>
                <w:rFonts w:ascii="Times New Roman" w:eastAsia="Times New Roman" w:hAnsi="Times New Roman" w:cs="Times New Roman"/>
                <w:color w:val="000000"/>
              </w:rPr>
            </w:pPr>
            <w:r w:rsidRPr="0082385C">
              <w:rPr>
                <w:rFonts w:ascii="Times New Roman" w:eastAsia="Times New Roman" w:hAnsi="Times New Roman" w:cs="Times New Roman"/>
                <w:color w:val="000000"/>
              </w:rPr>
              <w:t>MLBI</w:t>
            </w:r>
          </w:p>
        </w:tc>
        <w:tc>
          <w:tcPr>
            <w:tcW w:w="4553" w:type="dxa"/>
            <w:vMerge w:val="restart"/>
            <w:shd w:val="clear" w:color="auto" w:fill="auto"/>
            <w:noWrap/>
            <w:vAlign w:val="center"/>
          </w:tcPr>
          <w:p w14:paraId="17C4BA3C" w14:textId="0501952A" w:rsidR="0082385C" w:rsidRPr="005A62BD" w:rsidRDefault="0082385C" w:rsidP="0082385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82385C" w:rsidRPr="005A62BD" w14:paraId="662DA20C" w14:textId="77777777" w:rsidTr="0082385C">
        <w:trPr>
          <w:trHeight w:val="331"/>
        </w:trPr>
        <w:tc>
          <w:tcPr>
            <w:tcW w:w="3439" w:type="dxa"/>
            <w:shd w:val="clear" w:color="auto" w:fill="auto"/>
            <w:noWrap/>
            <w:vAlign w:val="center"/>
          </w:tcPr>
          <w:p w14:paraId="575CE238" w14:textId="2C56DF2E" w:rsidR="0082385C" w:rsidRPr="0082385C" w:rsidRDefault="0082385C" w:rsidP="0082385C">
            <w:pPr>
              <w:spacing w:after="0" w:line="240" w:lineRule="auto"/>
              <w:jc w:val="center"/>
              <w:rPr>
                <w:rFonts w:ascii="Times New Roman" w:eastAsia="Times New Roman" w:hAnsi="Times New Roman" w:cs="Times New Roman"/>
                <w:color w:val="000000"/>
              </w:rPr>
            </w:pPr>
            <w:r w:rsidRPr="0082385C">
              <w:rPr>
                <w:rFonts w:ascii="Times New Roman" w:eastAsia="Times New Roman" w:hAnsi="Times New Roman" w:cs="Times New Roman"/>
                <w:color w:val="000000"/>
              </w:rPr>
              <w:t>RMBA</w:t>
            </w:r>
          </w:p>
        </w:tc>
        <w:tc>
          <w:tcPr>
            <w:tcW w:w="4553" w:type="dxa"/>
            <w:vMerge/>
            <w:shd w:val="clear" w:color="auto" w:fill="auto"/>
            <w:noWrap/>
            <w:vAlign w:val="center"/>
          </w:tcPr>
          <w:p w14:paraId="215F758F" w14:textId="16BDA448" w:rsidR="0082385C" w:rsidRPr="005A62BD" w:rsidRDefault="0082385C" w:rsidP="0082385C">
            <w:pPr>
              <w:spacing w:after="0" w:line="240" w:lineRule="auto"/>
              <w:jc w:val="center"/>
              <w:rPr>
                <w:rFonts w:ascii="Times New Roman" w:eastAsia="Times New Roman" w:hAnsi="Times New Roman" w:cs="Times New Roman"/>
                <w:color w:val="000000"/>
              </w:rPr>
            </w:pPr>
          </w:p>
        </w:tc>
      </w:tr>
      <w:tr w:rsidR="0082385C" w:rsidRPr="005A62BD" w14:paraId="674FFEB7" w14:textId="77777777" w:rsidTr="0082385C">
        <w:trPr>
          <w:trHeight w:val="331"/>
        </w:trPr>
        <w:tc>
          <w:tcPr>
            <w:tcW w:w="3439" w:type="dxa"/>
            <w:shd w:val="clear" w:color="auto" w:fill="auto"/>
            <w:noWrap/>
            <w:vAlign w:val="center"/>
          </w:tcPr>
          <w:p w14:paraId="7FAEA1EA" w14:textId="30439376" w:rsidR="0082385C" w:rsidRPr="0082385C" w:rsidRDefault="0082385C" w:rsidP="0082385C">
            <w:pPr>
              <w:spacing w:after="0" w:line="240" w:lineRule="auto"/>
              <w:jc w:val="center"/>
              <w:rPr>
                <w:rFonts w:ascii="Times New Roman" w:eastAsia="Times New Roman" w:hAnsi="Times New Roman" w:cs="Times New Roman"/>
                <w:color w:val="000000"/>
              </w:rPr>
            </w:pPr>
            <w:r w:rsidRPr="0082385C">
              <w:rPr>
                <w:rFonts w:ascii="Times New Roman" w:eastAsia="Times New Roman" w:hAnsi="Times New Roman" w:cs="Times New Roman"/>
                <w:color w:val="000000"/>
              </w:rPr>
              <w:t>KAEF</w:t>
            </w:r>
          </w:p>
        </w:tc>
        <w:tc>
          <w:tcPr>
            <w:tcW w:w="4553" w:type="dxa"/>
            <w:vMerge/>
            <w:shd w:val="clear" w:color="auto" w:fill="auto"/>
            <w:noWrap/>
            <w:vAlign w:val="center"/>
          </w:tcPr>
          <w:p w14:paraId="69867C00" w14:textId="7C818153" w:rsidR="0082385C" w:rsidRPr="005A62BD" w:rsidRDefault="0082385C" w:rsidP="0082385C">
            <w:pPr>
              <w:spacing w:after="0" w:line="240" w:lineRule="auto"/>
              <w:jc w:val="center"/>
              <w:rPr>
                <w:rFonts w:ascii="Times New Roman" w:eastAsia="Times New Roman" w:hAnsi="Times New Roman" w:cs="Times New Roman"/>
                <w:color w:val="000000"/>
              </w:rPr>
            </w:pPr>
          </w:p>
        </w:tc>
      </w:tr>
      <w:tr w:rsidR="0082385C" w:rsidRPr="005A62BD" w14:paraId="476C59F4" w14:textId="77777777" w:rsidTr="0082385C">
        <w:trPr>
          <w:trHeight w:val="331"/>
        </w:trPr>
        <w:tc>
          <w:tcPr>
            <w:tcW w:w="3439" w:type="dxa"/>
            <w:shd w:val="clear" w:color="auto" w:fill="auto"/>
            <w:noWrap/>
            <w:vAlign w:val="center"/>
          </w:tcPr>
          <w:p w14:paraId="04FFD9BD" w14:textId="328D554F" w:rsidR="0082385C" w:rsidRPr="0082385C" w:rsidRDefault="0082385C" w:rsidP="0082385C">
            <w:pPr>
              <w:spacing w:after="0" w:line="240" w:lineRule="auto"/>
              <w:jc w:val="center"/>
              <w:rPr>
                <w:rFonts w:ascii="Times New Roman" w:eastAsia="Times New Roman" w:hAnsi="Times New Roman" w:cs="Times New Roman"/>
                <w:color w:val="000000"/>
              </w:rPr>
            </w:pPr>
            <w:r w:rsidRPr="0082385C">
              <w:rPr>
                <w:rFonts w:ascii="Times New Roman" w:eastAsia="Times New Roman" w:hAnsi="Times New Roman" w:cs="Times New Roman"/>
                <w:color w:val="000000"/>
              </w:rPr>
              <w:t>UNVR</w:t>
            </w:r>
          </w:p>
        </w:tc>
        <w:tc>
          <w:tcPr>
            <w:tcW w:w="4553" w:type="dxa"/>
            <w:vMerge w:val="restart"/>
            <w:shd w:val="clear" w:color="auto" w:fill="auto"/>
            <w:noWrap/>
            <w:vAlign w:val="center"/>
          </w:tcPr>
          <w:p w14:paraId="6650DE48" w14:textId="429BC412" w:rsidR="0082385C" w:rsidRPr="005A62BD" w:rsidRDefault="0082385C" w:rsidP="0082385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82385C" w:rsidRPr="005A62BD" w14:paraId="04C5A0C6" w14:textId="77777777" w:rsidTr="0082385C">
        <w:trPr>
          <w:trHeight w:val="331"/>
        </w:trPr>
        <w:tc>
          <w:tcPr>
            <w:tcW w:w="3439" w:type="dxa"/>
            <w:shd w:val="clear" w:color="auto" w:fill="auto"/>
            <w:noWrap/>
            <w:vAlign w:val="center"/>
          </w:tcPr>
          <w:p w14:paraId="22C3D1C4" w14:textId="7F9641C4" w:rsidR="0082385C" w:rsidRPr="0082385C" w:rsidRDefault="0082385C" w:rsidP="0082385C">
            <w:pPr>
              <w:spacing w:after="0" w:line="240" w:lineRule="auto"/>
              <w:jc w:val="center"/>
              <w:rPr>
                <w:rFonts w:ascii="Times New Roman" w:eastAsia="Times New Roman" w:hAnsi="Times New Roman" w:cs="Times New Roman"/>
                <w:color w:val="000000"/>
              </w:rPr>
            </w:pPr>
            <w:r w:rsidRPr="0082385C">
              <w:rPr>
                <w:rFonts w:ascii="Times New Roman" w:eastAsia="Times New Roman" w:hAnsi="Times New Roman" w:cs="Times New Roman"/>
                <w:color w:val="000000"/>
              </w:rPr>
              <w:t>KICI</w:t>
            </w:r>
          </w:p>
        </w:tc>
        <w:tc>
          <w:tcPr>
            <w:tcW w:w="4553" w:type="dxa"/>
            <w:vMerge/>
            <w:shd w:val="clear" w:color="auto" w:fill="auto"/>
            <w:noWrap/>
            <w:vAlign w:val="bottom"/>
          </w:tcPr>
          <w:p w14:paraId="4D5303CD" w14:textId="45AB1D5A" w:rsidR="0082385C" w:rsidRPr="005A62BD" w:rsidRDefault="0082385C" w:rsidP="0082385C">
            <w:pPr>
              <w:spacing w:after="0" w:line="240" w:lineRule="auto"/>
              <w:jc w:val="right"/>
              <w:rPr>
                <w:rFonts w:ascii="Times New Roman" w:eastAsia="Times New Roman" w:hAnsi="Times New Roman" w:cs="Times New Roman"/>
                <w:color w:val="000000"/>
              </w:rPr>
            </w:pPr>
          </w:p>
        </w:tc>
      </w:tr>
      <w:tr w:rsidR="0082385C" w:rsidRPr="005A62BD" w14:paraId="2F44530C" w14:textId="77777777" w:rsidTr="0082385C">
        <w:trPr>
          <w:trHeight w:val="331"/>
        </w:trPr>
        <w:tc>
          <w:tcPr>
            <w:tcW w:w="3439" w:type="dxa"/>
            <w:shd w:val="clear" w:color="auto" w:fill="auto"/>
            <w:noWrap/>
            <w:vAlign w:val="center"/>
          </w:tcPr>
          <w:p w14:paraId="2CB5827B" w14:textId="57BB0725" w:rsidR="0082385C" w:rsidRPr="0082385C" w:rsidRDefault="0082385C" w:rsidP="0082385C">
            <w:pPr>
              <w:spacing w:after="0" w:line="240" w:lineRule="auto"/>
              <w:jc w:val="center"/>
              <w:rPr>
                <w:rFonts w:ascii="Times New Roman" w:eastAsia="Times New Roman" w:hAnsi="Times New Roman" w:cs="Times New Roman"/>
                <w:color w:val="000000"/>
              </w:rPr>
            </w:pPr>
            <w:r w:rsidRPr="0082385C">
              <w:rPr>
                <w:rFonts w:ascii="Times New Roman" w:eastAsia="Times New Roman" w:hAnsi="Times New Roman" w:cs="Times New Roman"/>
                <w:color w:val="000000"/>
              </w:rPr>
              <w:t>DVLA</w:t>
            </w:r>
          </w:p>
        </w:tc>
        <w:tc>
          <w:tcPr>
            <w:tcW w:w="4553" w:type="dxa"/>
            <w:vMerge/>
            <w:shd w:val="clear" w:color="auto" w:fill="auto"/>
            <w:noWrap/>
            <w:vAlign w:val="bottom"/>
          </w:tcPr>
          <w:p w14:paraId="4A5B6527" w14:textId="26678BAF" w:rsidR="0082385C" w:rsidRPr="005A62BD" w:rsidRDefault="0082385C" w:rsidP="0082385C">
            <w:pPr>
              <w:spacing w:after="0" w:line="240" w:lineRule="auto"/>
              <w:jc w:val="right"/>
              <w:rPr>
                <w:rFonts w:ascii="Times New Roman" w:eastAsia="Times New Roman" w:hAnsi="Times New Roman" w:cs="Times New Roman"/>
                <w:color w:val="000000"/>
              </w:rPr>
            </w:pPr>
          </w:p>
        </w:tc>
      </w:tr>
    </w:tbl>
    <w:p w14:paraId="40B14AAC" w14:textId="77777777" w:rsidR="00835678" w:rsidRDefault="00835678" w:rsidP="007049EA">
      <w:pPr>
        <w:spacing w:after="200" w:line="276" w:lineRule="auto"/>
        <w:jc w:val="center"/>
        <w:rPr>
          <w:rFonts w:ascii="Times New Roman" w:hAnsi="Times New Roman" w:cs="Times New Roman"/>
          <w:color w:val="000000" w:themeColor="text1"/>
        </w:rPr>
      </w:pPr>
    </w:p>
    <w:p w14:paraId="6DA9E1E1" w14:textId="3EC8D1B6" w:rsidR="00AD4CED" w:rsidRPr="00426463" w:rsidRDefault="00AD4CED" w:rsidP="00AD4CED">
      <w:pPr>
        <w:widowControl w:val="0"/>
        <w:autoSpaceDE w:val="0"/>
        <w:autoSpaceDN w:val="0"/>
        <w:adjustRightInd w:val="0"/>
        <w:spacing w:after="0" w:line="480" w:lineRule="auto"/>
        <w:ind w:left="480" w:hanging="480"/>
        <w:rPr>
          <w:rFonts w:ascii="Times New Roman" w:hAnsi="Times New Roman" w:cs="Times New Roman"/>
          <w:b/>
          <w:color w:val="000000" w:themeColor="text1"/>
          <w:sz w:val="24"/>
          <w:szCs w:val="24"/>
        </w:rPr>
      </w:pPr>
      <w:r w:rsidRPr="00426463">
        <w:rPr>
          <w:rFonts w:ascii="Times New Roman" w:hAnsi="Times New Roman" w:cs="Times New Roman"/>
          <w:b/>
          <w:color w:val="000000" w:themeColor="text1"/>
          <w:sz w:val="24"/>
          <w:szCs w:val="24"/>
        </w:rPr>
        <w:t xml:space="preserve">Lampiran </w:t>
      </w:r>
      <w:r w:rsidR="00835678">
        <w:rPr>
          <w:rFonts w:ascii="Times New Roman" w:hAnsi="Times New Roman" w:cs="Times New Roman"/>
          <w:b/>
          <w:color w:val="000000" w:themeColor="text1"/>
          <w:sz w:val="24"/>
          <w:szCs w:val="24"/>
        </w:rPr>
        <w:t>8</w:t>
      </w:r>
      <w:r w:rsidRPr="00426463">
        <w:rPr>
          <w:rFonts w:ascii="Times New Roman" w:hAnsi="Times New Roman" w:cs="Times New Roman"/>
          <w:b/>
          <w:color w:val="000000" w:themeColor="text1"/>
          <w:sz w:val="24"/>
          <w:szCs w:val="24"/>
        </w:rPr>
        <w:t>: Hasil Output SPSS</w:t>
      </w:r>
    </w:p>
    <w:p w14:paraId="294B68BB" w14:textId="77777777" w:rsidR="00426463" w:rsidRDefault="00426463" w:rsidP="00426463">
      <w:pPr>
        <w:widowControl w:val="0"/>
        <w:autoSpaceDE w:val="0"/>
        <w:autoSpaceDN w:val="0"/>
        <w:adjustRightInd w:val="0"/>
        <w:spacing w:after="0" w:line="480" w:lineRule="auto"/>
        <w:rPr>
          <w:rFonts w:ascii="Times New Roman" w:hAnsi="Times New Roman" w:cs="Times New Roman"/>
          <w:b/>
          <w:color w:val="000000" w:themeColor="text1"/>
          <w:sz w:val="24"/>
          <w:szCs w:val="24"/>
        </w:rPr>
      </w:pPr>
      <w:r w:rsidRPr="00426463">
        <w:rPr>
          <w:rFonts w:ascii="Times New Roman" w:hAnsi="Times New Roman" w:cs="Times New Roman"/>
          <w:b/>
          <w:color w:val="000000" w:themeColor="text1"/>
          <w:sz w:val="24"/>
          <w:szCs w:val="24"/>
        </w:rPr>
        <w:t>Uji Statistik Deskriptif</w:t>
      </w:r>
    </w:p>
    <w:p w14:paraId="4CFD884D" w14:textId="77777777" w:rsidR="00426463" w:rsidRPr="004B646D" w:rsidRDefault="00426463" w:rsidP="00426463">
      <w:pPr>
        <w:spacing w:line="240" w:lineRule="auto"/>
        <w:jc w:val="center"/>
        <w:rPr>
          <w:rFonts w:ascii="Times New Roman" w:eastAsiaTheme="minorEastAsia" w:hAnsi="Times New Roman" w:cs="Times New Roman"/>
          <w:b/>
          <w:bCs/>
          <w:i/>
          <w:sz w:val="24"/>
          <w:szCs w:val="24"/>
        </w:rPr>
      </w:pPr>
      <w:r w:rsidRPr="004B646D">
        <w:rPr>
          <w:rFonts w:ascii="Times New Roman" w:eastAsiaTheme="minorEastAsia" w:hAnsi="Times New Roman" w:cs="Times New Roman"/>
          <w:b/>
          <w:bCs/>
          <w:i/>
          <w:sz w:val="24"/>
          <w:szCs w:val="24"/>
        </w:rPr>
        <w:t>Descriptive Statistics</w:t>
      </w:r>
    </w:p>
    <w:tbl>
      <w:tblPr>
        <w:tblStyle w:val="TableGrid"/>
        <w:tblW w:w="8188" w:type="dxa"/>
        <w:tblLayout w:type="fixed"/>
        <w:tblLook w:val="04A0" w:firstRow="1" w:lastRow="0" w:firstColumn="1" w:lastColumn="0" w:noHBand="0" w:noVBand="1"/>
      </w:tblPr>
      <w:tblGrid>
        <w:gridCol w:w="2376"/>
        <w:gridCol w:w="709"/>
        <w:gridCol w:w="1276"/>
        <w:gridCol w:w="1276"/>
        <w:gridCol w:w="1134"/>
        <w:gridCol w:w="1417"/>
      </w:tblGrid>
      <w:tr w:rsidR="00426463" w:rsidRPr="00DC1934" w14:paraId="64CD5705" w14:textId="77777777" w:rsidTr="000F65F1">
        <w:trPr>
          <w:trHeight w:val="366"/>
        </w:trPr>
        <w:tc>
          <w:tcPr>
            <w:tcW w:w="2376" w:type="dxa"/>
            <w:vAlign w:val="center"/>
          </w:tcPr>
          <w:p w14:paraId="3562DEEB" w14:textId="77777777" w:rsidR="00426463" w:rsidRPr="00AD4CED" w:rsidRDefault="00426463" w:rsidP="000F65F1">
            <w:pPr>
              <w:spacing w:line="240" w:lineRule="auto"/>
              <w:jc w:val="center"/>
              <w:rPr>
                <w:rFonts w:ascii="Times New Roman" w:hAnsi="Times New Roman" w:cs="Times New Roman"/>
                <w:sz w:val="24"/>
                <w:szCs w:val="24"/>
              </w:rPr>
            </w:pPr>
          </w:p>
        </w:tc>
        <w:tc>
          <w:tcPr>
            <w:tcW w:w="709" w:type="dxa"/>
            <w:vAlign w:val="center"/>
          </w:tcPr>
          <w:p w14:paraId="2D0EBB42" w14:textId="77777777" w:rsidR="00426463" w:rsidRPr="00AD4CED" w:rsidRDefault="00426463" w:rsidP="000F65F1">
            <w:pPr>
              <w:spacing w:line="240" w:lineRule="auto"/>
              <w:jc w:val="center"/>
              <w:rPr>
                <w:rFonts w:ascii="Times New Roman" w:hAnsi="Times New Roman" w:cs="Times New Roman"/>
                <w:i/>
                <w:sz w:val="24"/>
                <w:szCs w:val="24"/>
              </w:rPr>
            </w:pPr>
            <w:r w:rsidRPr="00AD4CED">
              <w:rPr>
                <w:rFonts w:ascii="Times New Roman" w:hAnsi="Times New Roman" w:cs="Times New Roman"/>
                <w:i/>
                <w:sz w:val="24"/>
                <w:szCs w:val="24"/>
              </w:rPr>
              <w:t>N</w:t>
            </w:r>
          </w:p>
        </w:tc>
        <w:tc>
          <w:tcPr>
            <w:tcW w:w="1276" w:type="dxa"/>
            <w:vAlign w:val="center"/>
          </w:tcPr>
          <w:p w14:paraId="29329D4F" w14:textId="77777777" w:rsidR="00426463" w:rsidRPr="00AD4CED" w:rsidRDefault="00426463" w:rsidP="000F65F1">
            <w:pPr>
              <w:spacing w:line="240" w:lineRule="auto"/>
              <w:jc w:val="center"/>
              <w:rPr>
                <w:rFonts w:ascii="Times New Roman" w:hAnsi="Times New Roman" w:cs="Times New Roman"/>
                <w:i/>
                <w:sz w:val="24"/>
                <w:szCs w:val="24"/>
              </w:rPr>
            </w:pPr>
            <w:r w:rsidRPr="00AD4CED">
              <w:rPr>
                <w:rFonts w:ascii="Times New Roman" w:hAnsi="Times New Roman" w:cs="Times New Roman"/>
                <w:i/>
                <w:sz w:val="24"/>
                <w:szCs w:val="24"/>
              </w:rPr>
              <w:t>Minimum</w:t>
            </w:r>
          </w:p>
        </w:tc>
        <w:tc>
          <w:tcPr>
            <w:tcW w:w="1276" w:type="dxa"/>
            <w:vAlign w:val="center"/>
          </w:tcPr>
          <w:p w14:paraId="15C99A5F" w14:textId="77777777" w:rsidR="00426463" w:rsidRPr="00AD4CED" w:rsidRDefault="00426463" w:rsidP="000F65F1">
            <w:pPr>
              <w:spacing w:line="240" w:lineRule="auto"/>
              <w:jc w:val="center"/>
              <w:rPr>
                <w:rFonts w:ascii="Times New Roman" w:hAnsi="Times New Roman" w:cs="Times New Roman"/>
                <w:i/>
                <w:sz w:val="24"/>
                <w:szCs w:val="24"/>
              </w:rPr>
            </w:pPr>
            <w:r w:rsidRPr="00AD4CED">
              <w:rPr>
                <w:rFonts w:ascii="Times New Roman" w:hAnsi="Times New Roman" w:cs="Times New Roman"/>
                <w:i/>
                <w:sz w:val="24"/>
                <w:szCs w:val="24"/>
              </w:rPr>
              <w:t>Maximum</w:t>
            </w:r>
          </w:p>
        </w:tc>
        <w:tc>
          <w:tcPr>
            <w:tcW w:w="1134" w:type="dxa"/>
            <w:vAlign w:val="center"/>
          </w:tcPr>
          <w:p w14:paraId="7233EA9A" w14:textId="77777777" w:rsidR="00426463" w:rsidRPr="00AD4CED" w:rsidRDefault="00426463" w:rsidP="000F65F1">
            <w:pPr>
              <w:spacing w:line="240" w:lineRule="auto"/>
              <w:jc w:val="center"/>
              <w:rPr>
                <w:rFonts w:ascii="Times New Roman" w:hAnsi="Times New Roman" w:cs="Times New Roman"/>
                <w:i/>
                <w:sz w:val="24"/>
                <w:szCs w:val="24"/>
              </w:rPr>
            </w:pPr>
            <w:r w:rsidRPr="00AD4CED">
              <w:rPr>
                <w:rFonts w:ascii="Times New Roman" w:hAnsi="Times New Roman" w:cs="Times New Roman"/>
                <w:i/>
                <w:sz w:val="24"/>
                <w:szCs w:val="24"/>
              </w:rPr>
              <w:t>Mean</w:t>
            </w:r>
          </w:p>
        </w:tc>
        <w:tc>
          <w:tcPr>
            <w:tcW w:w="1417" w:type="dxa"/>
            <w:vAlign w:val="center"/>
          </w:tcPr>
          <w:p w14:paraId="4CBC09B6" w14:textId="77777777" w:rsidR="00426463" w:rsidRPr="00AD4CED" w:rsidRDefault="00426463" w:rsidP="000F65F1">
            <w:pPr>
              <w:spacing w:line="240" w:lineRule="auto"/>
              <w:jc w:val="center"/>
              <w:rPr>
                <w:rFonts w:ascii="Times New Roman" w:hAnsi="Times New Roman" w:cs="Times New Roman"/>
                <w:i/>
                <w:sz w:val="24"/>
                <w:szCs w:val="24"/>
              </w:rPr>
            </w:pPr>
            <w:r w:rsidRPr="00AD4CED">
              <w:rPr>
                <w:rFonts w:ascii="Times New Roman" w:hAnsi="Times New Roman" w:cs="Times New Roman"/>
                <w:i/>
                <w:sz w:val="24"/>
                <w:szCs w:val="24"/>
              </w:rPr>
              <w:t>Std. Deviation</w:t>
            </w:r>
          </w:p>
        </w:tc>
      </w:tr>
      <w:tr w:rsidR="00426463" w:rsidRPr="00DC1934" w14:paraId="2F0D6CCF" w14:textId="77777777" w:rsidTr="000F65F1">
        <w:trPr>
          <w:trHeight w:val="273"/>
        </w:trPr>
        <w:tc>
          <w:tcPr>
            <w:tcW w:w="2376" w:type="dxa"/>
            <w:vAlign w:val="center"/>
          </w:tcPr>
          <w:p w14:paraId="349034BB" w14:textId="77777777" w:rsidR="00426463" w:rsidRPr="00AD4CED" w:rsidRDefault="00426463" w:rsidP="007A6D5A">
            <w:pPr>
              <w:spacing w:line="240" w:lineRule="auto"/>
              <w:rPr>
                <w:rFonts w:ascii="Times New Roman" w:hAnsi="Times New Roman" w:cs="Times New Roman"/>
                <w:sz w:val="24"/>
                <w:szCs w:val="24"/>
              </w:rPr>
            </w:pPr>
            <w:r w:rsidRPr="00AD4CED">
              <w:rPr>
                <w:rFonts w:ascii="Times New Roman" w:hAnsi="Times New Roman" w:cs="Times New Roman"/>
                <w:sz w:val="24"/>
                <w:szCs w:val="24"/>
              </w:rPr>
              <w:t>Komisaris Independen</w:t>
            </w:r>
          </w:p>
        </w:tc>
        <w:tc>
          <w:tcPr>
            <w:tcW w:w="709" w:type="dxa"/>
            <w:vAlign w:val="center"/>
          </w:tcPr>
          <w:p w14:paraId="1B43C294"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115</w:t>
            </w:r>
          </w:p>
        </w:tc>
        <w:tc>
          <w:tcPr>
            <w:tcW w:w="1276" w:type="dxa"/>
            <w:vAlign w:val="center"/>
          </w:tcPr>
          <w:p w14:paraId="118C56AD"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0.20</w:t>
            </w:r>
          </w:p>
        </w:tc>
        <w:tc>
          <w:tcPr>
            <w:tcW w:w="1276" w:type="dxa"/>
            <w:vAlign w:val="center"/>
          </w:tcPr>
          <w:p w14:paraId="4FE5D315"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1.00</w:t>
            </w:r>
          </w:p>
        </w:tc>
        <w:tc>
          <w:tcPr>
            <w:tcW w:w="1134" w:type="dxa"/>
            <w:vAlign w:val="center"/>
          </w:tcPr>
          <w:p w14:paraId="3EDFBB39"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0.4517</w:t>
            </w:r>
          </w:p>
        </w:tc>
        <w:tc>
          <w:tcPr>
            <w:tcW w:w="1417" w:type="dxa"/>
            <w:vAlign w:val="center"/>
          </w:tcPr>
          <w:p w14:paraId="281E5772"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0.15481</w:t>
            </w:r>
          </w:p>
        </w:tc>
      </w:tr>
      <w:tr w:rsidR="00426463" w:rsidRPr="00DC1934" w14:paraId="32261CF6" w14:textId="77777777" w:rsidTr="000F65F1">
        <w:trPr>
          <w:trHeight w:val="202"/>
        </w:trPr>
        <w:tc>
          <w:tcPr>
            <w:tcW w:w="2376" w:type="dxa"/>
            <w:vAlign w:val="center"/>
          </w:tcPr>
          <w:p w14:paraId="3114041D" w14:textId="77777777" w:rsidR="00426463" w:rsidRPr="00AD4CED" w:rsidRDefault="00426463" w:rsidP="007A6D5A">
            <w:pPr>
              <w:spacing w:line="240" w:lineRule="auto"/>
              <w:rPr>
                <w:rFonts w:ascii="Times New Roman" w:hAnsi="Times New Roman" w:cs="Times New Roman"/>
                <w:sz w:val="24"/>
                <w:szCs w:val="24"/>
              </w:rPr>
            </w:pPr>
            <w:r w:rsidRPr="00AD4CED">
              <w:rPr>
                <w:rFonts w:ascii="Times New Roman" w:hAnsi="Times New Roman" w:cs="Times New Roman"/>
                <w:sz w:val="24"/>
                <w:szCs w:val="24"/>
              </w:rPr>
              <w:t>Komite Audit</w:t>
            </w:r>
          </w:p>
        </w:tc>
        <w:tc>
          <w:tcPr>
            <w:tcW w:w="709" w:type="dxa"/>
            <w:vAlign w:val="center"/>
          </w:tcPr>
          <w:p w14:paraId="67EE87E0"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115</w:t>
            </w:r>
          </w:p>
        </w:tc>
        <w:tc>
          <w:tcPr>
            <w:tcW w:w="1276" w:type="dxa"/>
            <w:vAlign w:val="center"/>
          </w:tcPr>
          <w:p w14:paraId="44DF972F"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2</w:t>
            </w:r>
          </w:p>
        </w:tc>
        <w:tc>
          <w:tcPr>
            <w:tcW w:w="1276" w:type="dxa"/>
            <w:vAlign w:val="center"/>
          </w:tcPr>
          <w:p w14:paraId="50B7B4C0"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4</w:t>
            </w:r>
          </w:p>
        </w:tc>
        <w:tc>
          <w:tcPr>
            <w:tcW w:w="1134" w:type="dxa"/>
            <w:vAlign w:val="center"/>
          </w:tcPr>
          <w:p w14:paraId="329DF8F3"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3.04</w:t>
            </w:r>
          </w:p>
        </w:tc>
        <w:tc>
          <w:tcPr>
            <w:tcW w:w="1417" w:type="dxa"/>
            <w:vAlign w:val="center"/>
          </w:tcPr>
          <w:p w14:paraId="71645BE4"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0.244</w:t>
            </w:r>
          </w:p>
        </w:tc>
      </w:tr>
      <w:tr w:rsidR="00426463" w:rsidRPr="00DC1934" w14:paraId="5392A0BC" w14:textId="77777777" w:rsidTr="000F65F1">
        <w:trPr>
          <w:trHeight w:val="213"/>
        </w:trPr>
        <w:tc>
          <w:tcPr>
            <w:tcW w:w="2376" w:type="dxa"/>
            <w:vAlign w:val="center"/>
          </w:tcPr>
          <w:p w14:paraId="7B31C8D4" w14:textId="77777777" w:rsidR="00426463" w:rsidRPr="00AD4CED" w:rsidRDefault="00426463" w:rsidP="007A6D5A">
            <w:pPr>
              <w:spacing w:line="240" w:lineRule="auto"/>
              <w:rPr>
                <w:rFonts w:ascii="Times New Roman" w:hAnsi="Times New Roman" w:cs="Times New Roman"/>
                <w:sz w:val="24"/>
                <w:szCs w:val="24"/>
              </w:rPr>
            </w:pPr>
            <w:r w:rsidRPr="00AD4CED">
              <w:rPr>
                <w:rFonts w:ascii="Times New Roman" w:hAnsi="Times New Roman" w:cs="Times New Roman"/>
                <w:sz w:val="24"/>
                <w:szCs w:val="24"/>
              </w:rPr>
              <w:t>Konservatisme Akuntansi</w:t>
            </w:r>
          </w:p>
        </w:tc>
        <w:tc>
          <w:tcPr>
            <w:tcW w:w="709" w:type="dxa"/>
            <w:vAlign w:val="center"/>
          </w:tcPr>
          <w:p w14:paraId="3FF26773"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115</w:t>
            </w:r>
          </w:p>
        </w:tc>
        <w:tc>
          <w:tcPr>
            <w:tcW w:w="1276" w:type="dxa"/>
            <w:vAlign w:val="center"/>
          </w:tcPr>
          <w:p w14:paraId="5177791F"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-0.324</w:t>
            </w:r>
          </w:p>
        </w:tc>
        <w:tc>
          <w:tcPr>
            <w:tcW w:w="1276" w:type="dxa"/>
            <w:vAlign w:val="center"/>
          </w:tcPr>
          <w:p w14:paraId="6F6E8C00"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0.307</w:t>
            </w:r>
          </w:p>
        </w:tc>
        <w:tc>
          <w:tcPr>
            <w:tcW w:w="1134" w:type="dxa"/>
            <w:vAlign w:val="center"/>
          </w:tcPr>
          <w:p w14:paraId="7EFDD1DC"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0.00140</w:t>
            </w:r>
          </w:p>
        </w:tc>
        <w:tc>
          <w:tcPr>
            <w:tcW w:w="1417" w:type="dxa"/>
            <w:vAlign w:val="center"/>
          </w:tcPr>
          <w:p w14:paraId="6A68DA7B"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0.09168</w:t>
            </w:r>
          </w:p>
        </w:tc>
      </w:tr>
      <w:tr w:rsidR="00426463" w:rsidRPr="00DC1934" w14:paraId="2AFE132F" w14:textId="77777777" w:rsidTr="000F65F1">
        <w:trPr>
          <w:trHeight w:val="172"/>
        </w:trPr>
        <w:tc>
          <w:tcPr>
            <w:tcW w:w="2376" w:type="dxa"/>
            <w:vAlign w:val="center"/>
          </w:tcPr>
          <w:p w14:paraId="3B2D3665" w14:textId="77777777" w:rsidR="00426463" w:rsidRPr="00AD4CED" w:rsidRDefault="00426463" w:rsidP="007A6D5A">
            <w:pPr>
              <w:spacing w:line="240" w:lineRule="auto"/>
              <w:rPr>
                <w:rFonts w:ascii="Times New Roman" w:hAnsi="Times New Roman" w:cs="Times New Roman"/>
                <w:sz w:val="24"/>
                <w:szCs w:val="24"/>
              </w:rPr>
            </w:pPr>
            <w:r w:rsidRPr="00AD4CED">
              <w:rPr>
                <w:rFonts w:ascii="Times New Roman" w:hAnsi="Times New Roman" w:cs="Times New Roman"/>
                <w:sz w:val="24"/>
                <w:szCs w:val="24"/>
              </w:rPr>
              <w:t>Nilai Perusahaan</w:t>
            </w:r>
          </w:p>
        </w:tc>
        <w:tc>
          <w:tcPr>
            <w:tcW w:w="709" w:type="dxa"/>
            <w:vAlign w:val="center"/>
          </w:tcPr>
          <w:p w14:paraId="508CA253"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115</w:t>
            </w:r>
          </w:p>
        </w:tc>
        <w:tc>
          <w:tcPr>
            <w:tcW w:w="1276" w:type="dxa"/>
            <w:vAlign w:val="center"/>
          </w:tcPr>
          <w:p w14:paraId="3E3C17A1"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-395.07</w:t>
            </w:r>
          </w:p>
        </w:tc>
        <w:tc>
          <w:tcPr>
            <w:tcW w:w="1276" w:type="dxa"/>
            <w:vAlign w:val="center"/>
          </w:tcPr>
          <w:p w14:paraId="22634E49"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1155.62</w:t>
            </w:r>
          </w:p>
        </w:tc>
        <w:tc>
          <w:tcPr>
            <w:tcW w:w="1134" w:type="dxa"/>
            <w:vAlign w:val="center"/>
          </w:tcPr>
          <w:p w14:paraId="56BF1558"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29.6557</w:t>
            </w:r>
          </w:p>
        </w:tc>
        <w:tc>
          <w:tcPr>
            <w:tcW w:w="1417" w:type="dxa"/>
            <w:vAlign w:val="center"/>
          </w:tcPr>
          <w:p w14:paraId="7BA2AE1A"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124.06406</w:t>
            </w:r>
          </w:p>
        </w:tc>
      </w:tr>
      <w:tr w:rsidR="00426463" w:rsidRPr="00DC1934" w14:paraId="15D086C3" w14:textId="77777777" w:rsidTr="000F65F1">
        <w:trPr>
          <w:trHeight w:val="172"/>
        </w:trPr>
        <w:tc>
          <w:tcPr>
            <w:tcW w:w="2376" w:type="dxa"/>
            <w:vAlign w:val="center"/>
          </w:tcPr>
          <w:p w14:paraId="7032AFBD" w14:textId="77777777" w:rsidR="00426463" w:rsidRPr="00AD4CED" w:rsidRDefault="00426463" w:rsidP="007A6D5A">
            <w:pPr>
              <w:spacing w:line="240" w:lineRule="auto"/>
              <w:rPr>
                <w:rFonts w:ascii="Times New Roman" w:hAnsi="Times New Roman" w:cs="Times New Roman"/>
                <w:sz w:val="24"/>
                <w:szCs w:val="24"/>
              </w:rPr>
            </w:pPr>
            <w:r w:rsidRPr="00AD4CED">
              <w:rPr>
                <w:rFonts w:ascii="Times New Roman" w:hAnsi="Times New Roman" w:cs="Times New Roman"/>
                <w:sz w:val="24"/>
                <w:szCs w:val="24"/>
              </w:rPr>
              <w:lastRenderedPageBreak/>
              <w:t>Manajemen Laba</w:t>
            </w:r>
          </w:p>
        </w:tc>
        <w:tc>
          <w:tcPr>
            <w:tcW w:w="709" w:type="dxa"/>
            <w:vAlign w:val="center"/>
          </w:tcPr>
          <w:p w14:paraId="638CD24E"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115</w:t>
            </w:r>
          </w:p>
        </w:tc>
        <w:tc>
          <w:tcPr>
            <w:tcW w:w="1276" w:type="dxa"/>
            <w:vAlign w:val="center"/>
          </w:tcPr>
          <w:p w14:paraId="2C6CE2DD"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-0.28</w:t>
            </w:r>
          </w:p>
        </w:tc>
        <w:tc>
          <w:tcPr>
            <w:tcW w:w="1276" w:type="dxa"/>
            <w:vAlign w:val="center"/>
          </w:tcPr>
          <w:p w14:paraId="6847FAAB"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0.26</w:t>
            </w:r>
          </w:p>
        </w:tc>
        <w:tc>
          <w:tcPr>
            <w:tcW w:w="1134" w:type="dxa"/>
            <w:vAlign w:val="center"/>
          </w:tcPr>
          <w:p w14:paraId="2C686FC7"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0.00144</w:t>
            </w:r>
          </w:p>
        </w:tc>
        <w:tc>
          <w:tcPr>
            <w:tcW w:w="1417" w:type="dxa"/>
            <w:vAlign w:val="center"/>
          </w:tcPr>
          <w:p w14:paraId="3D94F039" w14:textId="77777777" w:rsidR="00426463" w:rsidRPr="00AD4CED" w:rsidRDefault="00426463" w:rsidP="000F65F1">
            <w:pPr>
              <w:spacing w:line="240" w:lineRule="auto"/>
              <w:jc w:val="center"/>
              <w:rPr>
                <w:rFonts w:ascii="Times New Roman" w:hAnsi="Times New Roman" w:cs="Times New Roman"/>
                <w:color w:val="000000"/>
                <w:sz w:val="24"/>
                <w:szCs w:val="24"/>
              </w:rPr>
            </w:pPr>
            <w:r w:rsidRPr="00AD4CED">
              <w:rPr>
                <w:rFonts w:ascii="Times New Roman" w:hAnsi="Times New Roman" w:cs="Times New Roman"/>
                <w:color w:val="000000"/>
                <w:sz w:val="24"/>
                <w:szCs w:val="24"/>
              </w:rPr>
              <w:t>0.00914</w:t>
            </w:r>
          </w:p>
        </w:tc>
      </w:tr>
      <w:tr w:rsidR="00426463" w:rsidRPr="00DC1934" w14:paraId="47401E68" w14:textId="77777777" w:rsidTr="000F65F1">
        <w:trPr>
          <w:trHeight w:val="172"/>
        </w:trPr>
        <w:tc>
          <w:tcPr>
            <w:tcW w:w="2376" w:type="dxa"/>
            <w:vAlign w:val="center"/>
          </w:tcPr>
          <w:p w14:paraId="7BCEA853" w14:textId="77777777" w:rsidR="00426463" w:rsidRPr="00AD4CED" w:rsidRDefault="00426463" w:rsidP="007A6D5A">
            <w:pPr>
              <w:spacing w:line="240" w:lineRule="auto"/>
              <w:rPr>
                <w:rFonts w:ascii="Times New Roman" w:hAnsi="Times New Roman" w:cs="Times New Roman"/>
                <w:i/>
                <w:sz w:val="24"/>
                <w:szCs w:val="24"/>
              </w:rPr>
            </w:pPr>
            <w:r w:rsidRPr="00AD4CED">
              <w:rPr>
                <w:rFonts w:ascii="Times New Roman" w:hAnsi="Times New Roman" w:cs="Times New Roman"/>
                <w:i/>
                <w:sz w:val="24"/>
                <w:szCs w:val="24"/>
              </w:rPr>
              <w:t>Valid N (listwise)</w:t>
            </w:r>
          </w:p>
        </w:tc>
        <w:tc>
          <w:tcPr>
            <w:tcW w:w="709" w:type="dxa"/>
            <w:vAlign w:val="center"/>
          </w:tcPr>
          <w:p w14:paraId="421C6EEA" w14:textId="77777777" w:rsidR="00426463" w:rsidRPr="00AD4CED" w:rsidRDefault="00426463" w:rsidP="000F65F1">
            <w:pPr>
              <w:spacing w:line="240" w:lineRule="auto"/>
              <w:jc w:val="center"/>
              <w:rPr>
                <w:rFonts w:ascii="Times New Roman" w:hAnsi="Times New Roman" w:cs="Times New Roman"/>
                <w:sz w:val="24"/>
                <w:szCs w:val="24"/>
              </w:rPr>
            </w:pPr>
            <w:r w:rsidRPr="00AD4CED">
              <w:rPr>
                <w:rFonts w:ascii="Times New Roman" w:hAnsi="Times New Roman" w:cs="Times New Roman"/>
                <w:sz w:val="24"/>
                <w:szCs w:val="24"/>
              </w:rPr>
              <w:t>115</w:t>
            </w:r>
          </w:p>
        </w:tc>
        <w:tc>
          <w:tcPr>
            <w:tcW w:w="1276" w:type="dxa"/>
            <w:vAlign w:val="center"/>
          </w:tcPr>
          <w:p w14:paraId="57D7DD19" w14:textId="77777777" w:rsidR="00426463" w:rsidRPr="00AD4CED" w:rsidRDefault="00426463" w:rsidP="000F65F1">
            <w:pPr>
              <w:spacing w:line="240" w:lineRule="auto"/>
              <w:jc w:val="center"/>
              <w:rPr>
                <w:rFonts w:ascii="Times New Roman" w:hAnsi="Times New Roman" w:cs="Times New Roman"/>
                <w:color w:val="000000"/>
                <w:sz w:val="24"/>
                <w:szCs w:val="24"/>
              </w:rPr>
            </w:pPr>
          </w:p>
        </w:tc>
        <w:tc>
          <w:tcPr>
            <w:tcW w:w="1276" w:type="dxa"/>
            <w:vAlign w:val="center"/>
          </w:tcPr>
          <w:p w14:paraId="0F49FCF9" w14:textId="77777777" w:rsidR="00426463" w:rsidRPr="00AD4CED" w:rsidRDefault="00426463" w:rsidP="000F65F1">
            <w:pPr>
              <w:spacing w:line="240" w:lineRule="auto"/>
              <w:jc w:val="center"/>
              <w:rPr>
                <w:rFonts w:ascii="Times New Roman" w:hAnsi="Times New Roman" w:cs="Times New Roman"/>
                <w:color w:val="000000"/>
                <w:sz w:val="24"/>
                <w:szCs w:val="24"/>
              </w:rPr>
            </w:pPr>
          </w:p>
        </w:tc>
        <w:tc>
          <w:tcPr>
            <w:tcW w:w="1134" w:type="dxa"/>
            <w:vAlign w:val="center"/>
          </w:tcPr>
          <w:p w14:paraId="247A9DB9" w14:textId="77777777" w:rsidR="00426463" w:rsidRPr="00AD4CED" w:rsidRDefault="00426463" w:rsidP="000F65F1">
            <w:pPr>
              <w:spacing w:line="240" w:lineRule="auto"/>
              <w:jc w:val="center"/>
              <w:rPr>
                <w:rFonts w:ascii="Times New Roman" w:hAnsi="Times New Roman" w:cs="Times New Roman"/>
                <w:color w:val="000000"/>
                <w:sz w:val="24"/>
                <w:szCs w:val="24"/>
              </w:rPr>
            </w:pPr>
          </w:p>
        </w:tc>
        <w:tc>
          <w:tcPr>
            <w:tcW w:w="1417" w:type="dxa"/>
            <w:vAlign w:val="center"/>
          </w:tcPr>
          <w:p w14:paraId="0F017DB4" w14:textId="77777777" w:rsidR="00426463" w:rsidRPr="00AD4CED" w:rsidRDefault="00426463" w:rsidP="000F65F1">
            <w:pPr>
              <w:spacing w:line="240" w:lineRule="auto"/>
              <w:jc w:val="center"/>
              <w:rPr>
                <w:rFonts w:ascii="Times New Roman" w:hAnsi="Times New Roman" w:cs="Times New Roman"/>
                <w:color w:val="000000"/>
                <w:sz w:val="24"/>
                <w:szCs w:val="24"/>
              </w:rPr>
            </w:pPr>
          </w:p>
        </w:tc>
      </w:tr>
    </w:tbl>
    <w:p w14:paraId="5F9F7F28" w14:textId="77777777" w:rsidR="004B646D" w:rsidRDefault="004B646D" w:rsidP="00426463">
      <w:pPr>
        <w:spacing w:line="240" w:lineRule="auto"/>
        <w:jc w:val="both"/>
        <w:rPr>
          <w:rFonts w:ascii="Times New Roman" w:hAnsi="Times New Roman" w:cs="Times New Roman"/>
          <w:b/>
          <w:sz w:val="24"/>
          <w:szCs w:val="24"/>
        </w:rPr>
      </w:pPr>
    </w:p>
    <w:p w14:paraId="04DE18F9" w14:textId="77777777" w:rsidR="004B646D" w:rsidRDefault="004B646D" w:rsidP="00426463">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Uji Normalitas </w:t>
      </w:r>
    </w:p>
    <w:p w14:paraId="5770C11A" w14:textId="77777777" w:rsidR="004B646D" w:rsidRPr="004B646D" w:rsidRDefault="004B646D" w:rsidP="004B646D">
      <w:pPr>
        <w:spacing w:line="240" w:lineRule="auto"/>
        <w:jc w:val="center"/>
        <w:rPr>
          <w:rFonts w:ascii="Times New Roman" w:eastAsiaTheme="minorEastAsia" w:hAnsi="Times New Roman" w:cs="Times New Roman"/>
          <w:b/>
          <w:bCs/>
          <w:i/>
          <w:iCs/>
          <w:sz w:val="24"/>
          <w:szCs w:val="24"/>
        </w:rPr>
      </w:pPr>
      <w:r w:rsidRPr="000B59E4">
        <w:rPr>
          <w:rFonts w:ascii="Times New Roman" w:eastAsiaTheme="minorEastAsia" w:hAnsi="Times New Roman" w:cs="Times New Roman"/>
          <w:b/>
          <w:bCs/>
          <w:i/>
          <w:iCs/>
          <w:sz w:val="24"/>
          <w:szCs w:val="24"/>
        </w:rPr>
        <w:t>One-Sample Kolmogorov-Smirnov Test</w:t>
      </w:r>
    </w:p>
    <w:tbl>
      <w:tblPr>
        <w:tblStyle w:val="TableGrid"/>
        <w:tblW w:w="0" w:type="auto"/>
        <w:tblLook w:val="04A0" w:firstRow="1" w:lastRow="0" w:firstColumn="1" w:lastColumn="0" w:noHBand="0" w:noVBand="1"/>
      </w:tblPr>
      <w:tblGrid>
        <w:gridCol w:w="2533"/>
        <w:gridCol w:w="1667"/>
        <w:gridCol w:w="1891"/>
        <w:gridCol w:w="1836"/>
      </w:tblGrid>
      <w:tr w:rsidR="004B646D" w:rsidRPr="00AD4CED" w14:paraId="09BF7DD0" w14:textId="77777777" w:rsidTr="000F65F1">
        <w:tc>
          <w:tcPr>
            <w:tcW w:w="2533" w:type="dxa"/>
          </w:tcPr>
          <w:p w14:paraId="1BACE893" w14:textId="77777777" w:rsidR="004B646D" w:rsidRPr="00AD4CED" w:rsidRDefault="004B646D" w:rsidP="000F65F1">
            <w:pPr>
              <w:spacing w:line="240" w:lineRule="auto"/>
              <w:jc w:val="both"/>
              <w:rPr>
                <w:rFonts w:ascii="Times New Roman" w:hAnsi="Times New Roman" w:cs="Times New Roman"/>
                <w:b/>
                <w:bCs/>
                <w:sz w:val="24"/>
                <w:szCs w:val="24"/>
              </w:rPr>
            </w:pPr>
          </w:p>
        </w:tc>
        <w:tc>
          <w:tcPr>
            <w:tcW w:w="1667" w:type="dxa"/>
          </w:tcPr>
          <w:p w14:paraId="536318FB" w14:textId="77777777" w:rsidR="004B646D" w:rsidRPr="00AD4CED" w:rsidRDefault="004B646D" w:rsidP="000F65F1">
            <w:pPr>
              <w:spacing w:line="240" w:lineRule="auto"/>
              <w:jc w:val="both"/>
              <w:rPr>
                <w:rFonts w:ascii="Times New Roman" w:hAnsi="Times New Roman" w:cs="Times New Roman"/>
                <w:b/>
                <w:bCs/>
                <w:sz w:val="24"/>
                <w:szCs w:val="24"/>
              </w:rPr>
            </w:pPr>
          </w:p>
        </w:tc>
        <w:tc>
          <w:tcPr>
            <w:tcW w:w="1891" w:type="dxa"/>
          </w:tcPr>
          <w:p w14:paraId="1BC23D43" w14:textId="77777777" w:rsidR="004B646D" w:rsidRPr="00AD4CED" w:rsidRDefault="004B646D" w:rsidP="000F65F1">
            <w:pPr>
              <w:spacing w:line="240" w:lineRule="auto"/>
              <w:jc w:val="center"/>
              <w:rPr>
                <w:rFonts w:ascii="Times New Roman" w:hAnsi="Times New Roman" w:cs="Times New Roman"/>
                <w:b/>
                <w:bCs/>
                <w:sz w:val="24"/>
                <w:szCs w:val="24"/>
              </w:rPr>
            </w:pPr>
            <w:r w:rsidRPr="00AD4CED">
              <w:rPr>
                <w:rFonts w:ascii="Times New Roman" w:hAnsi="Times New Roman" w:cs="Times New Roman"/>
                <w:i/>
                <w:sz w:val="24"/>
                <w:szCs w:val="24"/>
              </w:rPr>
              <w:t>Unstandardized Residual</w:t>
            </w:r>
            <w:r w:rsidRPr="00AD4CED">
              <w:rPr>
                <w:rFonts w:ascii="Times New Roman" w:hAnsi="Times New Roman" w:cs="Times New Roman"/>
                <w:sz w:val="24"/>
                <w:szCs w:val="24"/>
              </w:rPr>
              <w:t xml:space="preserve"> (sebelum outlier)</w:t>
            </w:r>
          </w:p>
        </w:tc>
        <w:tc>
          <w:tcPr>
            <w:tcW w:w="1836" w:type="dxa"/>
          </w:tcPr>
          <w:p w14:paraId="05B4F249" w14:textId="77777777" w:rsidR="004B646D" w:rsidRPr="00AD4CED" w:rsidRDefault="004B646D" w:rsidP="000F65F1">
            <w:pPr>
              <w:spacing w:line="240" w:lineRule="auto"/>
              <w:jc w:val="center"/>
              <w:rPr>
                <w:rFonts w:ascii="Times New Roman" w:hAnsi="Times New Roman" w:cs="Times New Roman"/>
                <w:sz w:val="24"/>
                <w:szCs w:val="24"/>
              </w:rPr>
            </w:pPr>
            <w:r w:rsidRPr="00AD4CED">
              <w:rPr>
                <w:rFonts w:ascii="Times New Roman" w:hAnsi="Times New Roman" w:cs="Times New Roman"/>
                <w:i/>
                <w:sz w:val="24"/>
                <w:szCs w:val="24"/>
              </w:rPr>
              <w:t>Unstandardized Residual</w:t>
            </w:r>
            <w:r w:rsidRPr="00AD4CED">
              <w:rPr>
                <w:rFonts w:ascii="Times New Roman" w:hAnsi="Times New Roman" w:cs="Times New Roman"/>
                <w:sz w:val="24"/>
                <w:szCs w:val="24"/>
              </w:rPr>
              <w:t xml:space="preserve"> (setelah outlier)</w:t>
            </w:r>
          </w:p>
        </w:tc>
      </w:tr>
      <w:tr w:rsidR="004B646D" w:rsidRPr="00AD4CED" w14:paraId="37831D2E" w14:textId="77777777" w:rsidTr="000F65F1">
        <w:trPr>
          <w:trHeight w:val="262"/>
        </w:trPr>
        <w:tc>
          <w:tcPr>
            <w:tcW w:w="4200" w:type="dxa"/>
            <w:gridSpan w:val="2"/>
          </w:tcPr>
          <w:p w14:paraId="124A5D3F"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N</w:t>
            </w:r>
          </w:p>
        </w:tc>
        <w:tc>
          <w:tcPr>
            <w:tcW w:w="1891" w:type="dxa"/>
          </w:tcPr>
          <w:p w14:paraId="49E7F4B5"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124</w:t>
            </w:r>
          </w:p>
        </w:tc>
        <w:tc>
          <w:tcPr>
            <w:tcW w:w="1836" w:type="dxa"/>
          </w:tcPr>
          <w:p w14:paraId="62A38DC8"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115</w:t>
            </w:r>
          </w:p>
        </w:tc>
      </w:tr>
      <w:tr w:rsidR="004B646D" w:rsidRPr="00AD4CED" w14:paraId="4BB68B80" w14:textId="77777777" w:rsidTr="000F65F1">
        <w:tc>
          <w:tcPr>
            <w:tcW w:w="2533" w:type="dxa"/>
            <w:vMerge w:val="restart"/>
          </w:tcPr>
          <w:p w14:paraId="3C033A4A"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Normal Parameters</w:t>
            </w:r>
            <w:r w:rsidRPr="00AD4CED">
              <w:rPr>
                <w:rFonts w:ascii="Times New Roman" w:hAnsi="Times New Roman" w:cs="Times New Roman"/>
                <w:i/>
                <w:sz w:val="24"/>
                <w:szCs w:val="24"/>
                <w:vertAlign w:val="superscript"/>
              </w:rPr>
              <w:t>a,b</w:t>
            </w:r>
          </w:p>
        </w:tc>
        <w:tc>
          <w:tcPr>
            <w:tcW w:w="1667" w:type="dxa"/>
          </w:tcPr>
          <w:p w14:paraId="62DFF4C9"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 xml:space="preserve">Mean </w:t>
            </w:r>
          </w:p>
        </w:tc>
        <w:tc>
          <w:tcPr>
            <w:tcW w:w="1891" w:type="dxa"/>
          </w:tcPr>
          <w:p w14:paraId="44BE9CEF"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0.0000000</w:t>
            </w:r>
          </w:p>
        </w:tc>
        <w:tc>
          <w:tcPr>
            <w:tcW w:w="1836" w:type="dxa"/>
          </w:tcPr>
          <w:p w14:paraId="5F975576"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0.0000000</w:t>
            </w:r>
          </w:p>
        </w:tc>
      </w:tr>
      <w:tr w:rsidR="004B646D" w:rsidRPr="00AD4CED" w14:paraId="450A9C60" w14:textId="77777777" w:rsidTr="000F65F1">
        <w:tc>
          <w:tcPr>
            <w:tcW w:w="2533" w:type="dxa"/>
            <w:vMerge/>
          </w:tcPr>
          <w:p w14:paraId="35127C1A" w14:textId="77777777" w:rsidR="004B646D" w:rsidRPr="00AD4CED" w:rsidRDefault="004B646D" w:rsidP="000F65F1">
            <w:pPr>
              <w:spacing w:line="240" w:lineRule="auto"/>
              <w:jc w:val="both"/>
              <w:rPr>
                <w:rFonts w:ascii="Times New Roman" w:hAnsi="Times New Roman" w:cs="Times New Roman"/>
                <w:i/>
                <w:sz w:val="24"/>
                <w:szCs w:val="24"/>
              </w:rPr>
            </w:pPr>
          </w:p>
        </w:tc>
        <w:tc>
          <w:tcPr>
            <w:tcW w:w="1667" w:type="dxa"/>
          </w:tcPr>
          <w:p w14:paraId="212FB9AE"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Std. Deviation</w:t>
            </w:r>
          </w:p>
        </w:tc>
        <w:tc>
          <w:tcPr>
            <w:tcW w:w="1891" w:type="dxa"/>
          </w:tcPr>
          <w:p w14:paraId="3EF2FF95"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0.01079224</w:t>
            </w:r>
          </w:p>
        </w:tc>
        <w:tc>
          <w:tcPr>
            <w:tcW w:w="1836" w:type="dxa"/>
          </w:tcPr>
          <w:p w14:paraId="0B43D9E3"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0.00835260</w:t>
            </w:r>
          </w:p>
        </w:tc>
      </w:tr>
      <w:tr w:rsidR="004B646D" w:rsidRPr="00AD4CED" w14:paraId="46BF0296" w14:textId="77777777" w:rsidTr="000F65F1">
        <w:tc>
          <w:tcPr>
            <w:tcW w:w="2533" w:type="dxa"/>
            <w:vMerge w:val="restart"/>
          </w:tcPr>
          <w:p w14:paraId="431DF095" w14:textId="77777777" w:rsidR="004B646D" w:rsidRPr="00AD4CED" w:rsidRDefault="004B646D" w:rsidP="000F65F1">
            <w:pPr>
              <w:spacing w:line="240" w:lineRule="auto"/>
              <w:rPr>
                <w:rFonts w:ascii="Times New Roman" w:hAnsi="Times New Roman" w:cs="Times New Roman"/>
                <w:i/>
                <w:sz w:val="24"/>
                <w:szCs w:val="24"/>
              </w:rPr>
            </w:pPr>
            <w:r w:rsidRPr="00AD4CED">
              <w:rPr>
                <w:rFonts w:ascii="Times New Roman" w:hAnsi="Times New Roman" w:cs="Times New Roman"/>
                <w:i/>
                <w:sz w:val="24"/>
                <w:szCs w:val="24"/>
              </w:rPr>
              <w:t>Most Extreme Differences</w:t>
            </w:r>
          </w:p>
        </w:tc>
        <w:tc>
          <w:tcPr>
            <w:tcW w:w="1667" w:type="dxa"/>
          </w:tcPr>
          <w:p w14:paraId="6EA35892"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Absolute</w:t>
            </w:r>
          </w:p>
        </w:tc>
        <w:tc>
          <w:tcPr>
            <w:tcW w:w="1891" w:type="dxa"/>
          </w:tcPr>
          <w:p w14:paraId="0B89CE15"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0.146</w:t>
            </w:r>
          </w:p>
        </w:tc>
        <w:tc>
          <w:tcPr>
            <w:tcW w:w="1836" w:type="dxa"/>
          </w:tcPr>
          <w:p w14:paraId="40B3A49D"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0.117</w:t>
            </w:r>
          </w:p>
        </w:tc>
      </w:tr>
      <w:tr w:rsidR="004B646D" w:rsidRPr="00AD4CED" w14:paraId="2952FC43" w14:textId="77777777" w:rsidTr="000F65F1">
        <w:tc>
          <w:tcPr>
            <w:tcW w:w="2533" w:type="dxa"/>
            <w:vMerge/>
          </w:tcPr>
          <w:p w14:paraId="28D30F62" w14:textId="77777777" w:rsidR="004B646D" w:rsidRPr="00AD4CED" w:rsidRDefault="004B646D" w:rsidP="000F65F1">
            <w:pPr>
              <w:spacing w:line="240" w:lineRule="auto"/>
              <w:jc w:val="both"/>
              <w:rPr>
                <w:rFonts w:ascii="Times New Roman" w:hAnsi="Times New Roman" w:cs="Times New Roman"/>
                <w:i/>
                <w:sz w:val="24"/>
                <w:szCs w:val="24"/>
              </w:rPr>
            </w:pPr>
          </w:p>
        </w:tc>
        <w:tc>
          <w:tcPr>
            <w:tcW w:w="1667" w:type="dxa"/>
          </w:tcPr>
          <w:p w14:paraId="4401E2BE"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Positive</w:t>
            </w:r>
          </w:p>
        </w:tc>
        <w:tc>
          <w:tcPr>
            <w:tcW w:w="1891" w:type="dxa"/>
          </w:tcPr>
          <w:p w14:paraId="17645916"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0.130</w:t>
            </w:r>
          </w:p>
        </w:tc>
        <w:tc>
          <w:tcPr>
            <w:tcW w:w="1836" w:type="dxa"/>
          </w:tcPr>
          <w:p w14:paraId="7FBA4E18"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0.082</w:t>
            </w:r>
          </w:p>
        </w:tc>
      </w:tr>
      <w:tr w:rsidR="004B646D" w:rsidRPr="00AD4CED" w14:paraId="34BBD235" w14:textId="77777777" w:rsidTr="000F65F1">
        <w:tc>
          <w:tcPr>
            <w:tcW w:w="2533" w:type="dxa"/>
            <w:vMerge/>
          </w:tcPr>
          <w:p w14:paraId="6FA44E75" w14:textId="77777777" w:rsidR="004B646D" w:rsidRPr="00AD4CED" w:rsidRDefault="004B646D" w:rsidP="000F65F1">
            <w:pPr>
              <w:spacing w:line="240" w:lineRule="auto"/>
              <w:jc w:val="both"/>
              <w:rPr>
                <w:rFonts w:ascii="Times New Roman" w:hAnsi="Times New Roman" w:cs="Times New Roman"/>
                <w:i/>
                <w:sz w:val="24"/>
                <w:szCs w:val="24"/>
              </w:rPr>
            </w:pPr>
          </w:p>
        </w:tc>
        <w:tc>
          <w:tcPr>
            <w:tcW w:w="1667" w:type="dxa"/>
          </w:tcPr>
          <w:p w14:paraId="0D62E095"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Negative</w:t>
            </w:r>
          </w:p>
        </w:tc>
        <w:tc>
          <w:tcPr>
            <w:tcW w:w="1891" w:type="dxa"/>
          </w:tcPr>
          <w:p w14:paraId="254E7432"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-0.146</w:t>
            </w:r>
          </w:p>
        </w:tc>
        <w:tc>
          <w:tcPr>
            <w:tcW w:w="1836" w:type="dxa"/>
          </w:tcPr>
          <w:p w14:paraId="4DCC6141"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-0.117</w:t>
            </w:r>
          </w:p>
        </w:tc>
      </w:tr>
      <w:tr w:rsidR="004B646D" w:rsidRPr="00AD4CED" w14:paraId="21CE3055" w14:textId="77777777" w:rsidTr="000F65F1">
        <w:tc>
          <w:tcPr>
            <w:tcW w:w="4200" w:type="dxa"/>
            <w:gridSpan w:val="2"/>
            <w:tcBorders>
              <w:bottom w:val="single" w:sz="4" w:space="0" w:color="auto"/>
            </w:tcBorders>
          </w:tcPr>
          <w:p w14:paraId="247BFBB2"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Test Statistic</w:t>
            </w:r>
          </w:p>
        </w:tc>
        <w:tc>
          <w:tcPr>
            <w:tcW w:w="1891" w:type="dxa"/>
            <w:tcBorders>
              <w:bottom w:val="single" w:sz="4" w:space="0" w:color="auto"/>
            </w:tcBorders>
          </w:tcPr>
          <w:p w14:paraId="4373973B"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0.146</w:t>
            </w:r>
          </w:p>
        </w:tc>
        <w:tc>
          <w:tcPr>
            <w:tcW w:w="1836" w:type="dxa"/>
            <w:tcBorders>
              <w:bottom w:val="single" w:sz="4" w:space="0" w:color="auto"/>
            </w:tcBorders>
          </w:tcPr>
          <w:p w14:paraId="447D9BC8"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0.117</w:t>
            </w:r>
          </w:p>
        </w:tc>
      </w:tr>
      <w:tr w:rsidR="004B646D" w:rsidRPr="00AD4CED" w14:paraId="20E13351" w14:textId="77777777" w:rsidTr="000F65F1">
        <w:tc>
          <w:tcPr>
            <w:tcW w:w="4200" w:type="dxa"/>
            <w:gridSpan w:val="2"/>
            <w:tcBorders>
              <w:bottom w:val="single" w:sz="4" w:space="0" w:color="auto"/>
            </w:tcBorders>
          </w:tcPr>
          <w:p w14:paraId="7E20FD33"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Asymp. Sig. (2-tailed)</w:t>
            </w:r>
          </w:p>
        </w:tc>
        <w:tc>
          <w:tcPr>
            <w:tcW w:w="1891" w:type="dxa"/>
            <w:tcBorders>
              <w:bottom w:val="single" w:sz="4" w:space="0" w:color="auto"/>
            </w:tcBorders>
          </w:tcPr>
          <w:p w14:paraId="529E82F0" w14:textId="77777777" w:rsidR="004B646D" w:rsidRPr="00AD4CED" w:rsidRDefault="004B646D" w:rsidP="000F65F1">
            <w:pPr>
              <w:spacing w:line="240" w:lineRule="auto"/>
              <w:jc w:val="right"/>
              <w:rPr>
                <w:rFonts w:ascii="Times New Roman" w:eastAsia="Calibri" w:hAnsi="Times New Roman" w:cs="Times New Roman"/>
                <w:sz w:val="24"/>
                <w:szCs w:val="24"/>
              </w:rPr>
            </w:pPr>
            <w:r w:rsidRPr="00AD4CED">
              <w:rPr>
                <w:rFonts w:ascii="Times New Roman" w:eastAsia="Calibri" w:hAnsi="Times New Roman" w:cs="Times New Roman"/>
                <w:sz w:val="24"/>
                <w:szCs w:val="24"/>
              </w:rPr>
              <w:t>0.000</w:t>
            </w:r>
            <w:r w:rsidRPr="00AD4CED">
              <w:rPr>
                <w:rFonts w:ascii="Times New Roman" w:eastAsia="Calibri" w:hAnsi="Times New Roman" w:cs="Times New Roman"/>
                <w:sz w:val="24"/>
                <w:szCs w:val="24"/>
                <w:vertAlign w:val="superscript"/>
              </w:rPr>
              <w:t>c</w:t>
            </w:r>
          </w:p>
        </w:tc>
        <w:tc>
          <w:tcPr>
            <w:tcW w:w="1836" w:type="dxa"/>
            <w:tcBorders>
              <w:bottom w:val="single" w:sz="4" w:space="0" w:color="auto"/>
            </w:tcBorders>
          </w:tcPr>
          <w:p w14:paraId="2612234E"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0.001</w:t>
            </w:r>
            <w:r w:rsidRPr="00AD4CED">
              <w:rPr>
                <w:rFonts w:ascii="Times New Roman" w:hAnsi="Times New Roman" w:cs="Times New Roman"/>
                <w:sz w:val="24"/>
                <w:szCs w:val="24"/>
                <w:vertAlign w:val="superscript"/>
              </w:rPr>
              <w:t>c</w:t>
            </w:r>
          </w:p>
        </w:tc>
      </w:tr>
      <w:tr w:rsidR="004B646D" w:rsidRPr="00AD4CED" w14:paraId="4357FC2C" w14:textId="77777777" w:rsidTr="000F65F1">
        <w:trPr>
          <w:trHeight w:val="196"/>
        </w:trPr>
        <w:tc>
          <w:tcPr>
            <w:tcW w:w="4200" w:type="dxa"/>
            <w:gridSpan w:val="2"/>
            <w:tcBorders>
              <w:bottom w:val="single" w:sz="4" w:space="0" w:color="auto"/>
            </w:tcBorders>
          </w:tcPr>
          <w:p w14:paraId="7A7A64F1" w14:textId="77777777" w:rsidR="004B646D" w:rsidRPr="00AD4CED" w:rsidRDefault="004B646D" w:rsidP="000F65F1">
            <w:pPr>
              <w:spacing w:line="240" w:lineRule="auto"/>
              <w:jc w:val="both"/>
              <w:rPr>
                <w:rFonts w:ascii="Times New Roman" w:hAnsi="Times New Roman" w:cs="Times New Roman"/>
                <w:i/>
                <w:sz w:val="24"/>
                <w:szCs w:val="24"/>
              </w:rPr>
            </w:pPr>
            <w:r w:rsidRPr="00AD4CED">
              <w:rPr>
                <w:rFonts w:ascii="Times New Roman" w:hAnsi="Times New Roman" w:cs="Times New Roman"/>
                <w:i/>
                <w:sz w:val="24"/>
                <w:szCs w:val="24"/>
              </w:rPr>
              <w:t>Exact Sig. (2-tailed)</w:t>
            </w:r>
          </w:p>
        </w:tc>
        <w:tc>
          <w:tcPr>
            <w:tcW w:w="1891" w:type="dxa"/>
            <w:tcBorders>
              <w:bottom w:val="single" w:sz="4" w:space="0" w:color="auto"/>
            </w:tcBorders>
          </w:tcPr>
          <w:p w14:paraId="447F6C6F" w14:textId="77777777" w:rsidR="004B646D" w:rsidRPr="00AD4CED" w:rsidRDefault="004B646D" w:rsidP="000F65F1">
            <w:pPr>
              <w:spacing w:line="240" w:lineRule="auto"/>
              <w:jc w:val="right"/>
              <w:rPr>
                <w:rFonts w:ascii="Times New Roman" w:eastAsia="Calibri" w:hAnsi="Times New Roman" w:cs="Times New Roman"/>
                <w:sz w:val="24"/>
                <w:szCs w:val="24"/>
              </w:rPr>
            </w:pPr>
            <w:r w:rsidRPr="00AD4CED">
              <w:rPr>
                <w:rFonts w:ascii="Times New Roman" w:eastAsia="Calibri" w:hAnsi="Times New Roman" w:cs="Times New Roman"/>
                <w:sz w:val="24"/>
                <w:szCs w:val="24"/>
              </w:rPr>
              <w:t>0.009</w:t>
            </w:r>
          </w:p>
        </w:tc>
        <w:tc>
          <w:tcPr>
            <w:tcW w:w="1836" w:type="dxa"/>
            <w:tcBorders>
              <w:bottom w:val="single" w:sz="4" w:space="0" w:color="auto"/>
            </w:tcBorders>
          </w:tcPr>
          <w:p w14:paraId="676FB3F7" w14:textId="77777777" w:rsidR="004B646D" w:rsidRPr="00AD4CED" w:rsidRDefault="004B646D" w:rsidP="000F65F1">
            <w:pPr>
              <w:spacing w:line="240" w:lineRule="auto"/>
              <w:jc w:val="right"/>
              <w:rPr>
                <w:rFonts w:ascii="Times New Roman" w:hAnsi="Times New Roman" w:cs="Times New Roman"/>
                <w:sz w:val="24"/>
                <w:szCs w:val="24"/>
              </w:rPr>
            </w:pPr>
            <w:r w:rsidRPr="00AD4CED">
              <w:rPr>
                <w:rFonts w:ascii="Times New Roman" w:hAnsi="Times New Roman" w:cs="Times New Roman"/>
                <w:sz w:val="24"/>
                <w:szCs w:val="24"/>
              </w:rPr>
              <w:t>0.080</w:t>
            </w:r>
          </w:p>
        </w:tc>
      </w:tr>
      <w:tr w:rsidR="004B646D" w:rsidRPr="00DC1934" w14:paraId="44A61BB3" w14:textId="77777777" w:rsidTr="000F65F1">
        <w:trPr>
          <w:trHeight w:val="795"/>
        </w:trPr>
        <w:tc>
          <w:tcPr>
            <w:tcW w:w="7927" w:type="dxa"/>
            <w:gridSpan w:val="4"/>
            <w:tcBorders>
              <w:top w:val="single" w:sz="4" w:space="0" w:color="auto"/>
              <w:left w:val="nil"/>
              <w:bottom w:val="nil"/>
              <w:right w:val="nil"/>
            </w:tcBorders>
          </w:tcPr>
          <w:p w14:paraId="2171FDFA" w14:textId="77777777" w:rsidR="004B646D" w:rsidRPr="00DC1934" w:rsidRDefault="004B646D" w:rsidP="000F65F1">
            <w:pPr>
              <w:pStyle w:val="ListParagraph"/>
              <w:numPr>
                <w:ilvl w:val="0"/>
                <w:numId w:val="28"/>
              </w:numPr>
              <w:spacing w:after="0" w:line="240" w:lineRule="auto"/>
              <w:ind w:left="319" w:hanging="319"/>
              <w:rPr>
                <w:rFonts w:ascii="Times New Roman" w:hAnsi="Times New Roman" w:cs="Times New Roman"/>
                <w:i/>
                <w:sz w:val="24"/>
                <w:szCs w:val="24"/>
              </w:rPr>
            </w:pPr>
            <w:r w:rsidRPr="00DC1934">
              <w:rPr>
                <w:rFonts w:ascii="Times New Roman" w:hAnsi="Times New Roman" w:cs="Times New Roman"/>
                <w:i/>
                <w:sz w:val="24"/>
                <w:szCs w:val="24"/>
              </w:rPr>
              <w:t>Test distribution is Normal.</w:t>
            </w:r>
          </w:p>
          <w:p w14:paraId="2D291911" w14:textId="77777777" w:rsidR="004B646D" w:rsidRPr="00DC1934" w:rsidRDefault="004B646D" w:rsidP="000F65F1">
            <w:pPr>
              <w:pStyle w:val="ListParagraph"/>
              <w:numPr>
                <w:ilvl w:val="0"/>
                <w:numId w:val="28"/>
              </w:numPr>
              <w:spacing w:after="0" w:line="240" w:lineRule="auto"/>
              <w:ind w:left="319" w:hanging="319"/>
              <w:rPr>
                <w:rFonts w:ascii="Times New Roman" w:hAnsi="Times New Roman" w:cs="Times New Roman"/>
                <w:i/>
                <w:sz w:val="24"/>
                <w:szCs w:val="24"/>
              </w:rPr>
            </w:pPr>
            <w:r w:rsidRPr="00DC1934">
              <w:rPr>
                <w:rFonts w:ascii="Times New Roman" w:hAnsi="Times New Roman" w:cs="Times New Roman"/>
                <w:i/>
                <w:sz w:val="24"/>
                <w:szCs w:val="24"/>
              </w:rPr>
              <w:t>Calculated from data.</w:t>
            </w:r>
          </w:p>
          <w:p w14:paraId="1CB37253" w14:textId="77777777" w:rsidR="004B646D" w:rsidRPr="00DC1934" w:rsidRDefault="004B646D" w:rsidP="000F65F1">
            <w:pPr>
              <w:pStyle w:val="ListParagraph"/>
              <w:numPr>
                <w:ilvl w:val="0"/>
                <w:numId w:val="28"/>
              </w:numPr>
              <w:spacing w:after="0" w:line="240" w:lineRule="auto"/>
              <w:ind w:left="319" w:hanging="319"/>
              <w:rPr>
                <w:rFonts w:ascii="Times New Roman" w:hAnsi="Times New Roman" w:cs="Times New Roman"/>
                <w:sz w:val="24"/>
                <w:szCs w:val="24"/>
              </w:rPr>
            </w:pPr>
            <w:r w:rsidRPr="00DC1934">
              <w:rPr>
                <w:rFonts w:ascii="Times New Roman" w:hAnsi="Times New Roman" w:cs="Times New Roman"/>
                <w:i/>
                <w:sz w:val="24"/>
                <w:szCs w:val="24"/>
              </w:rPr>
              <w:t>Liliefors Significance Correction.</w:t>
            </w:r>
          </w:p>
          <w:p w14:paraId="2B35A921" w14:textId="77777777" w:rsidR="004B646D" w:rsidRPr="00DC1934" w:rsidRDefault="004B646D" w:rsidP="000F65F1">
            <w:pPr>
              <w:spacing w:after="0" w:line="480" w:lineRule="auto"/>
              <w:jc w:val="both"/>
              <w:rPr>
                <w:rFonts w:ascii="Times New Roman" w:hAnsi="Times New Roman" w:cs="Times New Roman"/>
                <w:i/>
                <w:sz w:val="24"/>
                <w:szCs w:val="24"/>
              </w:rPr>
            </w:pPr>
            <w:r w:rsidRPr="00DC1934">
              <w:rPr>
                <w:rFonts w:ascii="Times New Roman" w:hAnsi="Times New Roman" w:cs="Times New Roman"/>
                <w:i/>
                <w:sz w:val="24"/>
                <w:szCs w:val="24"/>
              </w:rPr>
              <w:t>Sumber : Hasil Penelitian (data diolah 2022)</w:t>
            </w:r>
          </w:p>
        </w:tc>
      </w:tr>
    </w:tbl>
    <w:p w14:paraId="33816B29" w14:textId="77777777" w:rsidR="004B646D" w:rsidRPr="008C5FA6" w:rsidRDefault="004B646D" w:rsidP="00426463">
      <w:pPr>
        <w:spacing w:line="240" w:lineRule="auto"/>
        <w:jc w:val="both"/>
        <w:rPr>
          <w:rFonts w:ascii="Times New Roman" w:hAnsi="Times New Roman" w:cs="Times New Roman"/>
          <w:b/>
          <w:sz w:val="24"/>
          <w:szCs w:val="24"/>
        </w:rPr>
      </w:pPr>
    </w:p>
    <w:p w14:paraId="06F8C22A" w14:textId="77777777" w:rsidR="004B646D" w:rsidRDefault="004B646D" w:rsidP="004B646D">
      <w:pPr>
        <w:spacing w:line="240" w:lineRule="auto"/>
        <w:jc w:val="both"/>
        <w:rPr>
          <w:rFonts w:ascii="Times New Roman" w:hAnsi="Times New Roman" w:cs="Times New Roman"/>
          <w:b/>
          <w:sz w:val="24"/>
          <w:szCs w:val="24"/>
        </w:rPr>
      </w:pPr>
      <w:r>
        <w:rPr>
          <w:rFonts w:ascii="Times New Roman" w:hAnsi="Times New Roman" w:cs="Times New Roman"/>
          <w:b/>
          <w:sz w:val="24"/>
          <w:szCs w:val="24"/>
        </w:rPr>
        <w:t>Uji Multikolinearitas</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5"/>
        <w:gridCol w:w="1984"/>
        <w:gridCol w:w="1843"/>
      </w:tblGrid>
      <w:tr w:rsidR="004B646D" w:rsidRPr="00DC1934" w14:paraId="3A8525A8" w14:textId="77777777" w:rsidTr="000F65F1">
        <w:trPr>
          <w:cantSplit/>
        </w:trPr>
        <w:tc>
          <w:tcPr>
            <w:tcW w:w="4395" w:type="dxa"/>
            <w:vMerge w:val="restart"/>
            <w:shd w:val="clear" w:color="auto" w:fill="auto"/>
            <w:vAlign w:val="bottom"/>
          </w:tcPr>
          <w:p w14:paraId="103D7690" w14:textId="77777777" w:rsidR="004B646D" w:rsidRPr="00DC1934" w:rsidRDefault="004B646D" w:rsidP="004B646D">
            <w:pPr>
              <w:autoSpaceDE w:val="0"/>
              <w:autoSpaceDN w:val="0"/>
              <w:adjustRightInd w:val="0"/>
              <w:spacing w:after="0" w:line="276" w:lineRule="auto"/>
              <w:ind w:right="60"/>
              <w:jc w:val="center"/>
              <w:rPr>
                <w:rFonts w:ascii="Times New Roman" w:hAnsi="Times New Roman" w:cs="Times New Roman"/>
                <w:sz w:val="24"/>
                <w:szCs w:val="24"/>
              </w:rPr>
            </w:pPr>
            <w:r w:rsidRPr="00DC1934">
              <w:rPr>
                <w:rFonts w:ascii="Times New Roman" w:hAnsi="Times New Roman" w:cs="Times New Roman"/>
                <w:sz w:val="24"/>
                <w:szCs w:val="24"/>
              </w:rPr>
              <w:t>Variabel</w:t>
            </w:r>
          </w:p>
        </w:tc>
        <w:tc>
          <w:tcPr>
            <w:tcW w:w="3827" w:type="dxa"/>
            <w:gridSpan w:val="2"/>
            <w:shd w:val="clear" w:color="auto" w:fill="auto"/>
            <w:vAlign w:val="bottom"/>
          </w:tcPr>
          <w:p w14:paraId="20FA39B9" w14:textId="77777777" w:rsidR="004B646D" w:rsidRPr="00DC1934" w:rsidRDefault="004B646D" w:rsidP="004B646D">
            <w:pPr>
              <w:autoSpaceDE w:val="0"/>
              <w:autoSpaceDN w:val="0"/>
              <w:adjustRightInd w:val="0"/>
              <w:spacing w:after="0" w:line="276" w:lineRule="auto"/>
              <w:ind w:left="60" w:right="60"/>
              <w:jc w:val="center"/>
              <w:rPr>
                <w:rFonts w:ascii="Times New Roman" w:hAnsi="Times New Roman" w:cs="Times New Roman"/>
                <w:i/>
                <w:sz w:val="24"/>
                <w:szCs w:val="24"/>
              </w:rPr>
            </w:pPr>
            <w:r w:rsidRPr="00DC1934">
              <w:rPr>
                <w:rFonts w:ascii="Times New Roman" w:hAnsi="Times New Roman" w:cs="Times New Roman"/>
                <w:i/>
                <w:sz w:val="24"/>
                <w:szCs w:val="24"/>
              </w:rPr>
              <w:t>Collinearity Statistics</w:t>
            </w:r>
          </w:p>
        </w:tc>
      </w:tr>
      <w:tr w:rsidR="004B646D" w:rsidRPr="00DC1934" w14:paraId="4C3ECE33" w14:textId="77777777" w:rsidTr="004B646D">
        <w:trPr>
          <w:cantSplit/>
        </w:trPr>
        <w:tc>
          <w:tcPr>
            <w:tcW w:w="4395" w:type="dxa"/>
            <w:vMerge/>
            <w:tcBorders>
              <w:bottom w:val="single" w:sz="4" w:space="0" w:color="auto"/>
            </w:tcBorders>
            <w:shd w:val="clear" w:color="auto" w:fill="auto"/>
            <w:vAlign w:val="bottom"/>
          </w:tcPr>
          <w:p w14:paraId="21026165" w14:textId="77777777" w:rsidR="004B646D" w:rsidRPr="00DC1934" w:rsidRDefault="004B646D" w:rsidP="004B646D">
            <w:pPr>
              <w:autoSpaceDE w:val="0"/>
              <w:autoSpaceDN w:val="0"/>
              <w:adjustRightInd w:val="0"/>
              <w:spacing w:after="0" w:line="276" w:lineRule="auto"/>
              <w:rPr>
                <w:rFonts w:ascii="Times New Roman" w:hAnsi="Times New Roman" w:cs="Times New Roman"/>
                <w:sz w:val="24"/>
                <w:szCs w:val="24"/>
              </w:rPr>
            </w:pPr>
          </w:p>
        </w:tc>
        <w:tc>
          <w:tcPr>
            <w:tcW w:w="1984" w:type="dxa"/>
            <w:tcBorders>
              <w:bottom w:val="single" w:sz="4" w:space="0" w:color="auto"/>
            </w:tcBorders>
            <w:shd w:val="clear" w:color="auto" w:fill="auto"/>
            <w:vAlign w:val="bottom"/>
          </w:tcPr>
          <w:p w14:paraId="735F1E7A" w14:textId="77777777" w:rsidR="004B646D" w:rsidRPr="00DC1934" w:rsidRDefault="004B646D" w:rsidP="004B646D">
            <w:pPr>
              <w:autoSpaceDE w:val="0"/>
              <w:autoSpaceDN w:val="0"/>
              <w:adjustRightInd w:val="0"/>
              <w:spacing w:after="0" w:line="276" w:lineRule="auto"/>
              <w:ind w:left="60" w:right="60"/>
              <w:jc w:val="center"/>
              <w:rPr>
                <w:rFonts w:ascii="Times New Roman" w:hAnsi="Times New Roman" w:cs="Times New Roman"/>
                <w:i/>
                <w:sz w:val="24"/>
                <w:szCs w:val="24"/>
              </w:rPr>
            </w:pPr>
            <w:r w:rsidRPr="00DC1934">
              <w:rPr>
                <w:rFonts w:ascii="Times New Roman" w:hAnsi="Times New Roman" w:cs="Times New Roman"/>
                <w:i/>
                <w:sz w:val="24"/>
                <w:szCs w:val="24"/>
              </w:rPr>
              <w:t>Tolerance</w:t>
            </w:r>
          </w:p>
        </w:tc>
        <w:tc>
          <w:tcPr>
            <w:tcW w:w="1843" w:type="dxa"/>
            <w:tcBorders>
              <w:bottom w:val="single" w:sz="4" w:space="0" w:color="auto"/>
            </w:tcBorders>
            <w:shd w:val="clear" w:color="auto" w:fill="auto"/>
            <w:vAlign w:val="bottom"/>
          </w:tcPr>
          <w:p w14:paraId="232136C4" w14:textId="77777777" w:rsidR="004B646D" w:rsidRPr="00DC1934" w:rsidRDefault="004B646D" w:rsidP="004B646D">
            <w:pPr>
              <w:autoSpaceDE w:val="0"/>
              <w:autoSpaceDN w:val="0"/>
              <w:adjustRightInd w:val="0"/>
              <w:spacing w:after="0" w:line="276" w:lineRule="auto"/>
              <w:ind w:left="60" w:right="60"/>
              <w:jc w:val="center"/>
              <w:rPr>
                <w:rFonts w:ascii="Times New Roman" w:hAnsi="Times New Roman" w:cs="Times New Roman"/>
                <w:i/>
                <w:sz w:val="24"/>
                <w:szCs w:val="24"/>
              </w:rPr>
            </w:pPr>
            <w:r w:rsidRPr="00DC1934">
              <w:rPr>
                <w:rFonts w:ascii="Times New Roman" w:hAnsi="Times New Roman" w:cs="Times New Roman"/>
                <w:i/>
                <w:sz w:val="24"/>
                <w:szCs w:val="24"/>
              </w:rPr>
              <w:t>VIF</w:t>
            </w:r>
          </w:p>
        </w:tc>
      </w:tr>
      <w:tr w:rsidR="004B646D" w:rsidRPr="00DC1934" w14:paraId="355321CA" w14:textId="77777777" w:rsidTr="004B646D">
        <w:trPr>
          <w:cantSplit/>
        </w:trPr>
        <w:tc>
          <w:tcPr>
            <w:tcW w:w="4395" w:type="dxa"/>
            <w:vMerge w:val="restart"/>
            <w:shd w:val="clear" w:color="auto" w:fill="auto"/>
          </w:tcPr>
          <w:p w14:paraId="207961EE" w14:textId="77777777" w:rsidR="004B646D" w:rsidRPr="00DC1934" w:rsidRDefault="004B646D" w:rsidP="004B646D">
            <w:pPr>
              <w:autoSpaceDE w:val="0"/>
              <w:autoSpaceDN w:val="0"/>
              <w:adjustRightInd w:val="0"/>
              <w:spacing w:after="0" w:line="276" w:lineRule="auto"/>
              <w:ind w:left="60" w:right="60"/>
              <w:rPr>
                <w:rFonts w:ascii="Times New Roman" w:hAnsi="Times New Roman" w:cs="Times New Roman"/>
                <w:sz w:val="24"/>
                <w:szCs w:val="24"/>
              </w:rPr>
            </w:pPr>
            <w:r w:rsidRPr="00DC1934">
              <w:rPr>
                <w:rFonts w:ascii="Times New Roman" w:hAnsi="Times New Roman" w:cs="Times New Roman"/>
                <w:sz w:val="24"/>
                <w:szCs w:val="24"/>
              </w:rPr>
              <w:t>Komisaris Independen (X</w:t>
            </w:r>
            <w:r w:rsidRPr="00DC1934">
              <w:rPr>
                <w:rFonts w:ascii="Times New Roman" w:hAnsi="Times New Roman" w:cs="Times New Roman"/>
                <w:sz w:val="24"/>
                <w:szCs w:val="24"/>
                <w:vertAlign w:val="subscript"/>
              </w:rPr>
              <w:t>1</w:t>
            </w:r>
            <w:r w:rsidRPr="00DC1934">
              <w:rPr>
                <w:rFonts w:ascii="Times New Roman" w:hAnsi="Times New Roman" w:cs="Times New Roman"/>
                <w:sz w:val="24"/>
                <w:szCs w:val="24"/>
              </w:rPr>
              <w:t>)</w:t>
            </w:r>
          </w:p>
          <w:p w14:paraId="6BAEB469" w14:textId="77777777" w:rsidR="004B646D" w:rsidRPr="00DC1934" w:rsidRDefault="004B646D" w:rsidP="004B646D">
            <w:pPr>
              <w:autoSpaceDE w:val="0"/>
              <w:autoSpaceDN w:val="0"/>
              <w:adjustRightInd w:val="0"/>
              <w:spacing w:after="0" w:line="276" w:lineRule="auto"/>
              <w:ind w:left="60" w:right="60"/>
              <w:rPr>
                <w:rFonts w:ascii="Times New Roman" w:hAnsi="Times New Roman" w:cs="Times New Roman"/>
                <w:sz w:val="24"/>
                <w:szCs w:val="24"/>
              </w:rPr>
            </w:pPr>
            <w:r w:rsidRPr="00DC1934">
              <w:rPr>
                <w:rFonts w:ascii="Times New Roman" w:hAnsi="Times New Roman" w:cs="Times New Roman"/>
                <w:sz w:val="24"/>
                <w:szCs w:val="24"/>
              </w:rPr>
              <w:t>Komite Audit (X</w:t>
            </w:r>
            <w:r w:rsidRPr="00DC1934">
              <w:rPr>
                <w:rFonts w:ascii="Times New Roman" w:hAnsi="Times New Roman" w:cs="Times New Roman"/>
                <w:sz w:val="24"/>
                <w:szCs w:val="24"/>
                <w:vertAlign w:val="subscript"/>
              </w:rPr>
              <w:t>2</w:t>
            </w:r>
            <w:r w:rsidRPr="00DC1934">
              <w:rPr>
                <w:rFonts w:ascii="Times New Roman" w:hAnsi="Times New Roman" w:cs="Times New Roman"/>
                <w:sz w:val="24"/>
                <w:szCs w:val="24"/>
              </w:rPr>
              <w:t>)</w:t>
            </w:r>
          </w:p>
          <w:p w14:paraId="284C0EE4" w14:textId="77777777" w:rsidR="004B646D" w:rsidRPr="00DC1934" w:rsidRDefault="004B646D" w:rsidP="004B646D">
            <w:pPr>
              <w:autoSpaceDE w:val="0"/>
              <w:autoSpaceDN w:val="0"/>
              <w:adjustRightInd w:val="0"/>
              <w:spacing w:after="0" w:line="276" w:lineRule="auto"/>
              <w:ind w:left="60" w:right="60"/>
              <w:rPr>
                <w:rFonts w:ascii="Times New Roman" w:hAnsi="Times New Roman" w:cs="Times New Roman"/>
                <w:sz w:val="24"/>
                <w:szCs w:val="24"/>
              </w:rPr>
            </w:pPr>
            <w:r w:rsidRPr="00DC1934">
              <w:rPr>
                <w:rFonts w:ascii="Times New Roman" w:hAnsi="Times New Roman" w:cs="Times New Roman"/>
                <w:sz w:val="24"/>
                <w:szCs w:val="24"/>
              </w:rPr>
              <w:t>Konservatisme Akuntansi (X</w:t>
            </w:r>
            <w:r w:rsidRPr="00DC1934">
              <w:rPr>
                <w:rFonts w:ascii="Times New Roman" w:hAnsi="Times New Roman" w:cs="Times New Roman"/>
                <w:sz w:val="24"/>
                <w:szCs w:val="24"/>
                <w:vertAlign w:val="subscript"/>
              </w:rPr>
              <w:t>3</w:t>
            </w:r>
            <w:r w:rsidRPr="00DC1934">
              <w:rPr>
                <w:rFonts w:ascii="Times New Roman" w:hAnsi="Times New Roman" w:cs="Times New Roman"/>
                <w:sz w:val="24"/>
                <w:szCs w:val="24"/>
              </w:rPr>
              <w:t>)</w:t>
            </w:r>
          </w:p>
          <w:p w14:paraId="08E4064A" w14:textId="77777777" w:rsidR="004B646D" w:rsidRPr="00DC1934" w:rsidRDefault="004B646D" w:rsidP="004B646D">
            <w:pPr>
              <w:autoSpaceDE w:val="0"/>
              <w:autoSpaceDN w:val="0"/>
              <w:adjustRightInd w:val="0"/>
              <w:spacing w:after="0" w:line="276" w:lineRule="auto"/>
              <w:ind w:left="60" w:right="60"/>
              <w:rPr>
                <w:rFonts w:ascii="Times New Roman" w:hAnsi="Times New Roman" w:cs="Times New Roman"/>
                <w:sz w:val="24"/>
                <w:szCs w:val="24"/>
              </w:rPr>
            </w:pPr>
            <w:r w:rsidRPr="00DC1934">
              <w:rPr>
                <w:rFonts w:ascii="Times New Roman" w:hAnsi="Times New Roman" w:cs="Times New Roman"/>
                <w:sz w:val="24"/>
                <w:szCs w:val="24"/>
              </w:rPr>
              <w:t>Nilai Perusahaan (X</w:t>
            </w:r>
            <w:r w:rsidRPr="00DC1934">
              <w:rPr>
                <w:rFonts w:ascii="Times New Roman" w:hAnsi="Times New Roman" w:cs="Times New Roman"/>
                <w:sz w:val="24"/>
                <w:szCs w:val="24"/>
                <w:vertAlign w:val="subscript"/>
              </w:rPr>
              <w:t>4</w:t>
            </w:r>
            <w:r w:rsidRPr="00DC1934">
              <w:rPr>
                <w:rFonts w:ascii="Times New Roman" w:hAnsi="Times New Roman" w:cs="Times New Roman"/>
                <w:sz w:val="24"/>
                <w:szCs w:val="24"/>
              </w:rPr>
              <w:t>)</w:t>
            </w:r>
          </w:p>
        </w:tc>
        <w:tc>
          <w:tcPr>
            <w:tcW w:w="1984" w:type="dxa"/>
            <w:tcBorders>
              <w:bottom w:val="single" w:sz="4" w:space="0" w:color="auto"/>
            </w:tcBorders>
            <w:shd w:val="clear" w:color="auto" w:fill="auto"/>
          </w:tcPr>
          <w:p w14:paraId="2ED206F9" w14:textId="77777777" w:rsidR="004B646D" w:rsidRPr="00DC1934" w:rsidRDefault="004B646D" w:rsidP="004B646D">
            <w:pPr>
              <w:autoSpaceDE w:val="0"/>
              <w:autoSpaceDN w:val="0"/>
              <w:adjustRightInd w:val="0"/>
              <w:spacing w:after="0" w:line="276"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0.985</w:t>
            </w:r>
          </w:p>
        </w:tc>
        <w:tc>
          <w:tcPr>
            <w:tcW w:w="1843" w:type="dxa"/>
            <w:tcBorders>
              <w:bottom w:val="single" w:sz="4" w:space="0" w:color="auto"/>
            </w:tcBorders>
            <w:shd w:val="clear" w:color="auto" w:fill="auto"/>
          </w:tcPr>
          <w:p w14:paraId="4A6239E0" w14:textId="77777777" w:rsidR="004B646D" w:rsidRPr="00DC1934" w:rsidRDefault="004B646D" w:rsidP="004B646D">
            <w:pPr>
              <w:autoSpaceDE w:val="0"/>
              <w:autoSpaceDN w:val="0"/>
              <w:adjustRightInd w:val="0"/>
              <w:spacing w:after="0" w:line="276"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1.015</w:t>
            </w:r>
          </w:p>
        </w:tc>
      </w:tr>
      <w:tr w:rsidR="004B646D" w:rsidRPr="00DC1934" w14:paraId="70B96759" w14:textId="77777777" w:rsidTr="004B646D">
        <w:trPr>
          <w:cantSplit/>
        </w:trPr>
        <w:tc>
          <w:tcPr>
            <w:tcW w:w="4395" w:type="dxa"/>
            <w:vMerge/>
            <w:shd w:val="clear" w:color="auto" w:fill="auto"/>
          </w:tcPr>
          <w:p w14:paraId="51440CF0" w14:textId="77777777" w:rsidR="004B646D" w:rsidRPr="00DC1934" w:rsidRDefault="004B646D" w:rsidP="004B646D">
            <w:pPr>
              <w:autoSpaceDE w:val="0"/>
              <w:autoSpaceDN w:val="0"/>
              <w:adjustRightInd w:val="0"/>
              <w:spacing w:after="0" w:line="276" w:lineRule="auto"/>
              <w:ind w:left="60" w:right="60"/>
              <w:rPr>
                <w:rFonts w:ascii="Times New Roman" w:hAnsi="Times New Roman" w:cs="Times New Roman"/>
                <w:sz w:val="24"/>
                <w:szCs w:val="24"/>
              </w:rPr>
            </w:pPr>
          </w:p>
        </w:tc>
        <w:tc>
          <w:tcPr>
            <w:tcW w:w="1984" w:type="dxa"/>
            <w:tcBorders>
              <w:top w:val="single" w:sz="4" w:space="0" w:color="auto"/>
              <w:bottom w:val="single" w:sz="4" w:space="0" w:color="auto"/>
            </w:tcBorders>
            <w:shd w:val="clear" w:color="auto" w:fill="auto"/>
          </w:tcPr>
          <w:p w14:paraId="3AB122C3" w14:textId="77777777" w:rsidR="004B646D" w:rsidRPr="00DC1934" w:rsidRDefault="004B646D" w:rsidP="004B646D">
            <w:pPr>
              <w:autoSpaceDE w:val="0"/>
              <w:autoSpaceDN w:val="0"/>
              <w:adjustRightInd w:val="0"/>
              <w:spacing w:after="0" w:line="276"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0.983</w:t>
            </w:r>
          </w:p>
        </w:tc>
        <w:tc>
          <w:tcPr>
            <w:tcW w:w="1843" w:type="dxa"/>
            <w:tcBorders>
              <w:top w:val="single" w:sz="4" w:space="0" w:color="auto"/>
              <w:bottom w:val="single" w:sz="4" w:space="0" w:color="auto"/>
            </w:tcBorders>
            <w:shd w:val="clear" w:color="auto" w:fill="auto"/>
          </w:tcPr>
          <w:p w14:paraId="388F68EF" w14:textId="77777777" w:rsidR="004B646D" w:rsidRPr="00DC1934" w:rsidRDefault="004B646D" w:rsidP="004B646D">
            <w:pPr>
              <w:autoSpaceDE w:val="0"/>
              <w:autoSpaceDN w:val="0"/>
              <w:adjustRightInd w:val="0"/>
              <w:spacing w:after="0" w:line="276"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1.018</w:t>
            </w:r>
          </w:p>
        </w:tc>
      </w:tr>
      <w:tr w:rsidR="004B646D" w:rsidRPr="00DC1934" w14:paraId="6484B2A8" w14:textId="77777777" w:rsidTr="004B646D">
        <w:trPr>
          <w:cantSplit/>
        </w:trPr>
        <w:tc>
          <w:tcPr>
            <w:tcW w:w="4395" w:type="dxa"/>
            <w:vMerge/>
            <w:shd w:val="clear" w:color="auto" w:fill="auto"/>
          </w:tcPr>
          <w:p w14:paraId="13BEA8F6" w14:textId="77777777" w:rsidR="004B646D" w:rsidRPr="00DC1934" w:rsidRDefault="004B646D" w:rsidP="004B646D">
            <w:pPr>
              <w:autoSpaceDE w:val="0"/>
              <w:autoSpaceDN w:val="0"/>
              <w:adjustRightInd w:val="0"/>
              <w:spacing w:after="0" w:line="276" w:lineRule="auto"/>
              <w:ind w:left="60" w:right="60"/>
              <w:rPr>
                <w:rFonts w:ascii="Times New Roman" w:hAnsi="Times New Roman" w:cs="Times New Roman"/>
                <w:sz w:val="24"/>
                <w:szCs w:val="24"/>
              </w:rPr>
            </w:pPr>
          </w:p>
        </w:tc>
        <w:tc>
          <w:tcPr>
            <w:tcW w:w="1984" w:type="dxa"/>
            <w:tcBorders>
              <w:top w:val="single" w:sz="4" w:space="0" w:color="auto"/>
              <w:bottom w:val="single" w:sz="4" w:space="0" w:color="auto"/>
            </w:tcBorders>
            <w:shd w:val="clear" w:color="auto" w:fill="auto"/>
          </w:tcPr>
          <w:p w14:paraId="1464A0F0" w14:textId="77777777" w:rsidR="004B646D" w:rsidRPr="00DC1934" w:rsidRDefault="004B646D" w:rsidP="004B646D">
            <w:pPr>
              <w:autoSpaceDE w:val="0"/>
              <w:autoSpaceDN w:val="0"/>
              <w:adjustRightInd w:val="0"/>
              <w:spacing w:after="0" w:line="276"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0.983</w:t>
            </w:r>
          </w:p>
        </w:tc>
        <w:tc>
          <w:tcPr>
            <w:tcW w:w="1843" w:type="dxa"/>
            <w:tcBorders>
              <w:top w:val="single" w:sz="4" w:space="0" w:color="auto"/>
              <w:bottom w:val="single" w:sz="4" w:space="0" w:color="auto"/>
            </w:tcBorders>
            <w:shd w:val="clear" w:color="auto" w:fill="auto"/>
          </w:tcPr>
          <w:p w14:paraId="737EDA2C" w14:textId="77777777" w:rsidR="004B646D" w:rsidRPr="00DC1934" w:rsidRDefault="004B646D" w:rsidP="004B646D">
            <w:pPr>
              <w:autoSpaceDE w:val="0"/>
              <w:autoSpaceDN w:val="0"/>
              <w:adjustRightInd w:val="0"/>
              <w:spacing w:after="0" w:line="276"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1.017</w:t>
            </w:r>
          </w:p>
        </w:tc>
      </w:tr>
      <w:tr w:rsidR="004B646D" w:rsidRPr="00DC1934" w14:paraId="5E1AD639" w14:textId="77777777" w:rsidTr="004B646D">
        <w:trPr>
          <w:cantSplit/>
        </w:trPr>
        <w:tc>
          <w:tcPr>
            <w:tcW w:w="4395" w:type="dxa"/>
            <w:vMerge/>
            <w:shd w:val="clear" w:color="auto" w:fill="auto"/>
          </w:tcPr>
          <w:p w14:paraId="51C6CDCB" w14:textId="77777777" w:rsidR="004B646D" w:rsidRPr="00DC1934" w:rsidRDefault="004B646D" w:rsidP="004B646D">
            <w:pPr>
              <w:autoSpaceDE w:val="0"/>
              <w:autoSpaceDN w:val="0"/>
              <w:adjustRightInd w:val="0"/>
              <w:spacing w:after="0" w:line="276" w:lineRule="auto"/>
              <w:ind w:left="60" w:right="60"/>
              <w:rPr>
                <w:rFonts w:ascii="Times New Roman" w:hAnsi="Times New Roman" w:cs="Times New Roman"/>
                <w:sz w:val="24"/>
                <w:szCs w:val="24"/>
              </w:rPr>
            </w:pPr>
          </w:p>
        </w:tc>
        <w:tc>
          <w:tcPr>
            <w:tcW w:w="1984" w:type="dxa"/>
            <w:tcBorders>
              <w:top w:val="single" w:sz="4" w:space="0" w:color="auto"/>
            </w:tcBorders>
            <w:shd w:val="clear" w:color="auto" w:fill="auto"/>
          </w:tcPr>
          <w:p w14:paraId="52D1BAC3" w14:textId="77777777" w:rsidR="004B646D" w:rsidRPr="00DC1934" w:rsidRDefault="004B646D" w:rsidP="004B646D">
            <w:pPr>
              <w:autoSpaceDE w:val="0"/>
              <w:autoSpaceDN w:val="0"/>
              <w:adjustRightInd w:val="0"/>
              <w:spacing w:after="0" w:line="276"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0.982</w:t>
            </w:r>
          </w:p>
        </w:tc>
        <w:tc>
          <w:tcPr>
            <w:tcW w:w="1843" w:type="dxa"/>
            <w:tcBorders>
              <w:top w:val="single" w:sz="4" w:space="0" w:color="auto"/>
            </w:tcBorders>
            <w:shd w:val="clear" w:color="auto" w:fill="auto"/>
          </w:tcPr>
          <w:p w14:paraId="52F6B8C2" w14:textId="77777777" w:rsidR="004B646D" w:rsidRPr="00DC1934" w:rsidRDefault="004B646D" w:rsidP="004B646D">
            <w:pPr>
              <w:autoSpaceDE w:val="0"/>
              <w:autoSpaceDN w:val="0"/>
              <w:adjustRightInd w:val="0"/>
              <w:spacing w:after="0" w:line="276"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1.018</w:t>
            </w:r>
          </w:p>
        </w:tc>
      </w:tr>
    </w:tbl>
    <w:p w14:paraId="46992A30" w14:textId="1435D47C" w:rsidR="00AD4CED" w:rsidRDefault="00AD4CED" w:rsidP="007049EA">
      <w:pPr>
        <w:spacing w:after="200" w:line="276" w:lineRule="auto"/>
        <w:jc w:val="center"/>
        <w:rPr>
          <w:rFonts w:ascii="Times New Roman" w:hAnsi="Times New Roman" w:cs="Times New Roman"/>
          <w:color w:val="000000" w:themeColor="text1"/>
        </w:rPr>
      </w:pPr>
    </w:p>
    <w:p w14:paraId="7025659F" w14:textId="65B87707" w:rsidR="00360955" w:rsidRDefault="00360955" w:rsidP="007049EA">
      <w:pPr>
        <w:spacing w:after="200" w:line="276" w:lineRule="auto"/>
        <w:jc w:val="center"/>
        <w:rPr>
          <w:rFonts w:ascii="Times New Roman" w:hAnsi="Times New Roman" w:cs="Times New Roman"/>
          <w:color w:val="000000" w:themeColor="text1"/>
        </w:rPr>
      </w:pPr>
    </w:p>
    <w:p w14:paraId="70BB2187" w14:textId="77777777" w:rsidR="00360955" w:rsidRDefault="00360955" w:rsidP="007049EA">
      <w:pPr>
        <w:spacing w:after="200" w:line="276" w:lineRule="auto"/>
        <w:jc w:val="center"/>
        <w:rPr>
          <w:rFonts w:ascii="Times New Roman" w:hAnsi="Times New Roman" w:cs="Times New Roman"/>
          <w:color w:val="000000" w:themeColor="text1"/>
        </w:rPr>
      </w:pPr>
    </w:p>
    <w:p w14:paraId="0D2607E1" w14:textId="77777777" w:rsidR="004B646D" w:rsidRDefault="004B646D" w:rsidP="004B646D">
      <w:pPr>
        <w:spacing w:after="200" w:line="276" w:lineRule="auto"/>
        <w:rPr>
          <w:rFonts w:ascii="Times New Roman" w:hAnsi="Times New Roman" w:cs="Times New Roman"/>
          <w:b/>
          <w:color w:val="000000" w:themeColor="text1"/>
          <w:sz w:val="24"/>
          <w:szCs w:val="24"/>
        </w:rPr>
      </w:pPr>
      <w:r w:rsidRPr="004B646D">
        <w:rPr>
          <w:rFonts w:ascii="Times New Roman" w:hAnsi="Times New Roman" w:cs="Times New Roman"/>
          <w:b/>
          <w:color w:val="000000" w:themeColor="text1"/>
          <w:sz w:val="24"/>
          <w:szCs w:val="24"/>
        </w:rPr>
        <w:lastRenderedPageBreak/>
        <w:t>Uji Heterokedastisitas</w:t>
      </w:r>
    </w:p>
    <w:p w14:paraId="0708F46B" w14:textId="77777777" w:rsidR="004B646D" w:rsidRDefault="004B646D" w:rsidP="004B646D">
      <w:pPr>
        <w:autoSpaceDE w:val="0"/>
        <w:autoSpaceDN w:val="0"/>
        <w:adjustRightInd w:val="0"/>
        <w:spacing w:after="0" w:line="240" w:lineRule="auto"/>
        <w:jc w:val="center"/>
        <w:rPr>
          <w:rFonts w:ascii="Times New Roman" w:hAnsi="Times New Roman" w:cs="Times New Roman"/>
          <w:sz w:val="24"/>
          <w:szCs w:val="24"/>
        </w:rPr>
      </w:pPr>
      <w:r w:rsidRPr="00DC1934">
        <w:rPr>
          <w:rFonts w:ascii="Times New Roman" w:hAnsi="Times New Roman" w:cs="Times New Roman"/>
          <w:noProof/>
          <w:sz w:val="24"/>
          <w:szCs w:val="24"/>
        </w:rPr>
        <w:drawing>
          <wp:inline distT="0" distB="0" distL="0" distR="0" wp14:anchorId="7B00A2CE" wp14:editId="6272AA93">
            <wp:extent cx="4769608" cy="28069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4113" cy="2809647"/>
                    </a:xfrm>
                    <a:prstGeom prst="rect">
                      <a:avLst/>
                    </a:prstGeom>
                    <a:noFill/>
                    <a:ln>
                      <a:noFill/>
                    </a:ln>
                  </pic:spPr>
                </pic:pic>
              </a:graphicData>
            </a:graphic>
          </wp:inline>
        </w:drawing>
      </w:r>
    </w:p>
    <w:p w14:paraId="7D9570C1" w14:textId="77777777" w:rsidR="008C4924" w:rsidRPr="00DC1934" w:rsidRDefault="008C4924" w:rsidP="004B646D">
      <w:pPr>
        <w:autoSpaceDE w:val="0"/>
        <w:autoSpaceDN w:val="0"/>
        <w:adjustRightInd w:val="0"/>
        <w:spacing w:after="0" w:line="240" w:lineRule="auto"/>
        <w:jc w:val="center"/>
        <w:rPr>
          <w:rFonts w:ascii="Times New Roman" w:hAnsi="Times New Roman" w:cs="Times New Roman"/>
          <w:sz w:val="24"/>
          <w:szCs w:val="24"/>
        </w:rPr>
      </w:pPr>
    </w:p>
    <w:p w14:paraId="69138BAE" w14:textId="77777777" w:rsidR="004B646D" w:rsidRPr="00DC1934" w:rsidRDefault="004B646D" w:rsidP="004B646D">
      <w:pPr>
        <w:autoSpaceDE w:val="0"/>
        <w:autoSpaceDN w:val="0"/>
        <w:adjustRightInd w:val="0"/>
        <w:spacing w:after="0" w:line="240" w:lineRule="auto"/>
        <w:rPr>
          <w:rFonts w:ascii="Times New Roman" w:hAnsi="Times New Roman" w:cs="Times New Roman"/>
          <w:sz w:val="24"/>
          <w:szCs w:val="24"/>
        </w:rPr>
      </w:pPr>
    </w:p>
    <w:p w14:paraId="2DE27DE2" w14:textId="77777777" w:rsidR="008C4924" w:rsidRDefault="008C4924" w:rsidP="008C4924">
      <w:pPr>
        <w:spacing w:after="200" w:line="276" w:lineRule="auto"/>
        <w:rPr>
          <w:rFonts w:ascii="Times New Roman" w:hAnsi="Times New Roman" w:cs="Times New Roman"/>
          <w:b/>
          <w:color w:val="000000" w:themeColor="text1"/>
          <w:sz w:val="24"/>
          <w:szCs w:val="24"/>
        </w:rPr>
      </w:pPr>
      <w:r w:rsidRPr="004B646D">
        <w:rPr>
          <w:rFonts w:ascii="Times New Roman" w:hAnsi="Times New Roman" w:cs="Times New Roman"/>
          <w:b/>
          <w:color w:val="000000" w:themeColor="text1"/>
          <w:sz w:val="24"/>
          <w:szCs w:val="24"/>
        </w:rPr>
        <w:t xml:space="preserve">Uji </w:t>
      </w:r>
      <w:r>
        <w:rPr>
          <w:rFonts w:ascii="Times New Roman" w:hAnsi="Times New Roman" w:cs="Times New Roman"/>
          <w:b/>
          <w:color w:val="000000" w:themeColor="text1"/>
          <w:sz w:val="24"/>
          <w:szCs w:val="24"/>
        </w:rPr>
        <w:t>Autokorelasi</w:t>
      </w:r>
    </w:p>
    <w:p w14:paraId="6504219D" w14:textId="77777777" w:rsidR="008C4924" w:rsidRPr="008C4924" w:rsidRDefault="008C4924" w:rsidP="008C4924">
      <w:pPr>
        <w:spacing w:after="200" w:line="276" w:lineRule="auto"/>
        <w:jc w:val="center"/>
        <w:rPr>
          <w:rFonts w:ascii="Times New Roman" w:hAnsi="Times New Roman" w:cs="Times New Roman"/>
          <w:b/>
          <w:color w:val="000000" w:themeColor="text1"/>
          <w:sz w:val="24"/>
          <w:szCs w:val="24"/>
        </w:rPr>
      </w:pPr>
      <w:r w:rsidRPr="008C4924">
        <w:rPr>
          <w:rFonts w:ascii="Times New Roman" w:hAnsi="Times New Roman" w:cs="Times New Roman"/>
          <w:b/>
          <w:bCs/>
          <w:sz w:val="24"/>
          <w:szCs w:val="24"/>
        </w:rPr>
        <w:t>Uji</w:t>
      </w:r>
      <w:r w:rsidRPr="008C4924">
        <w:rPr>
          <w:rFonts w:ascii="Times New Roman" w:hAnsi="Times New Roman" w:cs="Times New Roman"/>
          <w:b/>
          <w:bCs/>
          <w:i/>
          <w:iCs/>
          <w:sz w:val="24"/>
          <w:szCs w:val="24"/>
        </w:rPr>
        <w:t xml:space="preserve"> Durbin-Watson</w:t>
      </w:r>
    </w:p>
    <w:tbl>
      <w:tblPr>
        <w:tblStyle w:val="TableGrid"/>
        <w:tblW w:w="0" w:type="auto"/>
        <w:jc w:val="center"/>
        <w:tblLook w:val="04A0" w:firstRow="1" w:lastRow="0" w:firstColumn="1" w:lastColumn="0" w:noHBand="0" w:noVBand="1"/>
      </w:tblPr>
      <w:tblGrid>
        <w:gridCol w:w="1321"/>
        <w:gridCol w:w="1321"/>
        <w:gridCol w:w="1321"/>
        <w:gridCol w:w="1321"/>
        <w:gridCol w:w="1321"/>
        <w:gridCol w:w="1322"/>
      </w:tblGrid>
      <w:tr w:rsidR="008C4924" w:rsidRPr="00DC1934" w14:paraId="1E7E547C" w14:textId="77777777" w:rsidTr="000F65F1">
        <w:trPr>
          <w:jc w:val="center"/>
        </w:trPr>
        <w:tc>
          <w:tcPr>
            <w:tcW w:w="1321" w:type="dxa"/>
          </w:tcPr>
          <w:p w14:paraId="6A8A6E0E"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Model</w:t>
            </w:r>
          </w:p>
        </w:tc>
        <w:tc>
          <w:tcPr>
            <w:tcW w:w="1321" w:type="dxa"/>
          </w:tcPr>
          <w:p w14:paraId="5BAD101C"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R</w:t>
            </w:r>
          </w:p>
        </w:tc>
        <w:tc>
          <w:tcPr>
            <w:tcW w:w="1321" w:type="dxa"/>
          </w:tcPr>
          <w:p w14:paraId="194FFA22"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R Square</w:t>
            </w:r>
          </w:p>
        </w:tc>
        <w:tc>
          <w:tcPr>
            <w:tcW w:w="1321" w:type="dxa"/>
          </w:tcPr>
          <w:p w14:paraId="2C3BBCC6"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Adjusted R Square</w:t>
            </w:r>
          </w:p>
        </w:tc>
        <w:tc>
          <w:tcPr>
            <w:tcW w:w="1321" w:type="dxa"/>
          </w:tcPr>
          <w:p w14:paraId="0AC5CA48"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Std. Error of the Estimate</w:t>
            </w:r>
          </w:p>
        </w:tc>
        <w:tc>
          <w:tcPr>
            <w:tcW w:w="1322" w:type="dxa"/>
          </w:tcPr>
          <w:p w14:paraId="60EDD12B"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Durbin-Watson</w:t>
            </w:r>
          </w:p>
        </w:tc>
      </w:tr>
      <w:tr w:rsidR="008C4924" w:rsidRPr="00DC1934" w14:paraId="0FD16BCB" w14:textId="77777777" w:rsidTr="000F65F1">
        <w:trPr>
          <w:jc w:val="center"/>
        </w:trPr>
        <w:tc>
          <w:tcPr>
            <w:tcW w:w="1321" w:type="dxa"/>
          </w:tcPr>
          <w:p w14:paraId="6F7BE82B" w14:textId="77777777" w:rsidR="008C4924" w:rsidRPr="00DC1934" w:rsidRDefault="008C4924" w:rsidP="000F65F1">
            <w:pPr>
              <w:spacing w:line="240" w:lineRule="auto"/>
              <w:rPr>
                <w:rFonts w:ascii="Times New Roman" w:hAnsi="Times New Roman" w:cs="Times New Roman"/>
                <w:sz w:val="24"/>
                <w:szCs w:val="24"/>
              </w:rPr>
            </w:pPr>
            <w:r w:rsidRPr="00DC1934">
              <w:rPr>
                <w:rFonts w:ascii="Times New Roman" w:hAnsi="Times New Roman" w:cs="Times New Roman"/>
                <w:sz w:val="24"/>
                <w:szCs w:val="24"/>
              </w:rPr>
              <w:t>1</w:t>
            </w:r>
          </w:p>
        </w:tc>
        <w:tc>
          <w:tcPr>
            <w:tcW w:w="1321" w:type="dxa"/>
          </w:tcPr>
          <w:p w14:paraId="7F86B2A0" w14:textId="77777777" w:rsidR="008C4924" w:rsidRPr="00DC1934" w:rsidRDefault="008C4924" w:rsidP="000F65F1">
            <w:pPr>
              <w:spacing w:line="240" w:lineRule="auto"/>
              <w:jc w:val="right"/>
              <w:rPr>
                <w:rFonts w:ascii="Times New Roman" w:hAnsi="Times New Roman" w:cs="Times New Roman"/>
                <w:sz w:val="24"/>
                <w:szCs w:val="24"/>
              </w:rPr>
            </w:pPr>
            <w:r w:rsidRPr="00DC1934">
              <w:rPr>
                <w:rFonts w:ascii="Times New Roman" w:hAnsi="Times New Roman" w:cs="Times New Roman"/>
                <w:sz w:val="24"/>
                <w:szCs w:val="24"/>
              </w:rPr>
              <w:t>0.407</w:t>
            </w:r>
            <w:r w:rsidRPr="00DC1934">
              <w:rPr>
                <w:rFonts w:ascii="Times New Roman" w:hAnsi="Times New Roman" w:cs="Times New Roman"/>
                <w:sz w:val="24"/>
                <w:szCs w:val="24"/>
                <w:vertAlign w:val="superscript"/>
              </w:rPr>
              <w:t>a</w:t>
            </w:r>
          </w:p>
        </w:tc>
        <w:tc>
          <w:tcPr>
            <w:tcW w:w="1321" w:type="dxa"/>
          </w:tcPr>
          <w:p w14:paraId="6D7FB1D0" w14:textId="77777777" w:rsidR="008C4924" w:rsidRPr="00DC1934" w:rsidRDefault="008C4924" w:rsidP="000F65F1">
            <w:pPr>
              <w:spacing w:line="240" w:lineRule="auto"/>
              <w:jc w:val="right"/>
              <w:rPr>
                <w:rFonts w:ascii="Times New Roman" w:hAnsi="Times New Roman" w:cs="Times New Roman"/>
                <w:sz w:val="24"/>
                <w:szCs w:val="24"/>
              </w:rPr>
            </w:pPr>
            <w:r w:rsidRPr="00DC1934">
              <w:rPr>
                <w:rFonts w:ascii="Times New Roman" w:hAnsi="Times New Roman" w:cs="Times New Roman"/>
                <w:sz w:val="24"/>
                <w:szCs w:val="24"/>
              </w:rPr>
              <w:t>0.165</w:t>
            </w:r>
          </w:p>
        </w:tc>
        <w:tc>
          <w:tcPr>
            <w:tcW w:w="1321" w:type="dxa"/>
          </w:tcPr>
          <w:p w14:paraId="56D564FC" w14:textId="77777777" w:rsidR="008C4924" w:rsidRPr="00DC1934" w:rsidRDefault="008C4924" w:rsidP="000F65F1">
            <w:pPr>
              <w:spacing w:line="240" w:lineRule="auto"/>
              <w:jc w:val="right"/>
              <w:rPr>
                <w:rFonts w:ascii="Times New Roman" w:hAnsi="Times New Roman" w:cs="Times New Roman"/>
                <w:sz w:val="24"/>
                <w:szCs w:val="24"/>
              </w:rPr>
            </w:pPr>
            <w:r w:rsidRPr="00DC1934">
              <w:rPr>
                <w:rFonts w:ascii="Times New Roman" w:hAnsi="Times New Roman" w:cs="Times New Roman"/>
                <w:sz w:val="24"/>
                <w:szCs w:val="24"/>
              </w:rPr>
              <w:t>0.135</w:t>
            </w:r>
          </w:p>
        </w:tc>
        <w:tc>
          <w:tcPr>
            <w:tcW w:w="1321" w:type="dxa"/>
          </w:tcPr>
          <w:p w14:paraId="538FEB17" w14:textId="77777777" w:rsidR="008C4924" w:rsidRPr="00DC1934" w:rsidRDefault="008C4924" w:rsidP="000F65F1">
            <w:pPr>
              <w:spacing w:line="240" w:lineRule="auto"/>
              <w:jc w:val="right"/>
              <w:rPr>
                <w:rFonts w:ascii="Times New Roman" w:hAnsi="Times New Roman" w:cs="Times New Roman"/>
                <w:sz w:val="24"/>
                <w:szCs w:val="24"/>
              </w:rPr>
            </w:pPr>
            <w:r w:rsidRPr="00DC1934">
              <w:rPr>
                <w:rFonts w:ascii="Times New Roman" w:hAnsi="Times New Roman" w:cs="Times New Roman"/>
                <w:sz w:val="24"/>
                <w:szCs w:val="24"/>
              </w:rPr>
              <w:t>0.00850</w:t>
            </w:r>
          </w:p>
        </w:tc>
        <w:tc>
          <w:tcPr>
            <w:tcW w:w="1322" w:type="dxa"/>
          </w:tcPr>
          <w:p w14:paraId="533ABF80" w14:textId="77777777" w:rsidR="008C4924" w:rsidRPr="00DC1934" w:rsidRDefault="008C4924" w:rsidP="000F65F1">
            <w:pPr>
              <w:spacing w:line="240" w:lineRule="auto"/>
              <w:jc w:val="right"/>
              <w:rPr>
                <w:rFonts w:ascii="Times New Roman" w:hAnsi="Times New Roman" w:cs="Times New Roman"/>
                <w:sz w:val="24"/>
                <w:szCs w:val="24"/>
              </w:rPr>
            </w:pPr>
            <w:r w:rsidRPr="00DC1934">
              <w:rPr>
                <w:rFonts w:ascii="Times New Roman" w:hAnsi="Times New Roman" w:cs="Times New Roman"/>
                <w:sz w:val="24"/>
                <w:szCs w:val="24"/>
              </w:rPr>
              <w:t>1.853</w:t>
            </w:r>
          </w:p>
        </w:tc>
      </w:tr>
    </w:tbl>
    <w:p w14:paraId="7020F980" w14:textId="77777777" w:rsidR="004B646D" w:rsidRDefault="004B646D" w:rsidP="004B646D">
      <w:pPr>
        <w:spacing w:after="200" w:line="276" w:lineRule="auto"/>
        <w:rPr>
          <w:rFonts w:ascii="Times New Roman" w:hAnsi="Times New Roman" w:cs="Times New Roman"/>
          <w:b/>
          <w:color w:val="000000" w:themeColor="text1"/>
          <w:sz w:val="24"/>
          <w:szCs w:val="24"/>
        </w:rPr>
      </w:pPr>
    </w:p>
    <w:p w14:paraId="3C108A87" w14:textId="77777777" w:rsidR="008C4924" w:rsidRDefault="008C4924" w:rsidP="00915DE4">
      <w:pPr>
        <w:spacing w:after="0"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Uji Kelayakan Model (Uji F)</w:t>
      </w:r>
    </w:p>
    <w:p w14:paraId="619F2D97" w14:textId="77777777" w:rsidR="008C4924" w:rsidRPr="008C4924" w:rsidRDefault="008C4924" w:rsidP="008C4924">
      <w:pPr>
        <w:spacing w:line="240" w:lineRule="auto"/>
        <w:jc w:val="center"/>
        <w:rPr>
          <w:rFonts w:ascii="Times New Roman" w:eastAsiaTheme="minorEastAsia" w:hAnsi="Times New Roman" w:cs="Times New Roman"/>
          <w:b/>
          <w:bCs/>
          <w:i/>
          <w:sz w:val="24"/>
          <w:szCs w:val="24"/>
        </w:rPr>
      </w:pPr>
      <w:r w:rsidRPr="008C4924">
        <w:rPr>
          <w:rFonts w:ascii="Times New Roman" w:eastAsiaTheme="minorEastAsia" w:hAnsi="Times New Roman" w:cs="Times New Roman"/>
          <w:b/>
          <w:bCs/>
          <w:i/>
          <w:sz w:val="24"/>
          <w:szCs w:val="24"/>
        </w:rPr>
        <w:t>ANOVA</w:t>
      </w:r>
      <w:r w:rsidRPr="008C4924">
        <w:rPr>
          <w:rFonts w:ascii="Times New Roman" w:eastAsiaTheme="minorEastAsia" w:hAnsi="Times New Roman" w:cs="Times New Roman"/>
          <w:b/>
          <w:bCs/>
          <w:i/>
          <w:sz w:val="24"/>
          <w:szCs w:val="24"/>
          <w:vertAlign w:val="superscript"/>
        </w:rPr>
        <w:t>a</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1845"/>
        <w:gridCol w:w="1638"/>
        <w:gridCol w:w="776"/>
        <w:gridCol w:w="1360"/>
        <w:gridCol w:w="991"/>
        <w:gridCol w:w="1346"/>
      </w:tblGrid>
      <w:tr w:rsidR="008C4924" w:rsidRPr="00DC1934" w14:paraId="4F0DA9A0" w14:textId="77777777" w:rsidTr="000F65F1">
        <w:trPr>
          <w:cantSplit/>
          <w:trHeight w:val="662"/>
          <w:jc w:val="center"/>
        </w:trPr>
        <w:tc>
          <w:tcPr>
            <w:tcW w:w="1845" w:type="dxa"/>
            <w:tcBorders>
              <w:bottom w:val="single" w:sz="4" w:space="0" w:color="auto"/>
            </w:tcBorders>
            <w:shd w:val="clear" w:color="auto" w:fill="FFFFFF" w:themeFill="background1"/>
          </w:tcPr>
          <w:p w14:paraId="32A4DDD0" w14:textId="77777777" w:rsidR="008C4924" w:rsidRPr="00DC1934" w:rsidRDefault="008C4924" w:rsidP="000F65F1">
            <w:pPr>
              <w:spacing w:line="240" w:lineRule="auto"/>
              <w:ind w:left="60" w:right="60"/>
              <w:jc w:val="center"/>
              <w:rPr>
                <w:rFonts w:ascii="Times New Roman" w:hAnsi="Times New Roman" w:cs="Times New Roman"/>
                <w:sz w:val="24"/>
                <w:szCs w:val="24"/>
              </w:rPr>
            </w:pPr>
          </w:p>
          <w:p w14:paraId="79DE33E0" w14:textId="77777777" w:rsidR="008C4924" w:rsidRPr="00DC1934" w:rsidRDefault="008C4924" w:rsidP="000F65F1">
            <w:pPr>
              <w:spacing w:line="240" w:lineRule="auto"/>
              <w:ind w:left="60" w:right="60"/>
              <w:jc w:val="center"/>
              <w:rPr>
                <w:rFonts w:ascii="Times New Roman" w:hAnsi="Times New Roman" w:cs="Times New Roman"/>
                <w:sz w:val="24"/>
                <w:szCs w:val="24"/>
              </w:rPr>
            </w:pPr>
            <w:r w:rsidRPr="00DC1934">
              <w:rPr>
                <w:rFonts w:ascii="Times New Roman" w:hAnsi="Times New Roman" w:cs="Times New Roman"/>
                <w:sz w:val="24"/>
                <w:szCs w:val="24"/>
              </w:rPr>
              <w:t>Model</w:t>
            </w:r>
          </w:p>
        </w:tc>
        <w:tc>
          <w:tcPr>
            <w:tcW w:w="1638" w:type="dxa"/>
            <w:tcBorders>
              <w:bottom w:val="single" w:sz="4" w:space="0" w:color="auto"/>
            </w:tcBorders>
            <w:shd w:val="clear" w:color="auto" w:fill="FFFFFF" w:themeFill="background1"/>
            <w:vAlign w:val="bottom"/>
          </w:tcPr>
          <w:p w14:paraId="5C7904DF" w14:textId="77777777" w:rsidR="008C4924" w:rsidRPr="00DC1934" w:rsidRDefault="008C4924" w:rsidP="000F65F1">
            <w:pPr>
              <w:spacing w:line="240" w:lineRule="auto"/>
              <w:ind w:left="60" w:right="60"/>
              <w:jc w:val="center"/>
              <w:rPr>
                <w:rFonts w:ascii="Times New Roman" w:hAnsi="Times New Roman" w:cs="Times New Roman"/>
                <w:sz w:val="24"/>
                <w:szCs w:val="24"/>
              </w:rPr>
            </w:pPr>
            <w:r w:rsidRPr="00DC1934">
              <w:rPr>
                <w:rFonts w:ascii="Times New Roman" w:hAnsi="Times New Roman" w:cs="Times New Roman"/>
                <w:sz w:val="24"/>
                <w:szCs w:val="24"/>
              </w:rPr>
              <w:t>Sum of Squares</w:t>
            </w:r>
          </w:p>
        </w:tc>
        <w:tc>
          <w:tcPr>
            <w:tcW w:w="776" w:type="dxa"/>
            <w:tcBorders>
              <w:bottom w:val="single" w:sz="4" w:space="0" w:color="auto"/>
            </w:tcBorders>
            <w:shd w:val="clear" w:color="auto" w:fill="FFFFFF" w:themeFill="background1"/>
            <w:vAlign w:val="bottom"/>
          </w:tcPr>
          <w:p w14:paraId="29BCB974" w14:textId="77777777" w:rsidR="008C4924" w:rsidRPr="00DC1934" w:rsidRDefault="008C4924" w:rsidP="000F65F1">
            <w:pPr>
              <w:spacing w:line="240" w:lineRule="auto"/>
              <w:ind w:left="60" w:right="60"/>
              <w:jc w:val="center"/>
              <w:rPr>
                <w:rFonts w:ascii="Times New Roman" w:hAnsi="Times New Roman" w:cs="Times New Roman"/>
                <w:sz w:val="24"/>
                <w:szCs w:val="24"/>
              </w:rPr>
            </w:pPr>
            <w:r w:rsidRPr="00DC1934">
              <w:rPr>
                <w:rFonts w:ascii="Times New Roman" w:hAnsi="Times New Roman" w:cs="Times New Roman"/>
                <w:sz w:val="24"/>
                <w:szCs w:val="24"/>
              </w:rPr>
              <w:t>df</w:t>
            </w:r>
          </w:p>
        </w:tc>
        <w:tc>
          <w:tcPr>
            <w:tcW w:w="1360" w:type="dxa"/>
            <w:tcBorders>
              <w:bottom w:val="single" w:sz="4" w:space="0" w:color="auto"/>
            </w:tcBorders>
            <w:shd w:val="clear" w:color="auto" w:fill="FFFFFF" w:themeFill="background1"/>
            <w:vAlign w:val="bottom"/>
          </w:tcPr>
          <w:p w14:paraId="482353D5" w14:textId="77777777" w:rsidR="008C4924" w:rsidRPr="00DC1934" w:rsidRDefault="008C4924" w:rsidP="000F65F1">
            <w:pPr>
              <w:spacing w:before="240" w:line="240" w:lineRule="auto"/>
              <w:ind w:left="60" w:right="60"/>
              <w:jc w:val="center"/>
              <w:rPr>
                <w:rFonts w:ascii="Times New Roman" w:hAnsi="Times New Roman" w:cs="Times New Roman"/>
                <w:sz w:val="24"/>
                <w:szCs w:val="24"/>
              </w:rPr>
            </w:pPr>
            <w:r w:rsidRPr="00DC1934">
              <w:rPr>
                <w:rFonts w:ascii="Times New Roman" w:hAnsi="Times New Roman" w:cs="Times New Roman"/>
                <w:sz w:val="24"/>
                <w:szCs w:val="24"/>
              </w:rPr>
              <w:t>Mean Square</w:t>
            </w:r>
          </w:p>
        </w:tc>
        <w:tc>
          <w:tcPr>
            <w:tcW w:w="991" w:type="dxa"/>
            <w:tcBorders>
              <w:bottom w:val="single" w:sz="4" w:space="0" w:color="auto"/>
            </w:tcBorders>
            <w:shd w:val="clear" w:color="auto" w:fill="FFFFFF" w:themeFill="background1"/>
            <w:vAlign w:val="bottom"/>
          </w:tcPr>
          <w:p w14:paraId="0E53F12B" w14:textId="77777777" w:rsidR="008C4924" w:rsidRPr="00DC1934" w:rsidRDefault="008C4924" w:rsidP="000F65F1">
            <w:pPr>
              <w:spacing w:line="240" w:lineRule="auto"/>
              <w:ind w:left="60" w:right="60"/>
              <w:jc w:val="center"/>
              <w:rPr>
                <w:rFonts w:ascii="Times New Roman" w:hAnsi="Times New Roman" w:cs="Times New Roman"/>
                <w:sz w:val="24"/>
                <w:szCs w:val="24"/>
              </w:rPr>
            </w:pPr>
            <w:r w:rsidRPr="00DC1934">
              <w:rPr>
                <w:rFonts w:ascii="Times New Roman" w:hAnsi="Times New Roman" w:cs="Times New Roman"/>
                <w:sz w:val="24"/>
                <w:szCs w:val="24"/>
              </w:rPr>
              <w:t>F</w:t>
            </w:r>
          </w:p>
        </w:tc>
        <w:tc>
          <w:tcPr>
            <w:tcW w:w="1346" w:type="dxa"/>
            <w:tcBorders>
              <w:bottom w:val="single" w:sz="4" w:space="0" w:color="auto"/>
            </w:tcBorders>
            <w:shd w:val="clear" w:color="auto" w:fill="FFFFFF" w:themeFill="background1"/>
            <w:vAlign w:val="bottom"/>
          </w:tcPr>
          <w:p w14:paraId="4557A97B" w14:textId="77777777" w:rsidR="008C4924" w:rsidRPr="00DC1934" w:rsidRDefault="008C4924" w:rsidP="000F65F1">
            <w:pPr>
              <w:spacing w:line="240" w:lineRule="auto"/>
              <w:ind w:left="60" w:right="60"/>
              <w:jc w:val="center"/>
              <w:rPr>
                <w:rFonts w:ascii="Times New Roman" w:hAnsi="Times New Roman" w:cs="Times New Roman"/>
                <w:sz w:val="24"/>
                <w:szCs w:val="24"/>
              </w:rPr>
            </w:pPr>
            <w:r w:rsidRPr="00DC1934">
              <w:rPr>
                <w:rFonts w:ascii="Times New Roman" w:hAnsi="Times New Roman" w:cs="Times New Roman"/>
                <w:sz w:val="24"/>
                <w:szCs w:val="24"/>
              </w:rPr>
              <w:t>Sig.</w:t>
            </w:r>
          </w:p>
        </w:tc>
      </w:tr>
      <w:tr w:rsidR="008C4924" w:rsidRPr="00DC1934" w14:paraId="0AFABB29" w14:textId="77777777" w:rsidTr="000F65F1">
        <w:trPr>
          <w:cantSplit/>
          <w:trHeight w:val="1012"/>
          <w:jc w:val="center"/>
        </w:trPr>
        <w:tc>
          <w:tcPr>
            <w:tcW w:w="18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314613" w14:textId="77777777" w:rsidR="008C4924" w:rsidRPr="00DC1934" w:rsidRDefault="008C4924" w:rsidP="000F65F1">
            <w:pPr>
              <w:spacing w:line="240" w:lineRule="auto"/>
              <w:ind w:left="60" w:right="60"/>
              <w:rPr>
                <w:rFonts w:ascii="Times New Roman" w:hAnsi="Times New Roman" w:cs="Times New Roman"/>
                <w:sz w:val="24"/>
                <w:szCs w:val="24"/>
              </w:rPr>
            </w:pPr>
            <w:r w:rsidRPr="00DC1934">
              <w:rPr>
                <w:rFonts w:ascii="Times New Roman" w:hAnsi="Times New Roman" w:cs="Times New Roman"/>
                <w:sz w:val="24"/>
                <w:szCs w:val="24"/>
              </w:rPr>
              <w:t>Regression</w:t>
            </w:r>
          </w:p>
          <w:p w14:paraId="2F5A36C6" w14:textId="77777777" w:rsidR="008C4924" w:rsidRPr="00DC1934" w:rsidRDefault="008C4924" w:rsidP="000F65F1">
            <w:pPr>
              <w:spacing w:line="240" w:lineRule="auto"/>
              <w:ind w:left="60" w:right="60"/>
              <w:rPr>
                <w:rFonts w:ascii="Times New Roman" w:hAnsi="Times New Roman" w:cs="Times New Roman"/>
                <w:sz w:val="24"/>
                <w:szCs w:val="24"/>
              </w:rPr>
            </w:pPr>
            <w:r w:rsidRPr="00DC1934">
              <w:rPr>
                <w:rFonts w:ascii="Times New Roman" w:hAnsi="Times New Roman" w:cs="Times New Roman"/>
                <w:sz w:val="24"/>
                <w:szCs w:val="24"/>
              </w:rPr>
              <w:t>Residual</w:t>
            </w:r>
          </w:p>
          <w:p w14:paraId="32F404AD" w14:textId="77777777" w:rsidR="008C4924" w:rsidRPr="00DC1934" w:rsidRDefault="008C4924" w:rsidP="000F65F1">
            <w:pPr>
              <w:spacing w:line="240" w:lineRule="auto"/>
              <w:ind w:left="60" w:right="60"/>
              <w:rPr>
                <w:rFonts w:ascii="Times New Roman" w:hAnsi="Times New Roman" w:cs="Times New Roman"/>
                <w:sz w:val="24"/>
                <w:szCs w:val="24"/>
              </w:rPr>
            </w:pPr>
            <w:r w:rsidRPr="00DC1934">
              <w:rPr>
                <w:rFonts w:ascii="Times New Roman" w:hAnsi="Times New Roman" w:cs="Times New Roman"/>
                <w:sz w:val="24"/>
                <w:szCs w:val="24"/>
              </w:rPr>
              <w:t>Total</w:t>
            </w:r>
          </w:p>
        </w:tc>
        <w:tc>
          <w:tcPr>
            <w:tcW w:w="1638" w:type="dxa"/>
            <w:tcBorders>
              <w:top w:val="single" w:sz="4" w:space="0" w:color="auto"/>
              <w:left w:val="single" w:sz="4" w:space="0" w:color="auto"/>
              <w:bottom w:val="single" w:sz="4" w:space="0" w:color="auto"/>
              <w:right w:val="single" w:sz="4" w:space="0" w:color="auto"/>
            </w:tcBorders>
            <w:shd w:val="clear" w:color="auto" w:fill="FFFFFF" w:themeFill="background1"/>
          </w:tcPr>
          <w:p w14:paraId="566423E8"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0.002</w:t>
            </w:r>
          </w:p>
          <w:p w14:paraId="5AC26AEC"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0.008</w:t>
            </w:r>
          </w:p>
          <w:p w14:paraId="6F8CD24C"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0.010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tcPr>
          <w:p w14:paraId="086CA366"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4</w:t>
            </w:r>
          </w:p>
          <w:p w14:paraId="4AC54836"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110</w:t>
            </w:r>
          </w:p>
          <w:p w14:paraId="0D701663"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114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tcPr>
          <w:p w14:paraId="2017947B"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0.000</w:t>
            </w:r>
          </w:p>
          <w:p w14:paraId="43A7F538"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0.000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tcPr>
          <w:p w14:paraId="1D774A93"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5.453</w:t>
            </w:r>
          </w:p>
        </w:tc>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14:paraId="0474AC18" w14:textId="77777777" w:rsidR="008C4924" w:rsidRPr="00DC1934" w:rsidRDefault="008C4924" w:rsidP="000F65F1">
            <w:pPr>
              <w:spacing w:line="240" w:lineRule="auto"/>
              <w:ind w:left="60" w:right="60"/>
              <w:jc w:val="right"/>
              <w:rPr>
                <w:rFonts w:ascii="Times New Roman" w:hAnsi="Times New Roman" w:cs="Times New Roman"/>
                <w:sz w:val="24"/>
                <w:szCs w:val="24"/>
              </w:rPr>
            </w:pPr>
            <w:r w:rsidRPr="00DC1934">
              <w:rPr>
                <w:rFonts w:ascii="Times New Roman" w:hAnsi="Times New Roman" w:cs="Times New Roman"/>
                <w:sz w:val="24"/>
                <w:szCs w:val="24"/>
              </w:rPr>
              <w:t>0.000</w:t>
            </w:r>
            <w:r w:rsidRPr="00DC1934">
              <w:rPr>
                <w:rFonts w:ascii="Times New Roman" w:hAnsi="Times New Roman" w:cs="Times New Roman"/>
                <w:sz w:val="24"/>
                <w:szCs w:val="24"/>
                <w:vertAlign w:val="superscript"/>
              </w:rPr>
              <w:t>b</w:t>
            </w:r>
          </w:p>
        </w:tc>
      </w:tr>
    </w:tbl>
    <w:p w14:paraId="4FEACE57" w14:textId="77777777" w:rsidR="008C4924" w:rsidRDefault="008C4924" w:rsidP="004B646D">
      <w:pPr>
        <w:spacing w:after="200" w:line="276" w:lineRule="auto"/>
        <w:rPr>
          <w:rFonts w:ascii="Times New Roman" w:hAnsi="Times New Roman" w:cs="Times New Roman"/>
          <w:b/>
          <w:color w:val="000000" w:themeColor="text1"/>
          <w:sz w:val="24"/>
          <w:szCs w:val="24"/>
        </w:rPr>
      </w:pPr>
    </w:p>
    <w:p w14:paraId="7DFAAD27" w14:textId="77777777" w:rsidR="008C4924" w:rsidRDefault="008C4924" w:rsidP="004B646D">
      <w:pPr>
        <w:spacing w:after="200" w:line="276" w:lineRule="auto"/>
        <w:rPr>
          <w:rFonts w:ascii="Times New Roman" w:hAnsi="Times New Roman" w:cs="Times New Roman"/>
          <w:b/>
          <w:color w:val="000000" w:themeColor="text1"/>
          <w:sz w:val="24"/>
          <w:szCs w:val="24"/>
        </w:rPr>
      </w:pPr>
    </w:p>
    <w:p w14:paraId="14D1B14C" w14:textId="77777777" w:rsidR="008C4924" w:rsidRDefault="008C4924" w:rsidP="008C4924">
      <w:pPr>
        <w:spacing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Uji Koefisien Determinasi (R</w:t>
      </w:r>
      <w:r w:rsidRPr="000165D7">
        <w:rPr>
          <w:rFonts w:ascii="Times New Roman" w:eastAsiaTheme="minorEastAsia" w:hAnsi="Times New Roman" w:cs="Times New Roman"/>
          <w:b/>
          <w:bCs/>
          <w:sz w:val="24"/>
          <w:szCs w:val="24"/>
          <w:vertAlign w:val="superscript"/>
        </w:rPr>
        <w:t>2</w:t>
      </w:r>
      <w:r>
        <w:rPr>
          <w:rFonts w:ascii="Times New Roman" w:eastAsiaTheme="minorEastAsia" w:hAnsi="Times New Roman" w:cs="Times New Roman"/>
          <w:b/>
          <w:bCs/>
          <w:sz w:val="24"/>
          <w:szCs w:val="24"/>
        </w:rPr>
        <w:t>)</w:t>
      </w:r>
    </w:p>
    <w:p w14:paraId="4B8B7B76" w14:textId="77777777" w:rsidR="008C4924" w:rsidRPr="008C4924" w:rsidRDefault="008C4924" w:rsidP="008C4924">
      <w:pPr>
        <w:spacing w:line="240" w:lineRule="auto"/>
        <w:jc w:val="center"/>
        <w:rPr>
          <w:rFonts w:ascii="Times New Roman" w:eastAsiaTheme="minorEastAsia" w:hAnsi="Times New Roman" w:cs="Times New Roman"/>
          <w:b/>
          <w:bCs/>
          <w:i/>
          <w:sz w:val="24"/>
          <w:szCs w:val="24"/>
        </w:rPr>
      </w:pPr>
      <w:r w:rsidRPr="008C4924">
        <w:rPr>
          <w:rFonts w:ascii="Times New Roman" w:eastAsiaTheme="minorEastAsia" w:hAnsi="Times New Roman" w:cs="Times New Roman"/>
          <w:b/>
          <w:bCs/>
          <w:i/>
          <w:sz w:val="24"/>
          <w:szCs w:val="24"/>
        </w:rPr>
        <w:t>Model Summary</w:t>
      </w:r>
      <w:r w:rsidRPr="008C4924">
        <w:rPr>
          <w:rFonts w:ascii="Times New Roman" w:eastAsiaTheme="minorEastAsia" w:hAnsi="Times New Roman" w:cs="Times New Roman"/>
          <w:b/>
          <w:bCs/>
          <w:i/>
          <w:sz w:val="24"/>
          <w:szCs w:val="24"/>
          <w:vertAlign w:val="superscript"/>
        </w:rPr>
        <w:t>b</w:t>
      </w:r>
    </w:p>
    <w:tbl>
      <w:tblPr>
        <w:tblStyle w:val="TableGrid"/>
        <w:tblW w:w="0" w:type="auto"/>
        <w:jc w:val="center"/>
        <w:tblLook w:val="04A0" w:firstRow="1" w:lastRow="0" w:firstColumn="1" w:lastColumn="0" w:noHBand="0" w:noVBand="1"/>
      </w:tblPr>
      <w:tblGrid>
        <w:gridCol w:w="1630"/>
        <w:gridCol w:w="1630"/>
        <w:gridCol w:w="1630"/>
        <w:gridCol w:w="1630"/>
        <w:gridCol w:w="1630"/>
      </w:tblGrid>
      <w:tr w:rsidR="008C4924" w:rsidRPr="008C4924" w14:paraId="5679DE95" w14:textId="77777777" w:rsidTr="008C4924">
        <w:trPr>
          <w:trHeight w:val="1046"/>
          <w:jc w:val="center"/>
        </w:trPr>
        <w:tc>
          <w:tcPr>
            <w:tcW w:w="1630" w:type="dxa"/>
          </w:tcPr>
          <w:p w14:paraId="410C4951"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Model</w:t>
            </w:r>
          </w:p>
        </w:tc>
        <w:tc>
          <w:tcPr>
            <w:tcW w:w="1630" w:type="dxa"/>
          </w:tcPr>
          <w:p w14:paraId="0F656E0A"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R</w:t>
            </w:r>
          </w:p>
        </w:tc>
        <w:tc>
          <w:tcPr>
            <w:tcW w:w="1630" w:type="dxa"/>
          </w:tcPr>
          <w:p w14:paraId="413B1F4B"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R Square</w:t>
            </w:r>
          </w:p>
        </w:tc>
        <w:tc>
          <w:tcPr>
            <w:tcW w:w="1630" w:type="dxa"/>
          </w:tcPr>
          <w:p w14:paraId="142C59CA"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Adjusted R Square</w:t>
            </w:r>
          </w:p>
        </w:tc>
        <w:tc>
          <w:tcPr>
            <w:tcW w:w="1630" w:type="dxa"/>
          </w:tcPr>
          <w:p w14:paraId="047D502F" w14:textId="77777777" w:rsidR="008C4924" w:rsidRPr="008C4924" w:rsidRDefault="008C4924" w:rsidP="000F65F1">
            <w:pPr>
              <w:spacing w:line="240" w:lineRule="auto"/>
              <w:jc w:val="center"/>
              <w:rPr>
                <w:rFonts w:ascii="Times New Roman" w:hAnsi="Times New Roman" w:cs="Times New Roman"/>
                <w:i/>
                <w:sz w:val="24"/>
                <w:szCs w:val="24"/>
              </w:rPr>
            </w:pPr>
            <w:r w:rsidRPr="008C4924">
              <w:rPr>
                <w:rFonts w:ascii="Times New Roman" w:hAnsi="Times New Roman" w:cs="Times New Roman"/>
                <w:i/>
                <w:sz w:val="24"/>
                <w:szCs w:val="24"/>
              </w:rPr>
              <w:t>Std. Error of the Estimate</w:t>
            </w:r>
          </w:p>
        </w:tc>
      </w:tr>
      <w:tr w:rsidR="008C4924" w:rsidRPr="00DC1934" w14:paraId="24246512" w14:textId="77777777" w:rsidTr="008C4924">
        <w:trPr>
          <w:trHeight w:val="460"/>
          <w:jc w:val="center"/>
        </w:trPr>
        <w:tc>
          <w:tcPr>
            <w:tcW w:w="1630" w:type="dxa"/>
          </w:tcPr>
          <w:p w14:paraId="1C5CED39" w14:textId="77777777" w:rsidR="008C4924" w:rsidRPr="00DC1934" w:rsidRDefault="008C4924" w:rsidP="000F65F1">
            <w:pPr>
              <w:spacing w:line="240" w:lineRule="auto"/>
              <w:rPr>
                <w:rFonts w:ascii="Times New Roman" w:hAnsi="Times New Roman" w:cs="Times New Roman"/>
                <w:sz w:val="24"/>
                <w:szCs w:val="24"/>
              </w:rPr>
            </w:pPr>
            <w:r w:rsidRPr="00DC1934">
              <w:rPr>
                <w:rFonts w:ascii="Times New Roman" w:hAnsi="Times New Roman" w:cs="Times New Roman"/>
                <w:sz w:val="24"/>
                <w:szCs w:val="24"/>
              </w:rPr>
              <w:t>1</w:t>
            </w:r>
          </w:p>
        </w:tc>
        <w:tc>
          <w:tcPr>
            <w:tcW w:w="1630" w:type="dxa"/>
          </w:tcPr>
          <w:p w14:paraId="3405572F" w14:textId="77777777" w:rsidR="008C4924" w:rsidRPr="00DC1934" w:rsidRDefault="008C4924" w:rsidP="000F65F1">
            <w:pPr>
              <w:spacing w:line="240" w:lineRule="auto"/>
              <w:jc w:val="right"/>
              <w:rPr>
                <w:rFonts w:ascii="Times New Roman" w:hAnsi="Times New Roman" w:cs="Times New Roman"/>
                <w:sz w:val="24"/>
                <w:szCs w:val="24"/>
              </w:rPr>
            </w:pPr>
            <w:r w:rsidRPr="00DC1934">
              <w:rPr>
                <w:rFonts w:ascii="Times New Roman" w:hAnsi="Times New Roman" w:cs="Times New Roman"/>
                <w:sz w:val="24"/>
                <w:szCs w:val="24"/>
              </w:rPr>
              <w:t>0.407</w:t>
            </w:r>
            <w:r w:rsidRPr="00DC1934">
              <w:rPr>
                <w:rFonts w:ascii="Times New Roman" w:hAnsi="Times New Roman" w:cs="Times New Roman"/>
                <w:sz w:val="24"/>
                <w:szCs w:val="24"/>
                <w:vertAlign w:val="superscript"/>
              </w:rPr>
              <w:t>a</w:t>
            </w:r>
          </w:p>
        </w:tc>
        <w:tc>
          <w:tcPr>
            <w:tcW w:w="1630" w:type="dxa"/>
          </w:tcPr>
          <w:p w14:paraId="4BEE77BF" w14:textId="77777777" w:rsidR="008C4924" w:rsidRPr="00DC1934" w:rsidRDefault="008C4924" w:rsidP="000F65F1">
            <w:pPr>
              <w:spacing w:line="240" w:lineRule="auto"/>
              <w:jc w:val="right"/>
              <w:rPr>
                <w:rFonts w:ascii="Times New Roman" w:hAnsi="Times New Roman" w:cs="Times New Roman"/>
                <w:sz w:val="24"/>
                <w:szCs w:val="24"/>
              </w:rPr>
            </w:pPr>
            <w:r w:rsidRPr="00DC1934">
              <w:rPr>
                <w:rFonts w:ascii="Times New Roman" w:hAnsi="Times New Roman" w:cs="Times New Roman"/>
                <w:sz w:val="24"/>
                <w:szCs w:val="24"/>
              </w:rPr>
              <w:t>0.165</w:t>
            </w:r>
          </w:p>
        </w:tc>
        <w:tc>
          <w:tcPr>
            <w:tcW w:w="1630" w:type="dxa"/>
          </w:tcPr>
          <w:p w14:paraId="1674B3C7" w14:textId="77777777" w:rsidR="008C4924" w:rsidRPr="00DC1934" w:rsidRDefault="008C4924" w:rsidP="000F65F1">
            <w:pPr>
              <w:spacing w:line="240" w:lineRule="auto"/>
              <w:jc w:val="right"/>
              <w:rPr>
                <w:rFonts w:ascii="Times New Roman" w:hAnsi="Times New Roman" w:cs="Times New Roman"/>
                <w:sz w:val="24"/>
                <w:szCs w:val="24"/>
              </w:rPr>
            </w:pPr>
            <w:r w:rsidRPr="00DC1934">
              <w:rPr>
                <w:rFonts w:ascii="Times New Roman" w:hAnsi="Times New Roman" w:cs="Times New Roman"/>
                <w:sz w:val="24"/>
                <w:szCs w:val="24"/>
              </w:rPr>
              <w:t>0.135</w:t>
            </w:r>
          </w:p>
        </w:tc>
        <w:tc>
          <w:tcPr>
            <w:tcW w:w="1630" w:type="dxa"/>
          </w:tcPr>
          <w:p w14:paraId="1621A785" w14:textId="77777777" w:rsidR="008C4924" w:rsidRPr="00DC1934" w:rsidRDefault="008C4924" w:rsidP="000F65F1">
            <w:pPr>
              <w:spacing w:line="240" w:lineRule="auto"/>
              <w:jc w:val="right"/>
              <w:rPr>
                <w:rFonts w:ascii="Times New Roman" w:hAnsi="Times New Roman" w:cs="Times New Roman"/>
                <w:sz w:val="24"/>
                <w:szCs w:val="24"/>
              </w:rPr>
            </w:pPr>
            <w:r w:rsidRPr="00DC1934">
              <w:rPr>
                <w:rFonts w:ascii="Times New Roman" w:hAnsi="Times New Roman" w:cs="Times New Roman"/>
                <w:sz w:val="24"/>
                <w:szCs w:val="24"/>
              </w:rPr>
              <w:t>0.00850</w:t>
            </w:r>
          </w:p>
        </w:tc>
      </w:tr>
    </w:tbl>
    <w:p w14:paraId="23462F85" w14:textId="77777777" w:rsidR="008C4924" w:rsidRDefault="008C4924" w:rsidP="004B646D">
      <w:pPr>
        <w:spacing w:after="200" w:line="276" w:lineRule="auto"/>
        <w:rPr>
          <w:rFonts w:ascii="Times New Roman" w:hAnsi="Times New Roman" w:cs="Times New Roman"/>
          <w:b/>
          <w:color w:val="000000" w:themeColor="text1"/>
          <w:sz w:val="24"/>
          <w:szCs w:val="24"/>
        </w:rPr>
      </w:pPr>
    </w:p>
    <w:p w14:paraId="5699BBD6" w14:textId="77777777" w:rsidR="008C4924" w:rsidRDefault="008C4924" w:rsidP="008C4924">
      <w:pPr>
        <w:spacing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Pengujian Hipotesis (Uji t)</w:t>
      </w:r>
    </w:p>
    <w:p w14:paraId="62C7D542" w14:textId="77777777" w:rsidR="008C4924" w:rsidRPr="008C4924" w:rsidRDefault="008C4924" w:rsidP="008C4924">
      <w:pPr>
        <w:spacing w:line="240" w:lineRule="auto"/>
        <w:jc w:val="center"/>
        <w:rPr>
          <w:rFonts w:ascii="Times New Roman" w:eastAsiaTheme="minorEastAsia" w:hAnsi="Times New Roman" w:cs="Times New Roman"/>
          <w:b/>
          <w:bCs/>
          <w:i/>
          <w:vertAlign w:val="superscript"/>
        </w:rPr>
      </w:pPr>
      <w:r w:rsidRPr="008C4924">
        <w:rPr>
          <w:rFonts w:ascii="Times New Roman" w:eastAsiaTheme="minorEastAsia" w:hAnsi="Times New Roman" w:cs="Times New Roman"/>
          <w:b/>
          <w:bCs/>
          <w:i/>
        </w:rPr>
        <w:t>Coefficients</w:t>
      </w:r>
      <w:r w:rsidRPr="008C4924">
        <w:rPr>
          <w:rFonts w:ascii="Times New Roman" w:eastAsiaTheme="minorEastAsia" w:hAnsi="Times New Roman" w:cs="Times New Roman"/>
          <w:b/>
          <w:bCs/>
          <w:i/>
          <w:vertAlign w:val="superscript"/>
        </w:rPr>
        <w:t>a</w:t>
      </w:r>
    </w:p>
    <w:tbl>
      <w:tblPr>
        <w:tblStyle w:val="TableGrid"/>
        <w:tblW w:w="0" w:type="auto"/>
        <w:jc w:val="center"/>
        <w:tblLayout w:type="fixed"/>
        <w:tblLook w:val="04A0" w:firstRow="1" w:lastRow="0" w:firstColumn="1" w:lastColumn="0" w:noHBand="0" w:noVBand="1"/>
      </w:tblPr>
      <w:tblGrid>
        <w:gridCol w:w="2376"/>
        <w:gridCol w:w="1276"/>
        <w:gridCol w:w="1276"/>
        <w:gridCol w:w="1559"/>
        <w:gridCol w:w="851"/>
        <w:gridCol w:w="816"/>
      </w:tblGrid>
      <w:tr w:rsidR="008C4924" w:rsidRPr="00DC1934" w14:paraId="5B9825E7" w14:textId="77777777" w:rsidTr="000F65F1">
        <w:trPr>
          <w:jc w:val="center"/>
        </w:trPr>
        <w:tc>
          <w:tcPr>
            <w:tcW w:w="2376" w:type="dxa"/>
            <w:vMerge w:val="restart"/>
          </w:tcPr>
          <w:p w14:paraId="274D40FC" w14:textId="77777777" w:rsidR="008C4924" w:rsidRPr="008C4924" w:rsidRDefault="008C4924" w:rsidP="000F65F1">
            <w:pPr>
              <w:jc w:val="center"/>
              <w:rPr>
                <w:rFonts w:ascii="Times New Roman" w:hAnsi="Times New Roman" w:cs="Times New Roman"/>
                <w:i/>
              </w:rPr>
            </w:pPr>
            <w:r w:rsidRPr="008C4924">
              <w:rPr>
                <w:rFonts w:ascii="Times New Roman" w:hAnsi="Times New Roman" w:cs="Times New Roman"/>
                <w:i/>
              </w:rPr>
              <w:t>Model</w:t>
            </w:r>
          </w:p>
        </w:tc>
        <w:tc>
          <w:tcPr>
            <w:tcW w:w="2552" w:type="dxa"/>
            <w:gridSpan w:val="2"/>
          </w:tcPr>
          <w:p w14:paraId="59C2CEA0" w14:textId="77777777" w:rsidR="008C4924" w:rsidRPr="008C4924" w:rsidRDefault="008C4924" w:rsidP="000F65F1">
            <w:pPr>
              <w:jc w:val="center"/>
              <w:rPr>
                <w:rFonts w:ascii="Times New Roman" w:hAnsi="Times New Roman" w:cs="Times New Roman"/>
                <w:i/>
              </w:rPr>
            </w:pPr>
            <w:r w:rsidRPr="008C4924">
              <w:rPr>
                <w:rFonts w:ascii="Times New Roman" w:hAnsi="Times New Roman" w:cs="Times New Roman"/>
                <w:i/>
              </w:rPr>
              <w:t>Unstandardized Coefficients</w:t>
            </w:r>
          </w:p>
        </w:tc>
        <w:tc>
          <w:tcPr>
            <w:tcW w:w="1559" w:type="dxa"/>
          </w:tcPr>
          <w:p w14:paraId="217DAA1E" w14:textId="77777777" w:rsidR="008C4924" w:rsidRPr="008C4924" w:rsidRDefault="008C4924" w:rsidP="000F65F1">
            <w:pPr>
              <w:jc w:val="center"/>
              <w:rPr>
                <w:rFonts w:ascii="Times New Roman" w:hAnsi="Times New Roman" w:cs="Times New Roman"/>
                <w:i/>
              </w:rPr>
            </w:pPr>
            <w:r w:rsidRPr="008C4924">
              <w:rPr>
                <w:rFonts w:ascii="Times New Roman" w:hAnsi="Times New Roman" w:cs="Times New Roman"/>
                <w:i/>
              </w:rPr>
              <w:t>Standardized Coefficients</w:t>
            </w:r>
          </w:p>
        </w:tc>
        <w:tc>
          <w:tcPr>
            <w:tcW w:w="851" w:type="dxa"/>
            <w:vMerge w:val="restart"/>
          </w:tcPr>
          <w:p w14:paraId="6CF3FA24" w14:textId="77777777" w:rsidR="008C4924" w:rsidRPr="008C4924" w:rsidRDefault="008C4924" w:rsidP="000F65F1">
            <w:pPr>
              <w:jc w:val="center"/>
              <w:rPr>
                <w:rFonts w:ascii="Times New Roman" w:hAnsi="Times New Roman" w:cs="Times New Roman"/>
                <w:i/>
              </w:rPr>
            </w:pPr>
            <w:r w:rsidRPr="008C4924">
              <w:rPr>
                <w:rFonts w:ascii="Times New Roman" w:hAnsi="Times New Roman" w:cs="Times New Roman"/>
                <w:i/>
              </w:rPr>
              <w:t>t</w:t>
            </w:r>
          </w:p>
        </w:tc>
        <w:tc>
          <w:tcPr>
            <w:tcW w:w="816" w:type="dxa"/>
            <w:vMerge w:val="restart"/>
          </w:tcPr>
          <w:p w14:paraId="66D02E96" w14:textId="77777777" w:rsidR="008C4924" w:rsidRPr="008C4924" w:rsidRDefault="008C4924" w:rsidP="000F65F1">
            <w:pPr>
              <w:jc w:val="center"/>
              <w:rPr>
                <w:rFonts w:ascii="Times New Roman" w:hAnsi="Times New Roman" w:cs="Times New Roman"/>
                <w:i/>
              </w:rPr>
            </w:pPr>
            <w:r w:rsidRPr="008C4924">
              <w:rPr>
                <w:rFonts w:ascii="Times New Roman" w:hAnsi="Times New Roman" w:cs="Times New Roman"/>
                <w:i/>
              </w:rPr>
              <w:t>Sig</w:t>
            </w:r>
          </w:p>
        </w:tc>
      </w:tr>
      <w:tr w:rsidR="008C4924" w:rsidRPr="00DC1934" w14:paraId="7D42AC99" w14:textId="77777777" w:rsidTr="000F65F1">
        <w:trPr>
          <w:jc w:val="center"/>
        </w:trPr>
        <w:tc>
          <w:tcPr>
            <w:tcW w:w="2376" w:type="dxa"/>
            <w:vMerge/>
          </w:tcPr>
          <w:p w14:paraId="76F300F5" w14:textId="77777777" w:rsidR="008C4924" w:rsidRPr="008C4924" w:rsidRDefault="008C4924" w:rsidP="000F65F1">
            <w:pPr>
              <w:rPr>
                <w:rFonts w:ascii="Times New Roman" w:hAnsi="Times New Roman" w:cs="Times New Roman"/>
                <w:i/>
              </w:rPr>
            </w:pPr>
          </w:p>
        </w:tc>
        <w:tc>
          <w:tcPr>
            <w:tcW w:w="1276" w:type="dxa"/>
          </w:tcPr>
          <w:p w14:paraId="6378A260" w14:textId="77777777" w:rsidR="008C4924" w:rsidRPr="008C4924" w:rsidRDefault="008C4924" w:rsidP="000F65F1">
            <w:pPr>
              <w:jc w:val="center"/>
              <w:rPr>
                <w:rFonts w:ascii="Times New Roman" w:hAnsi="Times New Roman" w:cs="Times New Roman"/>
                <w:i/>
              </w:rPr>
            </w:pPr>
            <w:r w:rsidRPr="008C4924">
              <w:rPr>
                <w:rFonts w:ascii="Times New Roman" w:hAnsi="Times New Roman" w:cs="Times New Roman"/>
                <w:i/>
              </w:rPr>
              <w:t>B</w:t>
            </w:r>
          </w:p>
        </w:tc>
        <w:tc>
          <w:tcPr>
            <w:tcW w:w="1276" w:type="dxa"/>
          </w:tcPr>
          <w:p w14:paraId="25FA21F5" w14:textId="77777777" w:rsidR="008C4924" w:rsidRPr="008C4924" w:rsidRDefault="008C4924" w:rsidP="000F65F1">
            <w:pPr>
              <w:jc w:val="center"/>
              <w:rPr>
                <w:rFonts w:ascii="Times New Roman" w:hAnsi="Times New Roman" w:cs="Times New Roman"/>
                <w:i/>
              </w:rPr>
            </w:pPr>
            <w:r w:rsidRPr="008C4924">
              <w:rPr>
                <w:rFonts w:ascii="Times New Roman" w:hAnsi="Times New Roman" w:cs="Times New Roman"/>
                <w:i/>
              </w:rPr>
              <w:t>Std. Error</w:t>
            </w:r>
          </w:p>
        </w:tc>
        <w:tc>
          <w:tcPr>
            <w:tcW w:w="1559" w:type="dxa"/>
          </w:tcPr>
          <w:p w14:paraId="07F568C2" w14:textId="77777777" w:rsidR="008C4924" w:rsidRPr="008C4924" w:rsidRDefault="008C4924" w:rsidP="000F65F1">
            <w:pPr>
              <w:jc w:val="center"/>
              <w:rPr>
                <w:rFonts w:ascii="Times New Roman" w:hAnsi="Times New Roman" w:cs="Times New Roman"/>
                <w:i/>
              </w:rPr>
            </w:pPr>
            <w:r w:rsidRPr="008C4924">
              <w:rPr>
                <w:rFonts w:ascii="Times New Roman" w:hAnsi="Times New Roman" w:cs="Times New Roman"/>
                <w:i/>
              </w:rPr>
              <w:t>Beta</w:t>
            </w:r>
          </w:p>
        </w:tc>
        <w:tc>
          <w:tcPr>
            <w:tcW w:w="851" w:type="dxa"/>
            <w:vMerge/>
          </w:tcPr>
          <w:p w14:paraId="6CC08928" w14:textId="77777777" w:rsidR="008C4924" w:rsidRPr="008C5FA6" w:rsidRDefault="008C4924" w:rsidP="000F65F1">
            <w:pPr>
              <w:jc w:val="right"/>
              <w:rPr>
                <w:rFonts w:ascii="Times New Roman" w:hAnsi="Times New Roman" w:cs="Times New Roman"/>
              </w:rPr>
            </w:pPr>
          </w:p>
        </w:tc>
        <w:tc>
          <w:tcPr>
            <w:tcW w:w="816" w:type="dxa"/>
            <w:vMerge/>
          </w:tcPr>
          <w:p w14:paraId="315AA397" w14:textId="77777777" w:rsidR="008C4924" w:rsidRPr="008C5FA6" w:rsidRDefault="008C4924" w:rsidP="000F65F1">
            <w:pPr>
              <w:jc w:val="right"/>
              <w:rPr>
                <w:rFonts w:ascii="Times New Roman" w:hAnsi="Times New Roman" w:cs="Times New Roman"/>
              </w:rPr>
            </w:pPr>
          </w:p>
        </w:tc>
      </w:tr>
      <w:tr w:rsidR="008C4924" w:rsidRPr="00DC1934" w14:paraId="2565744D" w14:textId="77777777" w:rsidTr="000F65F1">
        <w:trPr>
          <w:jc w:val="center"/>
        </w:trPr>
        <w:tc>
          <w:tcPr>
            <w:tcW w:w="2376" w:type="dxa"/>
          </w:tcPr>
          <w:p w14:paraId="01E45422" w14:textId="77777777" w:rsidR="008C4924" w:rsidRPr="008C5FA6" w:rsidRDefault="008C4924" w:rsidP="000F65F1">
            <w:pPr>
              <w:rPr>
                <w:rFonts w:ascii="Times New Roman" w:hAnsi="Times New Roman" w:cs="Times New Roman"/>
              </w:rPr>
            </w:pPr>
            <w:r w:rsidRPr="008C5FA6">
              <w:rPr>
                <w:rFonts w:ascii="Times New Roman" w:hAnsi="Times New Roman" w:cs="Times New Roman"/>
              </w:rPr>
              <w:t>(Constant)</w:t>
            </w:r>
          </w:p>
        </w:tc>
        <w:tc>
          <w:tcPr>
            <w:tcW w:w="1276" w:type="dxa"/>
          </w:tcPr>
          <w:p w14:paraId="2F7C5B38"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-0.017</w:t>
            </w:r>
          </w:p>
        </w:tc>
        <w:tc>
          <w:tcPr>
            <w:tcW w:w="1276" w:type="dxa"/>
          </w:tcPr>
          <w:p w14:paraId="50C43608"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0.010</w:t>
            </w:r>
          </w:p>
        </w:tc>
        <w:tc>
          <w:tcPr>
            <w:tcW w:w="1559" w:type="dxa"/>
          </w:tcPr>
          <w:p w14:paraId="1259B4B7" w14:textId="77777777" w:rsidR="008C4924" w:rsidRPr="008C5FA6" w:rsidRDefault="008C4924" w:rsidP="000F65F1">
            <w:pPr>
              <w:jc w:val="right"/>
              <w:rPr>
                <w:rFonts w:ascii="Times New Roman" w:hAnsi="Times New Roman" w:cs="Times New Roman"/>
              </w:rPr>
            </w:pPr>
          </w:p>
        </w:tc>
        <w:tc>
          <w:tcPr>
            <w:tcW w:w="851" w:type="dxa"/>
          </w:tcPr>
          <w:p w14:paraId="167681DC"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-1.691</w:t>
            </w:r>
          </w:p>
        </w:tc>
        <w:tc>
          <w:tcPr>
            <w:tcW w:w="816" w:type="dxa"/>
          </w:tcPr>
          <w:p w14:paraId="5B60A34C"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0.094</w:t>
            </w:r>
          </w:p>
        </w:tc>
      </w:tr>
      <w:tr w:rsidR="008C4924" w:rsidRPr="00DC1934" w14:paraId="4892DDFE" w14:textId="77777777" w:rsidTr="000F65F1">
        <w:trPr>
          <w:jc w:val="center"/>
        </w:trPr>
        <w:tc>
          <w:tcPr>
            <w:tcW w:w="2376" w:type="dxa"/>
          </w:tcPr>
          <w:p w14:paraId="402B71B5" w14:textId="77777777" w:rsidR="008C4924" w:rsidRPr="008C5FA6" w:rsidRDefault="008C4924" w:rsidP="000F65F1">
            <w:pPr>
              <w:rPr>
                <w:rFonts w:ascii="Times New Roman" w:hAnsi="Times New Roman" w:cs="Times New Roman"/>
              </w:rPr>
            </w:pPr>
            <w:r w:rsidRPr="008C5FA6">
              <w:rPr>
                <w:rFonts w:ascii="Times New Roman" w:hAnsi="Times New Roman" w:cs="Times New Roman"/>
              </w:rPr>
              <w:t>Komisaris Independen</w:t>
            </w:r>
          </w:p>
        </w:tc>
        <w:tc>
          <w:tcPr>
            <w:tcW w:w="1276" w:type="dxa"/>
          </w:tcPr>
          <w:p w14:paraId="5DB60E62"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-0.004</w:t>
            </w:r>
          </w:p>
        </w:tc>
        <w:tc>
          <w:tcPr>
            <w:tcW w:w="1276" w:type="dxa"/>
          </w:tcPr>
          <w:p w14:paraId="2C52B971"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0.005</w:t>
            </w:r>
          </w:p>
        </w:tc>
        <w:tc>
          <w:tcPr>
            <w:tcW w:w="1559" w:type="dxa"/>
          </w:tcPr>
          <w:p w14:paraId="7CA0F6D8"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-0.069</w:t>
            </w:r>
          </w:p>
        </w:tc>
        <w:tc>
          <w:tcPr>
            <w:tcW w:w="851" w:type="dxa"/>
          </w:tcPr>
          <w:p w14:paraId="462AB1A8" w14:textId="26F1D87D" w:rsidR="008C4924" w:rsidRPr="008C5FA6" w:rsidRDefault="005E3B99" w:rsidP="000F65F1">
            <w:pPr>
              <w:jc w:val="right"/>
              <w:rPr>
                <w:rFonts w:ascii="Times New Roman" w:hAnsi="Times New Roman" w:cs="Times New Roman"/>
              </w:rPr>
            </w:pPr>
            <w:r>
              <w:rPr>
                <w:rFonts w:ascii="Times New Roman" w:hAnsi="Times New Roman" w:cs="Times New Roman"/>
              </w:rPr>
              <w:t>-</w:t>
            </w:r>
            <w:r w:rsidR="008C4924" w:rsidRPr="008C5FA6">
              <w:rPr>
                <w:rFonts w:ascii="Times New Roman" w:hAnsi="Times New Roman" w:cs="Times New Roman"/>
              </w:rPr>
              <w:t>0.792</w:t>
            </w:r>
          </w:p>
        </w:tc>
        <w:tc>
          <w:tcPr>
            <w:tcW w:w="816" w:type="dxa"/>
          </w:tcPr>
          <w:p w14:paraId="6EEE572A"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0.430</w:t>
            </w:r>
          </w:p>
        </w:tc>
      </w:tr>
      <w:tr w:rsidR="008C4924" w:rsidRPr="00DC1934" w14:paraId="1859AB16" w14:textId="77777777" w:rsidTr="000F65F1">
        <w:trPr>
          <w:jc w:val="center"/>
        </w:trPr>
        <w:tc>
          <w:tcPr>
            <w:tcW w:w="2376" w:type="dxa"/>
          </w:tcPr>
          <w:p w14:paraId="455B3D4D" w14:textId="77777777" w:rsidR="008C4924" w:rsidRPr="008C5FA6" w:rsidRDefault="008C4924" w:rsidP="000F65F1">
            <w:pPr>
              <w:rPr>
                <w:rFonts w:ascii="Times New Roman" w:hAnsi="Times New Roman" w:cs="Times New Roman"/>
              </w:rPr>
            </w:pPr>
            <w:r w:rsidRPr="008C5FA6">
              <w:rPr>
                <w:rFonts w:ascii="Times New Roman" w:hAnsi="Times New Roman" w:cs="Times New Roman"/>
              </w:rPr>
              <w:t>Komite Audit</w:t>
            </w:r>
          </w:p>
        </w:tc>
        <w:tc>
          <w:tcPr>
            <w:tcW w:w="1276" w:type="dxa"/>
          </w:tcPr>
          <w:p w14:paraId="584B9F9E"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0.007</w:t>
            </w:r>
          </w:p>
        </w:tc>
        <w:tc>
          <w:tcPr>
            <w:tcW w:w="1276" w:type="dxa"/>
          </w:tcPr>
          <w:p w14:paraId="683758C5"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0.003</w:t>
            </w:r>
          </w:p>
        </w:tc>
        <w:tc>
          <w:tcPr>
            <w:tcW w:w="1559" w:type="dxa"/>
          </w:tcPr>
          <w:p w14:paraId="2E557EBF"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0.180</w:t>
            </w:r>
          </w:p>
        </w:tc>
        <w:tc>
          <w:tcPr>
            <w:tcW w:w="851" w:type="dxa"/>
          </w:tcPr>
          <w:p w14:paraId="20EC1E8F"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2.052</w:t>
            </w:r>
          </w:p>
        </w:tc>
        <w:tc>
          <w:tcPr>
            <w:tcW w:w="816" w:type="dxa"/>
          </w:tcPr>
          <w:p w14:paraId="1D5D1E21"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0.043</w:t>
            </w:r>
          </w:p>
        </w:tc>
      </w:tr>
      <w:tr w:rsidR="008C4924" w:rsidRPr="00DC1934" w14:paraId="01A964B9" w14:textId="77777777" w:rsidTr="000F65F1">
        <w:trPr>
          <w:jc w:val="center"/>
        </w:trPr>
        <w:tc>
          <w:tcPr>
            <w:tcW w:w="2376" w:type="dxa"/>
          </w:tcPr>
          <w:p w14:paraId="43052F54" w14:textId="77777777" w:rsidR="008C4924" w:rsidRPr="008C5FA6" w:rsidRDefault="008C4924" w:rsidP="000F65F1">
            <w:pPr>
              <w:rPr>
                <w:rFonts w:ascii="Times New Roman" w:hAnsi="Times New Roman" w:cs="Times New Roman"/>
              </w:rPr>
            </w:pPr>
            <w:r w:rsidRPr="008C5FA6">
              <w:rPr>
                <w:rFonts w:ascii="Times New Roman" w:hAnsi="Times New Roman" w:cs="Times New Roman"/>
              </w:rPr>
              <w:t>Konservatisme Akuntansi</w:t>
            </w:r>
          </w:p>
        </w:tc>
        <w:tc>
          <w:tcPr>
            <w:tcW w:w="1276" w:type="dxa"/>
          </w:tcPr>
          <w:p w14:paraId="38F5762B" w14:textId="6BB3F73E" w:rsidR="008C4924" w:rsidRPr="008C5FA6" w:rsidRDefault="0082385C" w:rsidP="000F65F1">
            <w:pPr>
              <w:jc w:val="right"/>
              <w:rPr>
                <w:rFonts w:ascii="Times New Roman" w:hAnsi="Times New Roman" w:cs="Times New Roman"/>
              </w:rPr>
            </w:pPr>
            <w:r>
              <w:rPr>
                <w:rFonts w:ascii="Times New Roman" w:hAnsi="Times New Roman" w:cs="Times New Roman"/>
              </w:rPr>
              <w:t>-</w:t>
            </w:r>
            <w:r w:rsidR="008C4924" w:rsidRPr="008C5FA6">
              <w:rPr>
                <w:rFonts w:ascii="Times New Roman" w:hAnsi="Times New Roman" w:cs="Times New Roman"/>
              </w:rPr>
              <w:t>0.035</w:t>
            </w:r>
          </w:p>
        </w:tc>
        <w:tc>
          <w:tcPr>
            <w:tcW w:w="1276" w:type="dxa"/>
          </w:tcPr>
          <w:p w14:paraId="3BC3227E"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0.000</w:t>
            </w:r>
          </w:p>
        </w:tc>
        <w:tc>
          <w:tcPr>
            <w:tcW w:w="1559" w:type="dxa"/>
          </w:tcPr>
          <w:p w14:paraId="480F1191"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-0.348</w:t>
            </w:r>
          </w:p>
        </w:tc>
        <w:tc>
          <w:tcPr>
            <w:tcW w:w="851" w:type="dxa"/>
          </w:tcPr>
          <w:p w14:paraId="0521C0B2"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-3.957</w:t>
            </w:r>
          </w:p>
        </w:tc>
        <w:tc>
          <w:tcPr>
            <w:tcW w:w="816" w:type="dxa"/>
          </w:tcPr>
          <w:p w14:paraId="7AEA180B"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0.000</w:t>
            </w:r>
          </w:p>
        </w:tc>
      </w:tr>
      <w:tr w:rsidR="008C4924" w:rsidRPr="00DC1934" w14:paraId="7A9D4111" w14:textId="77777777" w:rsidTr="000F65F1">
        <w:trPr>
          <w:jc w:val="center"/>
        </w:trPr>
        <w:tc>
          <w:tcPr>
            <w:tcW w:w="2376" w:type="dxa"/>
          </w:tcPr>
          <w:p w14:paraId="5A89B119" w14:textId="77777777" w:rsidR="008C4924" w:rsidRPr="008C5FA6" w:rsidRDefault="008C4924" w:rsidP="000F65F1">
            <w:pPr>
              <w:rPr>
                <w:rFonts w:ascii="Times New Roman" w:hAnsi="Times New Roman" w:cs="Times New Roman"/>
              </w:rPr>
            </w:pPr>
            <w:r w:rsidRPr="008C5FA6">
              <w:rPr>
                <w:rFonts w:ascii="Times New Roman" w:hAnsi="Times New Roman" w:cs="Times New Roman"/>
              </w:rPr>
              <w:t>Nilai Perusahaan</w:t>
            </w:r>
          </w:p>
        </w:tc>
        <w:tc>
          <w:tcPr>
            <w:tcW w:w="1276" w:type="dxa"/>
          </w:tcPr>
          <w:p w14:paraId="6F5BE625"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-1.321E-6</w:t>
            </w:r>
          </w:p>
        </w:tc>
        <w:tc>
          <w:tcPr>
            <w:tcW w:w="1276" w:type="dxa"/>
          </w:tcPr>
          <w:p w14:paraId="33990B7C"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0.000</w:t>
            </w:r>
          </w:p>
        </w:tc>
        <w:tc>
          <w:tcPr>
            <w:tcW w:w="1559" w:type="dxa"/>
          </w:tcPr>
          <w:p w14:paraId="115A5935"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-0.018</w:t>
            </w:r>
          </w:p>
        </w:tc>
        <w:tc>
          <w:tcPr>
            <w:tcW w:w="851" w:type="dxa"/>
          </w:tcPr>
          <w:p w14:paraId="521D12D4"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-0.204</w:t>
            </w:r>
          </w:p>
        </w:tc>
        <w:tc>
          <w:tcPr>
            <w:tcW w:w="816" w:type="dxa"/>
          </w:tcPr>
          <w:p w14:paraId="40684148" w14:textId="77777777" w:rsidR="008C4924" w:rsidRPr="008C5FA6" w:rsidRDefault="008C4924" w:rsidP="000F65F1">
            <w:pPr>
              <w:jc w:val="right"/>
              <w:rPr>
                <w:rFonts w:ascii="Times New Roman" w:hAnsi="Times New Roman" w:cs="Times New Roman"/>
              </w:rPr>
            </w:pPr>
            <w:r w:rsidRPr="008C5FA6">
              <w:rPr>
                <w:rFonts w:ascii="Times New Roman" w:hAnsi="Times New Roman" w:cs="Times New Roman"/>
              </w:rPr>
              <w:t>0.839</w:t>
            </w:r>
          </w:p>
        </w:tc>
      </w:tr>
    </w:tbl>
    <w:p w14:paraId="7DD6282D" w14:textId="77777777" w:rsidR="008C4924" w:rsidRDefault="008C4924" w:rsidP="008C4924">
      <w:pPr>
        <w:spacing w:line="480" w:lineRule="auto"/>
        <w:rPr>
          <w:rFonts w:ascii="Times New Roman" w:hAnsi="Times New Roman" w:cs="Times New Roman"/>
          <w:i/>
          <w:iCs/>
          <w:sz w:val="24"/>
          <w:szCs w:val="24"/>
        </w:rPr>
      </w:pPr>
    </w:p>
    <w:p w14:paraId="1BD0420F" w14:textId="77777777" w:rsidR="008C4924" w:rsidRDefault="008C4924" w:rsidP="008C4924">
      <w:pPr>
        <w:spacing w:line="240" w:lineRule="auto"/>
        <w:rPr>
          <w:rFonts w:ascii="Times New Roman" w:hAnsi="Times New Roman" w:cs="Times New Roman"/>
          <w:i/>
          <w:iCs/>
          <w:sz w:val="24"/>
          <w:szCs w:val="24"/>
        </w:rPr>
      </w:pPr>
    </w:p>
    <w:p w14:paraId="1F82E8BB" w14:textId="77777777" w:rsidR="008C4924" w:rsidRPr="004B646D" w:rsidRDefault="008C4924" w:rsidP="004B646D">
      <w:pPr>
        <w:spacing w:after="200" w:line="276" w:lineRule="auto"/>
        <w:rPr>
          <w:rFonts w:ascii="Times New Roman" w:hAnsi="Times New Roman" w:cs="Times New Roman"/>
          <w:b/>
          <w:color w:val="000000" w:themeColor="text1"/>
          <w:sz w:val="24"/>
          <w:szCs w:val="24"/>
        </w:rPr>
      </w:pPr>
    </w:p>
    <w:sectPr w:rsidR="008C4924" w:rsidRPr="004B646D" w:rsidSect="00775176">
      <w:headerReference w:type="default" r:id="rId34"/>
      <w:footerReference w:type="default" r:id="rId35"/>
      <w:footerReference w:type="first" r:id="rId36"/>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091FD" w14:textId="77777777" w:rsidR="00E154D6" w:rsidRDefault="00E154D6">
      <w:pPr>
        <w:spacing w:after="0" w:line="240" w:lineRule="auto"/>
      </w:pPr>
      <w:r>
        <w:separator/>
      </w:r>
    </w:p>
  </w:endnote>
  <w:endnote w:type="continuationSeparator" w:id="0">
    <w:p w14:paraId="7684D563" w14:textId="77777777" w:rsidR="00E154D6" w:rsidRDefault="00E1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07A67" w14:textId="77777777" w:rsidR="00F63AFD" w:rsidRDefault="00F63AFD">
    <w:pPr>
      <w:pStyle w:val="Footer"/>
      <w:jc w:val="center"/>
    </w:pPr>
  </w:p>
  <w:p w14:paraId="33A49B55" w14:textId="77777777" w:rsidR="00F63AFD" w:rsidRDefault="00F63A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2719169"/>
      <w:docPartObj>
        <w:docPartGallery w:val="Page Numbers (Bottom of Page)"/>
        <w:docPartUnique/>
      </w:docPartObj>
    </w:sdtPr>
    <w:sdtEndPr>
      <w:rPr>
        <w:noProof/>
      </w:rPr>
    </w:sdtEndPr>
    <w:sdtContent>
      <w:p w14:paraId="12324BFD" w14:textId="77777777" w:rsidR="00F63AFD" w:rsidRDefault="00F63AFD">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14:paraId="2E99F02B" w14:textId="77777777" w:rsidR="00F63AFD" w:rsidRDefault="00F63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94BE3" w14:textId="77777777" w:rsidR="00F63AFD" w:rsidRDefault="00F63A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EB811" w14:textId="77777777" w:rsidR="00F63AFD" w:rsidRDefault="00F63AFD">
    <w:pPr>
      <w:pStyle w:val="Footer"/>
      <w:jc w:val="center"/>
    </w:pPr>
  </w:p>
  <w:p w14:paraId="4BE84821" w14:textId="77777777" w:rsidR="00F63AFD" w:rsidRDefault="00F63A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0559508"/>
      <w:docPartObj>
        <w:docPartGallery w:val="Page Numbers (Bottom of Page)"/>
        <w:docPartUnique/>
      </w:docPartObj>
    </w:sdtPr>
    <w:sdtEndPr>
      <w:rPr>
        <w:noProof/>
      </w:rPr>
    </w:sdtEndPr>
    <w:sdtContent>
      <w:p w14:paraId="03CE53A7" w14:textId="77777777" w:rsidR="00F63AFD" w:rsidRDefault="00F63AFD">
        <w:pPr>
          <w:pStyle w:val="Footer"/>
          <w:jc w:val="center"/>
        </w:pPr>
        <w:r>
          <w:t>1</w:t>
        </w:r>
      </w:p>
    </w:sdtContent>
  </w:sdt>
  <w:p w14:paraId="1D6BD0F6" w14:textId="77777777" w:rsidR="00F63AFD" w:rsidRDefault="00F63A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059921"/>
      <w:docPartObj>
        <w:docPartGallery w:val="Page Numbers (Bottom of Page)"/>
        <w:docPartUnique/>
      </w:docPartObj>
    </w:sdtPr>
    <w:sdtEndPr>
      <w:rPr>
        <w:noProof/>
      </w:rPr>
    </w:sdtEndPr>
    <w:sdtContent>
      <w:p w14:paraId="29701C78" w14:textId="77777777" w:rsidR="00F63AFD" w:rsidRDefault="00F63AFD">
        <w:pPr>
          <w:pStyle w:val="Footer"/>
          <w:jc w:val="center"/>
        </w:pPr>
        <w:r>
          <w:t>12</w:t>
        </w:r>
      </w:p>
    </w:sdtContent>
  </w:sdt>
  <w:p w14:paraId="4D00F37F" w14:textId="77777777" w:rsidR="00F63AFD" w:rsidRDefault="00F63A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061381"/>
      <w:docPartObj>
        <w:docPartGallery w:val="Page Numbers (Bottom of Page)"/>
        <w:docPartUnique/>
      </w:docPartObj>
    </w:sdtPr>
    <w:sdtEndPr>
      <w:rPr>
        <w:noProof/>
      </w:rPr>
    </w:sdtEndPr>
    <w:sdtContent>
      <w:p w14:paraId="71FD3CB4" w14:textId="77777777" w:rsidR="00F63AFD" w:rsidRDefault="00F63AFD">
        <w:pPr>
          <w:pStyle w:val="Footer"/>
          <w:jc w:val="center"/>
        </w:pPr>
        <w:r>
          <w:fldChar w:fldCharType="begin"/>
        </w:r>
        <w:r>
          <w:instrText xml:space="preserve"> PAGE   \* MERGEFORMAT </w:instrText>
        </w:r>
        <w:r>
          <w:fldChar w:fldCharType="separate"/>
        </w:r>
        <w:r>
          <w:rPr>
            <w:noProof/>
          </w:rPr>
          <w:t>65</w:t>
        </w:r>
        <w:r>
          <w:rPr>
            <w:noProof/>
          </w:rPr>
          <w:fldChar w:fldCharType="end"/>
        </w:r>
      </w:p>
    </w:sdtContent>
  </w:sdt>
  <w:p w14:paraId="1B0EC97E" w14:textId="77777777" w:rsidR="00F63AFD" w:rsidRDefault="00F63A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AF13A" w14:textId="77777777" w:rsidR="00F63AFD" w:rsidRDefault="00F63AFD">
    <w:pPr>
      <w:pStyle w:val="Footer"/>
      <w:jc w:val="center"/>
    </w:pPr>
  </w:p>
  <w:p w14:paraId="61651F07" w14:textId="77777777" w:rsidR="00F63AFD" w:rsidRDefault="00F63A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125742"/>
      <w:docPartObj>
        <w:docPartGallery w:val="Page Numbers (Bottom of Page)"/>
        <w:docPartUnique/>
      </w:docPartObj>
    </w:sdtPr>
    <w:sdtEndPr>
      <w:rPr>
        <w:noProof/>
      </w:rPr>
    </w:sdtEndPr>
    <w:sdtContent>
      <w:p w14:paraId="40D3A36E" w14:textId="77777777" w:rsidR="00F63AFD" w:rsidRDefault="00F63AFD">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p w14:paraId="12317E6B" w14:textId="77777777" w:rsidR="00F63AFD" w:rsidRDefault="00F63AF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5ACC2" w14:textId="77777777" w:rsidR="00F63AFD" w:rsidRDefault="00F63A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84ADF" w14:textId="77777777" w:rsidR="00E154D6" w:rsidRDefault="00E154D6">
      <w:pPr>
        <w:spacing w:after="0" w:line="240" w:lineRule="auto"/>
      </w:pPr>
      <w:r>
        <w:separator/>
      </w:r>
    </w:p>
  </w:footnote>
  <w:footnote w:type="continuationSeparator" w:id="0">
    <w:p w14:paraId="066E1F6B" w14:textId="77777777" w:rsidR="00E154D6" w:rsidRDefault="00E15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8089148"/>
      <w:docPartObj>
        <w:docPartGallery w:val="Page Numbers (Top of Page)"/>
        <w:docPartUnique/>
      </w:docPartObj>
    </w:sdtPr>
    <w:sdtEndPr>
      <w:rPr>
        <w:noProof/>
      </w:rPr>
    </w:sdtEndPr>
    <w:sdtContent>
      <w:p w14:paraId="4359854E" w14:textId="77777777" w:rsidR="00F63AFD" w:rsidRDefault="00F63AFD">
        <w:pPr>
          <w:pStyle w:val="Header"/>
          <w:jc w:val="right"/>
        </w:pPr>
        <w:r>
          <w:fldChar w:fldCharType="begin"/>
        </w:r>
        <w:r>
          <w:instrText xml:space="preserve"> PAGE   \* MERGEFORMAT </w:instrText>
        </w:r>
        <w:r>
          <w:fldChar w:fldCharType="separate"/>
        </w:r>
        <w:r>
          <w:rPr>
            <w:noProof/>
          </w:rPr>
          <w:t>xiv</w:t>
        </w:r>
        <w:r>
          <w:rPr>
            <w:noProof/>
          </w:rPr>
          <w:fldChar w:fldCharType="end"/>
        </w:r>
      </w:p>
    </w:sdtContent>
  </w:sdt>
  <w:p w14:paraId="5C5BECDB" w14:textId="77777777" w:rsidR="00F63AFD" w:rsidRDefault="00F63A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7539314"/>
      <w:docPartObj>
        <w:docPartGallery w:val="Page Numbers (Top of Page)"/>
        <w:docPartUnique/>
      </w:docPartObj>
    </w:sdtPr>
    <w:sdtEndPr>
      <w:rPr>
        <w:noProof/>
      </w:rPr>
    </w:sdtEndPr>
    <w:sdtContent>
      <w:p w14:paraId="0CD307D4" w14:textId="77777777" w:rsidR="00F63AFD" w:rsidRDefault="00F63AFD">
        <w:pPr>
          <w:pStyle w:val="Header"/>
          <w:jc w:val="right"/>
        </w:pPr>
        <w:r>
          <w:fldChar w:fldCharType="begin"/>
        </w:r>
        <w:r>
          <w:instrText xml:space="preserve"> PAGE   \* MERGEFORMAT </w:instrText>
        </w:r>
        <w:r>
          <w:fldChar w:fldCharType="separate"/>
        </w:r>
        <w:r>
          <w:rPr>
            <w:noProof/>
          </w:rPr>
          <w:t>74</w:t>
        </w:r>
        <w:r>
          <w:rPr>
            <w:noProof/>
          </w:rPr>
          <w:fldChar w:fldCharType="end"/>
        </w:r>
      </w:p>
    </w:sdtContent>
  </w:sdt>
  <w:p w14:paraId="16DFFCAD" w14:textId="77777777" w:rsidR="00F63AFD" w:rsidRPr="007A6D5A" w:rsidRDefault="00F63A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69795" w14:textId="77777777" w:rsidR="00F63AFD" w:rsidRDefault="00F63AFD">
    <w:pPr>
      <w:pStyle w:val="Header"/>
      <w:jc w:val="right"/>
    </w:pPr>
  </w:p>
  <w:p w14:paraId="04622419" w14:textId="77777777" w:rsidR="00F63AFD" w:rsidRDefault="00F63A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4953994"/>
      <w:docPartObj>
        <w:docPartGallery w:val="Page Numbers (Top of Page)"/>
        <w:docPartUnique/>
      </w:docPartObj>
    </w:sdtPr>
    <w:sdtEndPr>
      <w:rPr>
        <w:noProof/>
      </w:rPr>
    </w:sdtEndPr>
    <w:sdtContent>
      <w:p w14:paraId="63B644F2" w14:textId="77777777" w:rsidR="00F63AFD" w:rsidRDefault="00F63AFD">
        <w:pPr>
          <w:pStyle w:val="Header"/>
          <w:jc w:val="right"/>
        </w:pPr>
        <w:r>
          <w:fldChar w:fldCharType="begin"/>
        </w:r>
        <w:r>
          <w:instrText xml:space="preserve"> PAGE   \* MERGEFORMAT </w:instrText>
        </w:r>
        <w:r>
          <w:fldChar w:fldCharType="separate"/>
        </w:r>
        <w:r>
          <w:rPr>
            <w:noProof/>
          </w:rPr>
          <w:t>iii</w:t>
        </w:r>
        <w:r>
          <w:rPr>
            <w:noProof/>
          </w:rPr>
          <w:fldChar w:fldCharType="end"/>
        </w:r>
      </w:p>
    </w:sdtContent>
  </w:sdt>
  <w:p w14:paraId="627FD619" w14:textId="77777777" w:rsidR="00F63AFD" w:rsidRDefault="00F63A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6656367"/>
      <w:docPartObj>
        <w:docPartGallery w:val="Page Numbers (Top of Page)"/>
        <w:docPartUnique/>
      </w:docPartObj>
    </w:sdtPr>
    <w:sdtEndPr>
      <w:rPr>
        <w:noProof/>
      </w:rPr>
    </w:sdtEndPr>
    <w:sdtContent>
      <w:p w14:paraId="65140941" w14:textId="77777777" w:rsidR="00F63AFD" w:rsidRDefault="00F63AFD">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14:paraId="4CB3DD0D" w14:textId="77777777" w:rsidR="00F63AFD" w:rsidRDefault="00F63A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D9715" w14:textId="77777777" w:rsidR="00F63AFD" w:rsidRDefault="00F63AFD">
    <w:pPr>
      <w:pStyle w:val="Header"/>
      <w:jc w:val="right"/>
    </w:pPr>
  </w:p>
  <w:p w14:paraId="17E9AB7E" w14:textId="77777777" w:rsidR="00F63AFD" w:rsidRDefault="00F63A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5458347"/>
      <w:docPartObj>
        <w:docPartGallery w:val="Page Numbers (Top of Page)"/>
        <w:docPartUnique/>
      </w:docPartObj>
    </w:sdtPr>
    <w:sdtEndPr>
      <w:rPr>
        <w:noProof/>
      </w:rPr>
    </w:sdtEndPr>
    <w:sdtContent>
      <w:p w14:paraId="3CF24B8B" w14:textId="77777777" w:rsidR="00F63AFD" w:rsidRDefault="00F63AFD">
        <w:pPr>
          <w:pStyle w:val="Header"/>
          <w:jc w:val="right"/>
        </w:pPr>
        <w:r>
          <w:fldChar w:fldCharType="begin"/>
        </w:r>
        <w:r>
          <w:instrText xml:space="preserve"> PAGE   \* MERGEFORMAT </w:instrText>
        </w:r>
        <w:r>
          <w:fldChar w:fldCharType="separate"/>
        </w:r>
        <w:r>
          <w:rPr>
            <w:noProof/>
          </w:rPr>
          <w:t>34</w:t>
        </w:r>
        <w:r>
          <w:rPr>
            <w:noProof/>
          </w:rPr>
          <w:fldChar w:fldCharType="end"/>
        </w:r>
      </w:p>
    </w:sdtContent>
  </w:sdt>
  <w:p w14:paraId="3648DD87" w14:textId="77777777" w:rsidR="00F63AFD" w:rsidRDefault="00F63A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881981"/>
      <w:docPartObj>
        <w:docPartGallery w:val="Page Numbers (Top of Page)"/>
        <w:docPartUnique/>
      </w:docPartObj>
    </w:sdtPr>
    <w:sdtEndPr>
      <w:rPr>
        <w:noProof/>
      </w:rPr>
    </w:sdtEndPr>
    <w:sdtContent>
      <w:p w14:paraId="2755B05D" w14:textId="77777777" w:rsidR="00F63AFD" w:rsidRDefault="00F63AFD">
        <w:pPr>
          <w:pStyle w:val="Header"/>
          <w:jc w:val="right"/>
        </w:pPr>
        <w:r>
          <w:fldChar w:fldCharType="begin"/>
        </w:r>
        <w:r>
          <w:instrText xml:space="preserve"> PAGE   \* MERGEFORMAT </w:instrText>
        </w:r>
        <w:r>
          <w:fldChar w:fldCharType="separate"/>
        </w:r>
        <w:r>
          <w:rPr>
            <w:noProof/>
          </w:rPr>
          <w:t>62</w:t>
        </w:r>
        <w:r>
          <w:rPr>
            <w:noProof/>
          </w:rPr>
          <w:fldChar w:fldCharType="end"/>
        </w:r>
      </w:p>
    </w:sdtContent>
  </w:sdt>
  <w:p w14:paraId="1D5BB50E" w14:textId="77777777" w:rsidR="00F63AFD" w:rsidRDefault="00F63A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D302A" w14:textId="77777777" w:rsidR="00F63AFD" w:rsidRDefault="00F63AFD">
    <w:pPr>
      <w:pStyle w:val="Header"/>
      <w:jc w:val="right"/>
    </w:pPr>
  </w:p>
  <w:p w14:paraId="47ADBF5B" w14:textId="77777777" w:rsidR="00F63AFD" w:rsidRDefault="00F63A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74B67" w14:textId="77777777" w:rsidR="00F63AFD" w:rsidRDefault="00F63AFD">
    <w:pPr>
      <w:pStyle w:val="Header"/>
      <w:jc w:val="right"/>
    </w:pPr>
  </w:p>
  <w:p w14:paraId="7DE48C00" w14:textId="77777777" w:rsidR="00F63AFD" w:rsidRDefault="00F63A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A6637"/>
    <w:multiLevelType w:val="hybridMultilevel"/>
    <w:tmpl w:val="3004572A"/>
    <w:lvl w:ilvl="0" w:tplc="75EC45F4">
      <w:start w:val="1"/>
      <w:numFmt w:val="decimal"/>
      <w:lvlText w:val="%1."/>
      <w:lvlJc w:val="left"/>
      <w:pPr>
        <w:ind w:left="1069" w:hanging="360"/>
      </w:pPr>
      <w:rPr>
        <w:rFonts w:hint="default"/>
        <w:b w:val="0"/>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6093B0A"/>
    <w:multiLevelType w:val="multilevel"/>
    <w:tmpl w:val="B70A95AE"/>
    <w:lvl w:ilvl="0">
      <w:start w:val="2"/>
      <w:numFmt w:val="decimal"/>
      <w:lvlText w:val="%1."/>
      <w:lvlJc w:val="left"/>
      <w:pPr>
        <w:ind w:left="360" w:hanging="360"/>
      </w:pPr>
      <w:rPr>
        <w:rFonts w:hint="default"/>
      </w:rPr>
    </w:lvl>
    <w:lvl w:ilvl="1">
      <w:start w:val="2"/>
      <w:numFmt w:val="decimal"/>
      <w:lvlText w:val="%1.%2."/>
      <w:lvlJc w:val="left"/>
      <w:pPr>
        <w:ind w:left="1146" w:hanging="360"/>
      </w:pPr>
      <w:rPr>
        <w:rFonts w:hint="default"/>
        <w:b/>
        <w:bCs/>
      </w:rPr>
    </w:lvl>
    <w:lvl w:ilvl="2">
      <w:start w:val="1"/>
      <w:numFmt w:val="decimal"/>
      <w:lvlText w:val="%1.%2.%3."/>
      <w:lvlJc w:val="left"/>
      <w:pPr>
        <w:ind w:left="2292" w:hanging="720"/>
      </w:pPr>
      <w:rPr>
        <w:rFonts w:hint="default"/>
        <w:i w:val="0"/>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 w15:restartNumberingAfterBreak="0">
    <w:nsid w:val="06B571FE"/>
    <w:multiLevelType w:val="hybridMultilevel"/>
    <w:tmpl w:val="FC2CD7C2"/>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 w15:restartNumberingAfterBreak="0">
    <w:nsid w:val="0AAB7A2D"/>
    <w:multiLevelType w:val="multilevel"/>
    <w:tmpl w:val="8234A318"/>
    <w:lvl w:ilvl="0">
      <w:start w:val="2"/>
      <w:numFmt w:val="decimal"/>
      <w:lvlText w:val="%1."/>
      <w:lvlJc w:val="left"/>
      <w:pPr>
        <w:ind w:left="360" w:hanging="360"/>
      </w:pPr>
      <w:rPr>
        <w:rFonts w:hint="default"/>
      </w:rPr>
    </w:lvl>
    <w:lvl w:ilvl="1">
      <w:start w:val="3"/>
      <w:numFmt w:val="decimal"/>
      <w:lvlText w:val="%1.2."/>
      <w:lvlJc w:val="left"/>
      <w:pPr>
        <w:ind w:left="1146" w:hanging="360"/>
      </w:pPr>
      <w:rPr>
        <w:rFonts w:hint="default"/>
        <w:b/>
        <w:bCs/>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 w15:restartNumberingAfterBreak="0">
    <w:nsid w:val="0C217B20"/>
    <w:multiLevelType w:val="hybridMultilevel"/>
    <w:tmpl w:val="87F07E76"/>
    <w:lvl w:ilvl="0" w:tplc="7E7CE2B4">
      <w:start w:val="1"/>
      <w:numFmt w:val="decimal"/>
      <w:lvlText w:val="%1)"/>
      <w:lvlJc w:val="left"/>
      <w:pPr>
        <w:ind w:left="1070" w:hanging="360"/>
      </w:pPr>
      <w:rPr>
        <w:b w:val="0"/>
      </w:rPr>
    </w:lvl>
    <w:lvl w:ilvl="1" w:tplc="F102849C">
      <w:start w:val="1"/>
      <w:numFmt w:val="decimal"/>
      <w:lvlText w:val="%2."/>
      <w:lvlJc w:val="left"/>
      <w:pPr>
        <w:ind w:left="1866" w:hanging="360"/>
      </w:pPr>
      <w:rPr>
        <w:rFonts w:hint="default"/>
        <w:i w:val="0"/>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0C887883"/>
    <w:multiLevelType w:val="multilevel"/>
    <w:tmpl w:val="8234A318"/>
    <w:lvl w:ilvl="0">
      <w:start w:val="2"/>
      <w:numFmt w:val="decimal"/>
      <w:lvlText w:val="%1."/>
      <w:lvlJc w:val="left"/>
      <w:pPr>
        <w:ind w:left="360" w:hanging="360"/>
      </w:pPr>
      <w:rPr>
        <w:rFonts w:hint="default"/>
      </w:rPr>
    </w:lvl>
    <w:lvl w:ilvl="1">
      <w:start w:val="3"/>
      <w:numFmt w:val="decimal"/>
      <w:lvlText w:val="%1.2."/>
      <w:lvlJc w:val="left"/>
      <w:pPr>
        <w:ind w:left="1146" w:hanging="360"/>
      </w:pPr>
      <w:rPr>
        <w:rFonts w:hint="default"/>
        <w:b/>
        <w:bCs/>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 w15:restartNumberingAfterBreak="0">
    <w:nsid w:val="0C9A1301"/>
    <w:multiLevelType w:val="hybridMultilevel"/>
    <w:tmpl w:val="6B12110C"/>
    <w:lvl w:ilvl="0" w:tplc="801E62C0">
      <w:start w:val="4"/>
      <w:numFmt w:val="decimal"/>
      <w:lvlText w:val="%1."/>
      <w:lvlJc w:val="left"/>
      <w:pPr>
        <w:ind w:left="2007"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F04DE8"/>
    <w:multiLevelType w:val="hybridMultilevel"/>
    <w:tmpl w:val="E56AC870"/>
    <w:lvl w:ilvl="0" w:tplc="2878F9EA">
      <w:start w:val="2"/>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356607"/>
    <w:multiLevelType w:val="hybridMultilevel"/>
    <w:tmpl w:val="73A86A1E"/>
    <w:lvl w:ilvl="0" w:tplc="40903574">
      <w:start w:val="1"/>
      <w:numFmt w:val="decimal"/>
      <w:lvlText w:val="4.%1"/>
      <w:lvlJc w:val="left"/>
      <w:pPr>
        <w:ind w:left="5040" w:hanging="360"/>
      </w:pPr>
    </w:lvl>
    <w:lvl w:ilvl="1" w:tplc="40903574">
      <w:start w:val="1"/>
      <w:numFmt w:val="decimal"/>
      <w:lvlText w:val="4.%2"/>
      <w:lvlJc w:val="left"/>
      <w:pPr>
        <w:ind w:left="1778" w:hanging="360"/>
      </w:pPr>
    </w:lvl>
    <w:lvl w:ilvl="2" w:tplc="A0B615AC">
      <w:start w:val="1"/>
      <w:numFmt w:val="decimal"/>
      <w:lvlText w:val="%3."/>
      <w:lvlJc w:val="left"/>
      <w:pPr>
        <w:ind w:left="2340" w:hanging="36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1564351"/>
    <w:multiLevelType w:val="hybridMultilevel"/>
    <w:tmpl w:val="94E24A06"/>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212674E"/>
    <w:multiLevelType w:val="hybridMultilevel"/>
    <w:tmpl w:val="EED298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0B3AF0"/>
    <w:multiLevelType w:val="multilevel"/>
    <w:tmpl w:val="6E96FA60"/>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DB4DBE"/>
    <w:multiLevelType w:val="multilevel"/>
    <w:tmpl w:val="40520CE4"/>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pStyle w:val="Heading6"/>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892B09"/>
    <w:multiLevelType w:val="hybridMultilevel"/>
    <w:tmpl w:val="F9803A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FD97670"/>
    <w:multiLevelType w:val="multilevel"/>
    <w:tmpl w:val="CAF25C02"/>
    <w:lvl w:ilvl="0">
      <w:start w:val="2"/>
      <w:numFmt w:val="decimal"/>
      <w:lvlText w:val="%1."/>
      <w:lvlJc w:val="left"/>
      <w:pPr>
        <w:ind w:left="360" w:hanging="360"/>
      </w:pPr>
      <w:rPr>
        <w:rFonts w:hint="default"/>
      </w:rPr>
    </w:lvl>
    <w:lvl w:ilvl="1">
      <w:start w:val="3"/>
      <w:numFmt w:val="decimal"/>
      <w:lvlText w:val="%1.2."/>
      <w:lvlJc w:val="left"/>
      <w:pPr>
        <w:ind w:left="1146" w:hanging="360"/>
      </w:pPr>
      <w:rPr>
        <w:rFonts w:hint="default"/>
        <w:b/>
        <w:bCs/>
      </w:rPr>
    </w:lvl>
    <w:lvl w:ilvl="2">
      <w:start w:val="1"/>
      <w:numFmt w:val="decimal"/>
      <w:lvlText w:val="%1.%2.%3."/>
      <w:lvlJc w:val="left"/>
      <w:pPr>
        <w:ind w:left="2292" w:hanging="720"/>
      </w:pPr>
      <w:rPr>
        <w:rFonts w:hint="default"/>
      </w:rPr>
    </w:lvl>
    <w:lvl w:ilvl="3">
      <w:start w:val="1"/>
      <w:numFmt w:val="decimal"/>
      <w:pStyle w:val="Heading5"/>
      <w:lvlText w:val="%1.%2.%3.%4."/>
      <w:lvlJc w:val="left"/>
      <w:pPr>
        <w:ind w:left="307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15:restartNumberingAfterBreak="0">
    <w:nsid w:val="233B40B8"/>
    <w:multiLevelType w:val="hybridMultilevel"/>
    <w:tmpl w:val="2D80F1BA"/>
    <w:lvl w:ilvl="0" w:tplc="F102849C">
      <w:start w:val="1"/>
      <w:numFmt w:val="decimal"/>
      <w:lvlText w:val="%1."/>
      <w:lvlJc w:val="left"/>
      <w:pPr>
        <w:ind w:left="1571" w:hanging="360"/>
      </w:pPr>
      <w:rPr>
        <w:rFonts w:hint="default"/>
        <w:i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6" w15:restartNumberingAfterBreak="0">
    <w:nsid w:val="259B76C0"/>
    <w:multiLevelType w:val="hybridMultilevel"/>
    <w:tmpl w:val="E0FCC060"/>
    <w:lvl w:ilvl="0" w:tplc="D2B2B3FA">
      <w:start w:val="1"/>
      <w:numFmt w:val="decimal"/>
      <w:pStyle w:val="H5"/>
      <w:lvlText w:val="5.%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17" w15:restartNumberingAfterBreak="0">
    <w:nsid w:val="2C1A1CA8"/>
    <w:multiLevelType w:val="multilevel"/>
    <w:tmpl w:val="8234A318"/>
    <w:lvl w:ilvl="0">
      <w:start w:val="2"/>
      <w:numFmt w:val="decimal"/>
      <w:lvlText w:val="%1."/>
      <w:lvlJc w:val="left"/>
      <w:pPr>
        <w:ind w:left="360" w:hanging="360"/>
      </w:pPr>
      <w:rPr>
        <w:rFonts w:hint="default"/>
      </w:rPr>
    </w:lvl>
    <w:lvl w:ilvl="1">
      <w:start w:val="3"/>
      <w:numFmt w:val="decimal"/>
      <w:lvlText w:val="%1.2."/>
      <w:lvlJc w:val="left"/>
      <w:pPr>
        <w:ind w:left="1146" w:hanging="360"/>
      </w:pPr>
      <w:rPr>
        <w:rFonts w:hint="default"/>
        <w:b/>
        <w:bCs/>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8" w15:restartNumberingAfterBreak="0">
    <w:nsid w:val="2E773F3B"/>
    <w:multiLevelType w:val="hybridMultilevel"/>
    <w:tmpl w:val="5B924FA4"/>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9" w15:restartNumberingAfterBreak="0">
    <w:nsid w:val="336865B0"/>
    <w:multiLevelType w:val="multilevel"/>
    <w:tmpl w:val="E9BC56FE"/>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E93CF8"/>
    <w:multiLevelType w:val="hybridMultilevel"/>
    <w:tmpl w:val="1D2A389C"/>
    <w:lvl w:ilvl="0" w:tplc="974A8A5A">
      <w:start w:val="1"/>
      <w:numFmt w:val="decimal"/>
      <w:lvlText w:val="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546168"/>
    <w:multiLevelType w:val="multilevel"/>
    <w:tmpl w:val="CC52D996"/>
    <w:lvl w:ilvl="0">
      <w:start w:val="1"/>
      <w:numFmt w:val="decimal"/>
      <w:lvlText w:val="%1."/>
      <w:lvlJc w:val="left"/>
      <w:pPr>
        <w:ind w:left="360" w:hanging="360"/>
      </w:pPr>
    </w:lvl>
    <w:lvl w:ilvl="1">
      <w:start w:val="1"/>
      <w:numFmt w:val="decimal"/>
      <w:pStyle w:val="HBAB4"/>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3F0515"/>
    <w:multiLevelType w:val="hybridMultilevel"/>
    <w:tmpl w:val="3A2858F0"/>
    <w:lvl w:ilvl="0" w:tplc="04090019">
      <w:start w:val="1"/>
      <w:numFmt w:val="lowerLetter"/>
      <w:lvlText w:val="%1."/>
      <w:lvlJc w:val="left"/>
      <w:pPr>
        <w:ind w:left="1429" w:hanging="360"/>
      </w:pPr>
    </w:lvl>
    <w:lvl w:ilvl="1" w:tplc="0409000F">
      <w:start w:val="1"/>
      <w:numFmt w:val="decimal"/>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3B643A40"/>
    <w:multiLevelType w:val="hybridMultilevel"/>
    <w:tmpl w:val="F5240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8C90613"/>
    <w:multiLevelType w:val="multilevel"/>
    <w:tmpl w:val="8234A318"/>
    <w:lvl w:ilvl="0">
      <w:start w:val="2"/>
      <w:numFmt w:val="decimal"/>
      <w:lvlText w:val="%1."/>
      <w:lvlJc w:val="left"/>
      <w:pPr>
        <w:ind w:left="360" w:hanging="360"/>
      </w:pPr>
      <w:rPr>
        <w:rFonts w:hint="default"/>
      </w:rPr>
    </w:lvl>
    <w:lvl w:ilvl="1">
      <w:start w:val="3"/>
      <w:numFmt w:val="decimal"/>
      <w:lvlText w:val="%1.2."/>
      <w:lvlJc w:val="left"/>
      <w:pPr>
        <w:ind w:left="1146" w:hanging="360"/>
      </w:pPr>
      <w:rPr>
        <w:rFonts w:hint="default"/>
        <w:b/>
        <w:bCs/>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5" w15:restartNumberingAfterBreak="0">
    <w:nsid w:val="49662206"/>
    <w:multiLevelType w:val="hybridMultilevel"/>
    <w:tmpl w:val="5B924FA4"/>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6" w15:restartNumberingAfterBreak="0">
    <w:nsid w:val="4A817D8B"/>
    <w:multiLevelType w:val="hybridMultilevel"/>
    <w:tmpl w:val="05BA23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E22382C"/>
    <w:multiLevelType w:val="multilevel"/>
    <w:tmpl w:val="849E09AA"/>
    <w:lvl w:ilvl="0">
      <w:start w:val="2"/>
      <w:numFmt w:val="decimal"/>
      <w:lvlText w:val="%1."/>
      <w:lvlJc w:val="left"/>
      <w:pPr>
        <w:ind w:left="360" w:hanging="360"/>
      </w:pPr>
      <w:rPr>
        <w:rFonts w:hint="default"/>
      </w:rPr>
    </w:lvl>
    <w:lvl w:ilvl="1">
      <w:start w:val="1"/>
      <w:numFmt w:val="decimal"/>
      <w:pStyle w:val="HBab2"/>
      <w:lvlText w:val="%1.%2."/>
      <w:lvlJc w:val="left"/>
      <w:pPr>
        <w:ind w:left="1146" w:hanging="360"/>
      </w:pPr>
      <w:rPr>
        <w:rFonts w:hint="default"/>
        <w:b/>
        <w:bCs/>
      </w:rPr>
    </w:lvl>
    <w:lvl w:ilvl="2">
      <w:start w:val="1"/>
      <w:numFmt w:val="decimal"/>
      <w:pStyle w:val="Heading3"/>
      <w:lvlText w:val="%1.%2.%3."/>
      <w:lvlJc w:val="left"/>
      <w:pPr>
        <w:ind w:left="2292" w:hanging="720"/>
      </w:pPr>
      <w:rPr>
        <w:rFonts w:hint="default"/>
        <w:i w:val="0"/>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8" w15:restartNumberingAfterBreak="0">
    <w:nsid w:val="4ED34B2E"/>
    <w:multiLevelType w:val="hybridMultilevel"/>
    <w:tmpl w:val="3C58849A"/>
    <w:lvl w:ilvl="0" w:tplc="40903574">
      <w:start w:val="1"/>
      <w:numFmt w:val="decimal"/>
      <w:lvlText w:val="4.%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516C9F"/>
    <w:multiLevelType w:val="hybridMultilevel"/>
    <w:tmpl w:val="94E24A06"/>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546601CD"/>
    <w:multiLevelType w:val="multilevel"/>
    <w:tmpl w:val="542CB72A"/>
    <w:lvl w:ilvl="0">
      <w:start w:val="1"/>
      <w:numFmt w:val="decimal"/>
      <w:lvlText w:val="%1."/>
      <w:lvlJc w:val="left"/>
      <w:pPr>
        <w:ind w:left="1429" w:hanging="360"/>
      </w:pPr>
      <w:rPr>
        <w:rFonts w:hint="default"/>
        <w:i w:val="0"/>
      </w:rPr>
    </w:lvl>
    <w:lvl w:ilvl="1">
      <w:start w:val="2"/>
      <w:numFmt w:val="decimal"/>
      <w:isLgl/>
      <w:lvlText w:val="%1.%2."/>
      <w:lvlJc w:val="left"/>
      <w:pPr>
        <w:ind w:left="1609" w:hanging="54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1" w15:restartNumberingAfterBreak="0">
    <w:nsid w:val="55AC7018"/>
    <w:multiLevelType w:val="hybridMultilevel"/>
    <w:tmpl w:val="F12E325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56CE52E4"/>
    <w:multiLevelType w:val="hybridMultilevel"/>
    <w:tmpl w:val="B13CD366"/>
    <w:lvl w:ilvl="0" w:tplc="46BC2D00">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6A326C"/>
    <w:multiLevelType w:val="multilevel"/>
    <w:tmpl w:val="CB0C23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1E6DD3"/>
    <w:multiLevelType w:val="hybridMultilevel"/>
    <w:tmpl w:val="579200A2"/>
    <w:lvl w:ilvl="0" w:tplc="7E7CE2B4">
      <w:start w:val="1"/>
      <w:numFmt w:val="decimal"/>
      <w:lvlText w:val="%1)"/>
      <w:lvlJc w:val="left"/>
      <w:pPr>
        <w:ind w:left="1070"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15:restartNumberingAfterBreak="0">
    <w:nsid w:val="64C068E9"/>
    <w:multiLevelType w:val="hybridMultilevel"/>
    <w:tmpl w:val="03F2C944"/>
    <w:lvl w:ilvl="0" w:tplc="04090019">
      <w:start w:val="1"/>
      <w:numFmt w:val="lowerLetter"/>
      <w:lvlText w:val="%1."/>
      <w:lvlJc w:val="left"/>
      <w:pPr>
        <w:ind w:left="1571" w:hanging="360"/>
      </w:pPr>
      <w:rPr>
        <w:rFonts w:hint="default"/>
        <w:i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6" w15:restartNumberingAfterBreak="0">
    <w:nsid w:val="692A4ED5"/>
    <w:multiLevelType w:val="hybridMultilevel"/>
    <w:tmpl w:val="B9AC6F96"/>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7" w15:restartNumberingAfterBreak="0">
    <w:nsid w:val="6E84032F"/>
    <w:multiLevelType w:val="hybridMultilevel"/>
    <w:tmpl w:val="B30C6B42"/>
    <w:lvl w:ilvl="0" w:tplc="713CA8BC">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2016A"/>
    <w:multiLevelType w:val="hybridMultilevel"/>
    <w:tmpl w:val="DBB407A4"/>
    <w:lvl w:ilvl="0" w:tplc="9D3A2C60">
      <w:start w:val="1"/>
      <w:numFmt w:val="decimal"/>
      <w:lvlText w:val="%1."/>
      <w:lvlJc w:val="left"/>
      <w:pPr>
        <w:ind w:left="200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10774C1"/>
    <w:multiLevelType w:val="multilevel"/>
    <w:tmpl w:val="9D8685A6"/>
    <w:lvl w:ilvl="0">
      <w:start w:val="1"/>
      <w:numFmt w:val="decimal"/>
      <w:lvlText w:val="%1."/>
      <w:lvlJc w:val="left"/>
      <w:pPr>
        <w:ind w:left="2291" w:hanging="360"/>
      </w:pPr>
    </w:lvl>
    <w:lvl w:ilvl="1">
      <w:start w:val="3"/>
      <w:numFmt w:val="decimal"/>
      <w:isLgl/>
      <w:lvlText w:val="%1.%2"/>
      <w:lvlJc w:val="left"/>
      <w:pPr>
        <w:ind w:left="2651" w:hanging="720"/>
      </w:pPr>
      <w:rPr>
        <w:rFonts w:hint="default"/>
      </w:rPr>
    </w:lvl>
    <w:lvl w:ilvl="2">
      <w:start w:val="1"/>
      <w:numFmt w:val="decimal"/>
      <w:pStyle w:val="H4"/>
      <w:isLgl/>
      <w:lvlText w:val="%1.%2.%3"/>
      <w:lvlJc w:val="left"/>
      <w:pPr>
        <w:ind w:left="265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011" w:hanging="108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371" w:hanging="1440"/>
      </w:pPr>
      <w:rPr>
        <w:rFonts w:hint="default"/>
      </w:rPr>
    </w:lvl>
    <w:lvl w:ilvl="8">
      <w:start w:val="1"/>
      <w:numFmt w:val="decimal"/>
      <w:isLgl/>
      <w:lvlText w:val="%1.%2.%3.%4.%5.%6.%7.%8.%9"/>
      <w:lvlJc w:val="left"/>
      <w:pPr>
        <w:ind w:left="3731" w:hanging="1800"/>
      </w:pPr>
      <w:rPr>
        <w:rFonts w:hint="default"/>
      </w:rPr>
    </w:lvl>
  </w:abstractNum>
  <w:abstractNum w:abstractNumId="40" w15:restartNumberingAfterBreak="0">
    <w:nsid w:val="71897485"/>
    <w:multiLevelType w:val="hybridMultilevel"/>
    <w:tmpl w:val="B9AC6F96"/>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1" w15:restartNumberingAfterBreak="0">
    <w:nsid w:val="740537CA"/>
    <w:multiLevelType w:val="hybridMultilevel"/>
    <w:tmpl w:val="17A44014"/>
    <w:lvl w:ilvl="0" w:tplc="40903574">
      <w:start w:val="1"/>
      <w:numFmt w:val="decimal"/>
      <w:lvlText w:val="4.%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90365F"/>
    <w:multiLevelType w:val="hybridMultilevel"/>
    <w:tmpl w:val="A5D8C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5656B8"/>
    <w:multiLevelType w:val="hybridMultilevel"/>
    <w:tmpl w:val="3294D90C"/>
    <w:lvl w:ilvl="0" w:tplc="B3229C4E">
      <w:start w:val="1"/>
      <w:numFmt w:val="decimal"/>
      <w:lvlText w:val="4.1.%1"/>
      <w:lvlJc w:val="left"/>
      <w:pPr>
        <w:ind w:left="1789" w:hanging="360"/>
      </w:pPr>
      <w:rPr>
        <w:sz w:val="16"/>
        <w:szCs w:val="16"/>
      </w:rPr>
    </w:lvl>
    <w:lvl w:ilvl="1" w:tplc="B87CF632">
      <w:start w:val="1"/>
      <w:numFmt w:val="decimal"/>
      <w:lvlText w:val="4.1.%2"/>
      <w:lvlJc w:val="left"/>
      <w:pPr>
        <w:ind w:left="1440" w:hanging="360"/>
      </w:pPr>
      <w:rPr>
        <w:sz w:val="24"/>
        <w:szCs w:val="24"/>
      </w:rPr>
    </w:lvl>
    <w:lvl w:ilvl="2" w:tplc="05EA5D60">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89B2A87"/>
    <w:multiLevelType w:val="multilevel"/>
    <w:tmpl w:val="20221DF8"/>
    <w:lvl w:ilvl="0">
      <w:start w:val="1"/>
      <w:numFmt w:val="decimal"/>
      <w:lvlText w:val="%1."/>
      <w:lvlJc w:val="left"/>
      <w:pPr>
        <w:ind w:left="1429" w:hanging="360"/>
      </w:pPr>
      <w:rPr>
        <w:rFonts w:hint="default"/>
        <w:i w:val="0"/>
      </w:rPr>
    </w:lvl>
    <w:lvl w:ilvl="1">
      <w:start w:val="2"/>
      <w:numFmt w:val="decimal"/>
      <w:isLgl/>
      <w:lvlText w:val="%1.%2."/>
      <w:lvlJc w:val="left"/>
      <w:pPr>
        <w:ind w:left="1609" w:hanging="540"/>
      </w:pPr>
      <w:rPr>
        <w:rFonts w:hint="default"/>
        <w:b/>
      </w:rPr>
    </w:lvl>
    <w:lvl w:ilvl="2">
      <w:start w:val="1"/>
      <w:numFmt w:val="decimal"/>
      <w:isLgl/>
      <w:lvlText w:val="%1.%2.%3."/>
      <w:lvlJc w:val="left"/>
      <w:pPr>
        <w:ind w:left="1571" w:hanging="720"/>
      </w:pPr>
      <w:rPr>
        <w:rFonts w:hint="default"/>
        <w:b/>
      </w:rPr>
    </w:lvl>
    <w:lvl w:ilvl="3">
      <w:start w:val="1"/>
      <w:numFmt w:val="decimal"/>
      <w:pStyle w:val="Heading7"/>
      <w:isLgl/>
      <w:lvlText w:val="%1.%2.%3.%4."/>
      <w:lvlJc w:val="left"/>
      <w:pPr>
        <w:ind w:left="1789" w:hanging="720"/>
      </w:pPr>
      <w:rPr>
        <w:rFonts w:hint="default"/>
        <w:b/>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33"/>
  </w:num>
  <w:num w:numId="2">
    <w:abstractNumId w:val="19"/>
  </w:num>
  <w:num w:numId="3">
    <w:abstractNumId w:val="9"/>
  </w:num>
  <w:num w:numId="4">
    <w:abstractNumId w:val="29"/>
  </w:num>
  <w:num w:numId="5">
    <w:abstractNumId w:val="23"/>
  </w:num>
  <w:num w:numId="6">
    <w:abstractNumId w:val="4"/>
  </w:num>
  <w:num w:numId="7">
    <w:abstractNumId w:val="34"/>
  </w:num>
  <w:num w:numId="8">
    <w:abstractNumId w:val="27"/>
  </w:num>
  <w:num w:numId="9">
    <w:abstractNumId w:val="2"/>
  </w:num>
  <w:num w:numId="10">
    <w:abstractNumId w:val="40"/>
  </w:num>
  <w:num w:numId="11">
    <w:abstractNumId w:val="36"/>
  </w:num>
  <w:num w:numId="12">
    <w:abstractNumId w:val="0"/>
  </w:num>
  <w:num w:numId="13">
    <w:abstractNumId w:val="24"/>
  </w:num>
  <w:num w:numId="14">
    <w:abstractNumId w:val="1"/>
  </w:num>
  <w:num w:numId="15">
    <w:abstractNumId w:val="39"/>
  </w:num>
  <w:num w:numId="16">
    <w:abstractNumId w:val="21"/>
  </w:num>
  <w:num w:numId="17">
    <w:abstractNumId w:val="14"/>
  </w:num>
  <w:num w:numId="18">
    <w:abstractNumId w:val="17"/>
  </w:num>
  <w:num w:numId="19">
    <w:abstractNumId w:val="5"/>
  </w:num>
  <w:num w:numId="20">
    <w:abstractNumId w:val="3"/>
  </w:num>
  <w:num w:numId="21">
    <w:abstractNumId w:val="37"/>
  </w:num>
  <w:num w:numId="22">
    <w:abstractNumId w:val="22"/>
  </w:num>
  <w:num w:numId="23">
    <w:abstractNumId w:val="25"/>
  </w:num>
  <w:num w:numId="24">
    <w:abstractNumId w:val="18"/>
  </w:num>
  <w:num w:numId="25">
    <w:abstractNumId w:val="11"/>
  </w:num>
  <w:num w:numId="26">
    <w:abstractNumId w:val="30"/>
  </w:num>
  <w:num w:numId="27">
    <w:abstractNumId w:val="32"/>
  </w:num>
  <w:num w:numId="28">
    <w:abstractNumId w:val="26"/>
  </w:num>
  <w:num w:numId="29">
    <w:abstractNumId w:val="7"/>
  </w:num>
  <w:num w:numId="30">
    <w:abstractNumId w:val="13"/>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8"/>
  </w:num>
  <w:num w:numId="40">
    <w:abstractNumId w:val="41"/>
  </w:num>
  <w:num w:numId="41">
    <w:abstractNumId w:val="28"/>
  </w:num>
  <w:num w:numId="42">
    <w:abstractNumId w:val="20"/>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31"/>
  </w:num>
  <w:num w:numId="46">
    <w:abstractNumId w:val="15"/>
  </w:num>
  <w:num w:numId="47">
    <w:abstractNumId w:val="35"/>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7887"/>
    <w:rsid w:val="00002E37"/>
    <w:rsid w:val="00004CA5"/>
    <w:rsid w:val="00006414"/>
    <w:rsid w:val="00007747"/>
    <w:rsid w:val="0001063E"/>
    <w:rsid w:val="00011565"/>
    <w:rsid w:val="000115BB"/>
    <w:rsid w:val="000127E6"/>
    <w:rsid w:val="00015B71"/>
    <w:rsid w:val="00024CC0"/>
    <w:rsid w:val="00026B25"/>
    <w:rsid w:val="00026F73"/>
    <w:rsid w:val="00027CAC"/>
    <w:rsid w:val="00031447"/>
    <w:rsid w:val="00034498"/>
    <w:rsid w:val="00035115"/>
    <w:rsid w:val="00036CA3"/>
    <w:rsid w:val="0004213B"/>
    <w:rsid w:val="00042863"/>
    <w:rsid w:val="00042B38"/>
    <w:rsid w:val="0004492F"/>
    <w:rsid w:val="000502DB"/>
    <w:rsid w:val="0005094C"/>
    <w:rsid w:val="00054BBD"/>
    <w:rsid w:val="000602C5"/>
    <w:rsid w:val="000606FD"/>
    <w:rsid w:val="00061159"/>
    <w:rsid w:val="0006265B"/>
    <w:rsid w:val="000632B9"/>
    <w:rsid w:val="00063CDE"/>
    <w:rsid w:val="00064263"/>
    <w:rsid w:val="000669F1"/>
    <w:rsid w:val="000672A9"/>
    <w:rsid w:val="00067736"/>
    <w:rsid w:val="000728E4"/>
    <w:rsid w:val="00073105"/>
    <w:rsid w:val="0007310E"/>
    <w:rsid w:val="0007312E"/>
    <w:rsid w:val="00075D00"/>
    <w:rsid w:val="00076040"/>
    <w:rsid w:val="0007741E"/>
    <w:rsid w:val="00080DC5"/>
    <w:rsid w:val="0008107A"/>
    <w:rsid w:val="00084084"/>
    <w:rsid w:val="000854B7"/>
    <w:rsid w:val="000861DC"/>
    <w:rsid w:val="00087C8C"/>
    <w:rsid w:val="000903AC"/>
    <w:rsid w:val="00093D4C"/>
    <w:rsid w:val="000A1C9D"/>
    <w:rsid w:val="000A3A04"/>
    <w:rsid w:val="000A4030"/>
    <w:rsid w:val="000A7F25"/>
    <w:rsid w:val="000B0196"/>
    <w:rsid w:val="000B4D06"/>
    <w:rsid w:val="000C06B2"/>
    <w:rsid w:val="000C2ED7"/>
    <w:rsid w:val="000C300D"/>
    <w:rsid w:val="000C69F2"/>
    <w:rsid w:val="000C7197"/>
    <w:rsid w:val="000D021F"/>
    <w:rsid w:val="000D4E4F"/>
    <w:rsid w:val="000E0A0F"/>
    <w:rsid w:val="000E3E75"/>
    <w:rsid w:val="000E6FC8"/>
    <w:rsid w:val="000F0EA7"/>
    <w:rsid w:val="000F2C63"/>
    <w:rsid w:val="000F2D21"/>
    <w:rsid w:val="000F65F1"/>
    <w:rsid w:val="001036C8"/>
    <w:rsid w:val="00105E23"/>
    <w:rsid w:val="00107D61"/>
    <w:rsid w:val="00112A50"/>
    <w:rsid w:val="00113711"/>
    <w:rsid w:val="001158DF"/>
    <w:rsid w:val="00120A0A"/>
    <w:rsid w:val="00121B14"/>
    <w:rsid w:val="001232AB"/>
    <w:rsid w:val="00123A2E"/>
    <w:rsid w:val="00123AE8"/>
    <w:rsid w:val="00126BB3"/>
    <w:rsid w:val="00126E0A"/>
    <w:rsid w:val="00132084"/>
    <w:rsid w:val="00132A48"/>
    <w:rsid w:val="001359AC"/>
    <w:rsid w:val="001368A9"/>
    <w:rsid w:val="001376A7"/>
    <w:rsid w:val="001422A4"/>
    <w:rsid w:val="00142BA3"/>
    <w:rsid w:val="00144726"/>
    <w:rsid w:val="00145800"/>
    <w:rsid w:val="00145C88"/>
    <w:rsid w:val="0014772F"/>
    <w:rsid w:val="00151881"/>
    <w:rsid w:val="001520D6"/>
    <w:rsid w:val="001522DD"/>
    <w:rsid w:val="00154477"/>
    <w:rsid w:val="001559BF"/>
    <w:rsid w:val="00156024"/>
    <w:rsid w:val="001600C1"/>
    <w:rsid w:val="0016441D"/>
    <w:rsid w:val="001662E6"/>
    <w:rsid w:val="00167537"/>
    <w:rsid w:val="0017332B"/>
    <w:rsid w:val="00173595"/>
    <w:rsid w:val="001757FB"/>
    <w:rsid w:val="0017777B"/>
    <w:rsid w:val="00182707"/>
    <w:rsid w:val="00183BB9"/>
    <w:rsid w:val="00183DA6"/>
    <w:rsid w:val="001904E1"/>
    <w:rsid w:val="001914C2"/>
    <w:rsid w:val="00193E1C"/>
    <w:rsid w:val="00195449"/>
    <w:rsid w:val="00196E0E"/>
    <w:rsid w:val="001A12DD"/>
    <w:rsid w:val="001A6802"/>
    <w:rsid w:val="001B2873"/>
    <w:rsid w:val="001B743C"/>
    <w:rsid w:val="001C0401"/>
    <w:rsid w:val="001C35F8"/>
    <w:rsid w:val="001C417D"/>
    <w:rsid w:val="001C4A23"/>
    <w:rsid w:val="001C4F5F"/>
    <w:rsid w:val="001D24C7"/>
    <w:rsid w:val="001D38A9"/>
    <w:rsid w:val="001D5C18"/>
    <w:rsid w:val="001E63BD"/>
    <w:rsid w:val="001F3A2C"/>
    <w:rsid w:val="001F41D9"/>
    <w:rsid w:val="001F778B"/>
    <w:rsid w:val="00200012"/>
    <w:rsid w:val="00201C06"/>
    <w:rsid w:val="00202BB2"/>
    <w:rsid w:val="00202F96"/>
    <w:rsid w:val="00207F00"/>
    <w:rsid w:val="002130B3"/>
    <w:rsid w:val="00221D89"/>
    <w:rsid w:val="00225D47"/>
    <w:rsid w:val="002269EC"/>
    <w:rsid w:val="00227D5E"/>
    <w:rsid w:val="00231819"/>
    <w:rsid w:val="00232C0A"/>
    <w:rsid w:val="0023493E"/>
    <w:rsid w:val="002351B2"/>
    <w:rsid w:val="00240980"/>
    <w:rsid w:val="00241147"/>
    <w:rsid w:val="00241260"/>
    <w:rsid w:val="0024297F"/>
    <w:rsid w:val="002442FA"/>
    <w:rsid w:val="00246287"/>
    <w:rsid w:val="00246902"/>
    <w:rsid w:val="00246BC3"/>
    <w:rsid w:val="002555A2"/>
    <w:rsid w:val="00256063"/>
    <w:rsid w:val="002573F6"/>
    <w:rsid w:val="00260648"/>
    <w:rsid w:val="00261959"/>
    <w:rsid w:val="00263627"/>
    <w:rsid w:val="0026437E"/>
    <w:rsid w:val="002646BF"/>
    <w:rsid w:val="00264951"/>
    <w:rsid w:val="00265F03"/>
    <w:rsid w:val="00270921"/>
    <w:rsid w:val="00272DA4"/>
    <w:rsid w:val="002740D3"/>
    <w:rsid w:val="0027439F"/>
    <w:rsid w:val="00274BEC"/>
    <w:rsid w:val="0028045B"/>
    <w:rsid w:val="00280A6F"/>
    <w:rsid w:val="00282A5D"/>
    <w:rsid w:val="00282D17"/>
    <w:rsid w:val="00284FE2"/>
    <w:rsid w:val="00297519"/>
    <w:rsid w:val="002A05C8"/>
    <w:rsid w:val="002A6230"/>
    <w:rsid w:val="002A77FC"/>
    <w:rsid w:val="002B40A6"/>
    <w:rsid w:val="002B491D"/>
    <w:rsid w:val="002B5B72"/>
    <w:rsid w:val="002C14BF"/>
    <w:rsid w:val="002C1C3A"/>
    <w:rsid w:val="002C2039"/>
    <w:rsid w:val="002C4D4E"/>
    <w:rsid w:val="002C5178"/>
    <w:rsid w:val="002D2449"/>
    <w:rsid w:val="002D6E23"/>
    <w:rsid w:val="002E17EB"/>
    <w:rsid w:val="002E2BB7"/>
    <w:rsid w:val="002E3428"/>
    <w:rsid w:val="002F500F"/>
    <w:rsid w:val="002F6098"/>
    <w:rsid w:val="002F76D3"/>
    <w:rsid w:val="00305347"/>
    <w:rsid w:val="003069DB"/>
    <w:rsid w:val="003140D9"/>
    <w:rsid w:val="003164DA"/>
    <w:rsid w:val="00320940"/>
    <w:rsid w:val="003209C1"/>
    <w:rsid w:val="0032298A"/>
    <w:rsid w:val="00325787"/>
    <w:rsid w:val="00326737"/>
    <w:rsid w:val="00326D91"/>
    <w:rsid w:val="00327AA3"/>
    <w:rsid w:val="00330658"/>
    <w:rsid w:val="003339C9"/>
    <w:rsid w:val="00334E4F"/>
    <w:rsid w:val="0033580B"/>
    <w:rsid w:val="0033687E"/>
    <w:rsid w:val="00341105"/>
    <w:rsid w:val="0034121F"/>
    <w:rsid w:val="00341DC0"/>
    <w:rsid w:val="0034620E"/>
    <w:rsid w:val="00347A43"/>
    <w:rsid w:val="0035072D"/>
    <w:rsid w:val="0035259E"/>
    <w:rsid w:val="00354796"/>
    <w:rsid w:val="00356D8E"/>
    <w:rsid w:val="00357A36"/>
    <w:rsid w:val="00357D7C"/>
    <w:rsid w:val="00357E97"/>
    <w:rsid w:val="00360955"/>
    <w:rsid w:val="00360B44"/>
    <w:rsid w:val="003617F1"/>
    <w:rsid w:val="00363E8D"/>
    <w:rsid w:val="003672C9"/>
    <w:rsid w:val="00367D24"/>
    <w:rsid w:val="003712A4"/>
    <w:rsid w:val="003733CC"/>
    <w:rsid w:val="003761F2"/>
    <w:rsid w:val="003802BC"/>
    <w:rsid w:val="00382591"/>
    <w:rsid w:val="003841A7"/>
    <w:rsid w:val="00384693"/>
    <w:rsid w:val="00384FDB"/>
    <w:rsid w:val="00390460"/>
    <w:rsid w:val="00392066"/>
    <w:rsid w:val="00394205"/>
    <w:rsid w:val="0039631A"/>
    <w:rsid w:val="00397AD9"/>
    <w:rsid w:val="00397DEC"/>
    <w:rsid w:val="003A45CD"/>
    <w:rsid w:val="003A7346"/>
    <w:rsid w:val="003A773B"/>
    <w:rsid w:val="003A7C93"/>
    <w:rsid w:val="003B053E"/>
    <w:rsid w:val="003B0B77"/>
    <w:rsid w:val="003B3EB6"/>
    <w:rsid w:val="003B53E8"/>
    <w:rsid w:val="003B5E7B"/>
    <w:rsid w:val="003C0D12"/>
    <w:rsid w:val="003C11B9"/>
    <w:rsid w:val="003C1865"/>
    <w:rsid w:val="003C3012"/>
    <w:rsid w:val="003C31EB"/>
    <w:rsid w:val="003C5FBE"/>
    <w:rsid w:val="003D07FC"/>
    <w:rsid w:val="003D098F"/>
    <w:rsid w:val="003D135C"/>
    <w:rsid w:val="003D538A"/>
    <w:rsid w:val="003D5802"/>
    <w:rsid w:val="003E2792"/>
    <w:rsid w:val="003E2928"/>
    <w:rsid w:val="003E5D88"/>
    <w:rsid w:val="003E6C55"/>
    <w:rsid w:val="003F73FE"/>
    <w:rsid w:val="004018C2"/>
    <w:rsid w:val="004040D1"/>
    <w:rsid w:val="00405DFB"/>
    <w:rsid w:val="00411A55"/>
    <w:rsid w:val="00411BFE"/>
    <w:rsid w:val="00412958"/>
    <w:rsid w:val="00412D7A"/>
    <w:rsid w:val="00420772"/>
    <w:rsid w:val="00422943"/>
    <w:rsid w:val="00423FAA"/>
    <w:rsid w:val="00426463"/>
    <w:rsid w:val="0043019C"/>
    <w:rsid w:val="00432E3A"/>
    <w:rsid w:val="00433D17"/>
    <w:rsid w:val="00436F58"/>
    <w:rsid w:val="00437FBE"/>
    <w:rsid w:val="0044514C"/>
    <w:rsid w:val="00445CB3"/>
    <w:rsid w:val="00451500"/>
    <w:rsid w:val="00456409"/>
    <w:rsid w:val="00460B06"/>
    <w:rsid w:val="00461585"/>
    <w:rsid w:val="00466315"/>
    <w:rsid w:val="00470151"/>
    <w:rsid w:val="00475389"/>
    <w:rsid w:val="00475A56"/>
    <w:rsid w:val="00477E98"/>
    <w:rsid w:val="004804FD"/>
    <w:rsid w:val="00484C86"/>
    <w:rsid w:val="00486050"/>
    <w:rsid w:val="00487531"/>
    <w:rsid w:val="00492227"/>
    <w:rsid w:val="004A3A5B"/>
    <w:rsid w:val="004A4D78"/>
    <w:rsid w:val="004A769E"/>
    <w:rsid w:val="004B2C3B"/>
    <w:rsid w:val="004B5188"/>
    <w:rsid w:val="004B646D"/>
    <w:rsid w:val="004C0744"/>
    <w:rsid w:val="004C463C"/>
    <w:rsid w:val="004C4C8D"/>
    <w:rsid w:val="004D0FA0"/>
    <w:rsid w:val="004D6F92"/>
    <w:rsid w:val="004E0E19"/>
    <w:rsid w:val="004E0F98"/>
    <w:rsid w:val="004E6AAF"/>
    <w:rsid w:val="004F1062"/>
    <w:rsid w:val="004F1592"/>
    <w:rsid w:val="004F4991"/>
    <w:rsid w:val="004F4C00"/>
    <w:rsid w:val="004F4EC6"/>
    <w:rsid w:val="004F7207"/>
    <w:rsid w:val="00500F56"/>
    <w:rsid w:val="00510D2A"/>
    <w:rsid w:val="00512419"/>
    <w:rsid w:val="00513114"/>
    <w:rsid w:val="00513400"/>
    <w:rsid w:val="00515BB4"/>
    <w:rsid w:val="005245BB"/>
    <w:rsid w:val="0052555A"/>
    <w:rsid w:val="00525D2C"/>
    <w:rsid w:val="00526AB5"/>
    <w:rsid w:val="00532A1E"/>
    <w:rsid w:val="00533A86"/>
    <w:rsid w:val="005354B1"/>
    <w:rsid w:val="0053582D"/>
    <w:rsid w:val="005359DF"/>
    <w:rsid w:val="00537F8A"/>
    <w:rsid w:val="00540505"/>
    <w:rsid w:val="00541628"/>
    <w:rsid w:val="00542601"/>
    <w:rsid w:val="00545D3C"/>
    <w:rsid w:val="00546C08"/>
    <w:rsid w:val="00547160"/>
    <w:rsid w:val="00547C95"/>
    <w:rsid w:val="00551821"/>
    <w:rsid w:val="00551C3C"/>
    <w:rsid w:val="0055303F"/>
    <w:rsid w:val="005554FD"/>
    <w:rsid w:val="005572E6"/>
    <w:rsid w:val="0056119E"/>
    <w:rsid w:val="00564F46"/>
    <w:rsid w:val="00566050"/>
    <w:rsid w:val="005662ED"/>
    <w:rsid w:val="00570FF2"/>
    <w:rsid w:val="0057350C"/>
    <w:rsid w:val="0057554F"/>
    <w:rsid w:val="00575F5E"/>
    <w:rsid w:val="0057721F"/>
    <w:rsid w:val="005806BD"/>
    <w:rsid w:val="0058104E"/>
    <w:rsid w:val="00586D83"/>
    <w:rsid w:val="00590E06"/>
    <w:rsid w:val="00591008"/>
    <w:rsid w:val="0059153B"/>
    <w:rsid w:val="005924E7"/>
    <w:rsid w:val="00596B41"/>
    <w:rsid w:val="00597529"/>
    <w:rsid w:val="005A04B8"/>
    <w:rsid w:val="005A2BBC"/>
    <w:rsid w:val="005A3541"/>
    <w:rsid w:val="005A40EB"/>
    <w:rsid w:val="005A62BD"/>
    <w:rsid w:val="005B5DC7"/>
    <w:rsid w:val="005C2998"/>
    <w:rsid w:val="005C61A8"/>
    <w:rsid w:val="005C68B6"/>
    <w:rsid w:val="005C6BD6"/>
    <w:rsid w:val="005D061C"/>
    <w:rsid w:val="005D31C8"/>
    <w:rsid w:val="005D4B86"/>
    <w:rsid w:val="005D5484"/>
    <w:rsid w:val="005D6596"/>
    <w:rsid w:val="005E1C6D"/>
    <w:rsid w:val="005E2BB9"/>
    <w:rsid w:val="005E3B99"/>
    <w:rsid w:val="005F077B"/>
    <w:rsid w:val="005F4160"/>
    <w:rsid w:val="005F7C5F"/>
    <w:rsid w:val="00601698"/>
    <w:rsid w:val="006030FE"/>
    <w:rsid w:val="00604F3A"/>
    <w:rsid w:val="006072E3"/>
    <w:rsid w:val="006102A5"/>
    <w:rsid w:val="006128FC"/>
    <w:rsid w:val="006137AF"/>
    <w:rsid w:val="00613E00"/>
    <w:rsid w:val="00614D4A"/>
    <w:rsid w:val="00615DB9"/>
    <w:rsid w:val="00617148"/>
    <w:rsid w:val="00617C09"/>
    <w:rsid w:val="0062017E"/>
    <w:rsid w:val="00624A8B"/>
    <w:rsid w:val="00626742"/>
    <w:rsid w:val="00626CFE"/>
    <w:rsid w:val="006332B2"/>
    <w:rsid w:val="00635582"/>
    <w:rsid w:val="00637502"/>
    <w:rsid w:val="00637B65"/>
    <w:rsid w:val="00640715"/>
    <w:rsid w:val="00643B35"/>
    <w:rsid w:val="00643ECD"/>
    <w:rsid w:val="006446CC"/>
    <w:rsid w:val="0065072B"/>
    <w:rsid w:val="00651119"/>
    <w:rsid w:val="00664E30"/>
    <w:rsid w:val="0066609C"/>
    <w:rsid w:val="00671F59"/>
    <w:rsid w:val="006742A1"/>
    <w:rsid w:val="00677E55"/>
    <w:rsid w:val="00685095"/>
    <w:rsid w:val="00691056"/>
    <w:rsid w:val="0069218C"/>
    <w:rsid w:val="0069251D"/>
    <w:rsid w:val="00692682"/>
    <w:rsid w:val="00692E58"/>
    <w:rsid w:val="00696ABA"/>
    <w:rsid w:val="006A01DD"/>
    <w:rsid w:val="006A0BB8"/>
    <w:rsid w:val="006A45C1"/>
    <w:rsid w:val="006A53B3"/>
    <w:rsid w:val="006A768F"/>
    <w:rsid w:val="006B27FB"/>
    <w:rsid w:val="006B36E1"/>
    <w:rsid w:val="006B3766"/>
    <w:rsid w:val="006B661E"/>
    <w:rsid w:val="006B7320"/>
    <w:rsid w:val="006C0463"/>
    <w:rsid w:val="006C0BCC"/>
    <w:rsid w:val="006C384B"/>
    <w:rsid w:val="006C41DD"/>
    <w:rsid w:val="006C78BD"/>
    <w:rsid w:val="006D4C43"/>
    <w:rsid w:val="006D6BA0"/>
    <w:rsid w:val="006E0863"/>
    <w:rsid w:val="006E262A"/>
    <w:rsid w:val="006E4B75"/>
    <w:rsid w:val="006E5613"/>
    <w:rsid w:val="006E5CD9"/>
    <w:rsid w:val="006E637A"/>
    <w:rsid w:val="006F08FD"/>
    <w:rsid w:val="006F11D3"/>
    <w:rsid w:val="006F12D4"/>
    <w:rsid w:val="006F26B8"/>
    <w:rsid w:val="006F3741"/>
    <w:rsid w:val="006F7236"/>
    <w:rsid w:val="007019DA"/>
    <w:rsid w:val="007029C0"/>
    <w:rsid w:val="00702B9F"/>
    <w:rsid w:val="007049EA"/>
    <w:rsid w:val="00704FA9"/>
    <w:rsid w:val="007060F6"/>
    <w:rsid w:val="0071138F"/>
    <w:rsid w:val="00715D71"/>
    <w:rsid w:val="00717D5F"/>
    <w:rsid w:val="00717F8A"/>
    <w:rsid w:val="00720451"/>
    <w:rsid w:val="00720FD5"/>
    <w:rsid w:val="00723DB0"/>
    <w:rsid w:val="00723DFE"/>
    <w:rsid w:val="00724318"/>
    <w:rsid w:val="00725097"/>
    <w:rsid w:val="007250F2"/>
    <w:rsid w:val="00725D9A"/>
    <w:rsid w:val="0073045E"/>
    <w:rsid w:val="007331AB"/>
    <w:rsid w:val="00736B2D"/>
    <w:rsid w:val="007372FF"/>
    <w:rsid w:val="00741430"/>
    <w:rsid w:val="00741678"/>
    <w:rsid w:val="007476D6"/>
    <w:rsid w:val="0075028A"/>
    <w:rsid w:val="00750714"/>
    <w:rsid w:val="00751933"/>
    <w:rsid w:val="00752FE8"/>
    <w:rsid w:val="00753A04"/>
    <w:rsid w:val="00753ED0"/>
    <w:rsid w:val="00756497"/>
    <w:rsid w:val="00762D8F"/>
    <w:rsid w:val="00763038"/>
    <w:rsid w:val="00764F71"/>
    <w:rsid w:val="0076608E"/>
    <w:rsid w:val="0076717B"/>
    <w:rsid w:val="00770443"/>
    <w:rsid w:val="0077059F"/>
    <w:rsid w:val="00770D0D"/>
    <w:rsid w:val="00770F46"/>
    <w:rsid w:val="0077101F"/>
    <w:rsid w:val="007742B4"/>
    <w:rsid w:val="00774CA4"/>
    <w:rsid w:val="00775176"/>
    <w:rsid w:val="007806D0"/>
    <w:rsid w:val="00782B80"/>
    <w:rsid w:val="00784295"/>
    <w:rsid w:val="0078558E"/>
    <w:rsid w:val="00785982"/>
    <w:rsid w:val="007872D2"/>
    <w:rsid w:val="007926F8"/>
    <w:rsid w:val="007955B1"/>
    <w:rsid w:val="0079603E"/>
    <w:rsid w:val="00797382"/>
    <w:rsid w:val="007A049D"/>
    <w:rsid w:val="007A5E76"/>
    <w:rsid w:val="007A6D5A"/>
    <w:rsid w:val="007A733C"/>
    <w:rsid w:val="007B0857"/>
    <w:rsid w:val="007B5FD8"/>
    <w:rsid w:val="007B6B0E"/>
    <w:rsid w:val="007C5DFF"/>
    <w:rsid w:val="007C7BC9"/>
    <w:rsid w:val="007D2E76"/>
    <w:rsid w:val="007D3899"/>
    <w:rsid w:val="007D6E49"/>
    <w:rsid w:val="007E0FA1"/>
    <w:rsid w:val="007E1B3C"/>
    <w:rsid w:val="007E2AAC"/>
    <w:rsid w:val="007E4C7D"/>
    <w:rsid w:val="007E4CA9"/>
    <w:rsid w:val="007E60EE"/>
    <w:rsid w:val="007E7276"/>
    <w:rsid w:val="007E7DA0"/>
    <w:rsid w:val="007F1A4E"/>
    <w:rsid w:val="0080109B"/>
    <w:rsid w:val="00802376"/>
    <w:rsid w:val="0080596D"/>
    <w:rsid w:val="008078A5"/>
    <w:rsid w:val="00810C5D"/>
    <w:rsid w:val="00812EDF"/>
    <w:rsid w:val="00815CE9"/>
    <w:rsid w:val="00815FD0"/>
    <w:rsid w:val="008168D3"/>
    <w:rsid w:val="008175BD"/>
    <w:rsid w:val="00822B73"/>
    <w:rsid w:val="0082385C"/>
    <w:rsid w:val="00824921"/>
    <w:rsid w:val="00824C94"/>
    <w:rsid w:val="008259AA"/>
    <w:rsid w:val="00830030"/>
    <w:rsid w:val="00835678"/>
    <w:rsid w:val="008362C7"/>
    <w:rsid w:val="00842076"/>
    <w:rsid w:val="00842170"/>
    <w:rsid w:val="008448B7"/>
    <w:rsid w:val="0084715A"/>
    <w:rsid w:val="00847F27"/>
    <w:rsid w:val="008500ED"/>
    <w:rsid w:val="00852488"/>
    <w:rsid w:val="00853031"/>
    <w:rsid w:val="00853C7B"/>
    <w:rsid w:val="00854BD0"/>
    <w:rsid w:val="00855599"/>
    <w:rsid w:val="008610D2"/>
    <w:rsid w:val="008615A7"/>
    <w:rsid w:val="00864451"/>
    <w:rsid w:val="008647E6"/>
    <w:rsid w:val="0086552D"/>
    <w:rsid w:val="00866E73"/>
    <w:rsid w:val="00870FD1"/>
    <w:rsid w:val="0087501F"/>
    <w:rsid w:val="00875343"/>
    <w:rsid w:val="008754E5"/>
    <w:rsid w:val="00876F5A"/>
    <w:rsid w:val="00880B57"/>
    <w:rsid w:val="008829EF"/>
    <w:rsid w:val="00884F1D"/>
    <w:rsid w:val="00885975"/>
    <w:rsid w:val="00885C7D"/>
    <w:rsid w:val="00886B37"/>
    <w:rsid w:val="0088742B"/>
    <w:rsid w:val="00887726"/>
    <w:rsid w:val="008900E6"/>
    <w:rsid w:val="00892CBE"/>
    <w:rsid w:val="0089533C"/>
    <w:rsid w:val="008A0ED0"/>
    <w:rsid w:val="008A16AB"/>
    <w:rsid w:val="008A2CB0"/>
    <w:rsid w:val="008A5FDB"/>
    <w:rsid w:val="008A6482"/>
    <w:rsid w:val="008B3FF4"/>
    <w:rsid w:val="008B4944"/>
    <w:rsid w:val="008B75AD"/>
    <w:rsid w:val="008B7893"/>
    <w:rsid w:val="008C4924"/>
    <w:rsid w:val="008C5AEF"/>
    <w:rsid w:val="008C5FA6"/>
    <w:rsid w:val="008D0B51"/>
    <w:rsid w:val="008D11A7"/>
    <w:rsid w:val="008E00A1"/>
    <w:rsid w:val="008F5F38"/>
    <w:rsid w:val="008F5FBE"/>
    <w:rsid w:val="008F747D"/>
    <w:rsid w:val="0090361F"/>
    <w:rsid w:val="00903B6D"/>
    <w:rsid w:val="00904CFB"/>
    <w:rsid w:val="00904D5C"/>
    <w:rsid w:val="00905D46"/>
    <w:rsid w:val="00905F42"/>
    <w:rsid w:val="00911621"/>
    <w:rsid w:val="009129C5"/>
    <w:rsid w:val="00915135"/>
    <w:rsid w:val="00915DE4"/>
    <w:rsid w:val="0091630B"/>
    <w:rsid w:val="00925B3E"/>
    <w:rsid w:val="0093219D"/>
    <w:rsid w:val="00940206"/>
    <w:rsid w:val="0094248C"/>
    <w:rsid w:val="009454B9"/>
    <w:rsid w:val="0094563E"/>
    <w:rsid w:val="00946D9F"/>
    <w:rsid w:val="00952005"/>
    <w:rsid w:val="0096029F"/>
    <w:rsid w:val="00961E97"/>
    <w:rsid w:val="00961F6B"/>
    <w:rsid w:val="009623FE"/>
    <w:rsid w:val="009632D1"/>
    <w:rsid w:val="00964FCA"/>
    <w:rsid w:val="00965A02"/>
    <w:rsid w:val="00965E18"/>
    <w:rsid w:val="00966D65"/>
    <w:rsid w:val="00970AF2"/>
    <w:rsid w:val="009714B6"/>
    <w:rsid w:val="0097420F"/>
    <w:rsid w:val="00974784"/>
    <w:rsid w:val="00974F9C"/>
    <w:rsid w:val="00975650"/>
    <w:rsid w:val="0097638C"/>
    <w:rsid w:val="00976EB9"/>
    <w:rsid w:val="009779E3"/>
    <w:rsid w:val="00980312"/>
    <w:rsid w:val="0098139A"/>
    <w:rsid w:val="00982127"/>
    <w:rsid w:val="0099032C"/>
    <w:rsid w:val="009928B0"/>
    <w:rsid w:val="00995F45"/>
    <w:rsid w:val="0099658D"/>
    <w:rsid w:val="009A29AC"/>
    <w:rsid w:val="009A3206"/>
    <w:rsid w:val="009A3DCC"/>
    <w:rsid w:val="009A73B7"/>
    <w:rsid w:val="009B0984"/>
    <w:rsid w:val="009B606F"/>
    <w:rsid w:val="009B74C7"/>
    <w:rsid w:val="009C2E95"/>
    <w:rsid w:val="009C631D"/>
    <w:rsid w:val="009C6436"/>
    <w:rsid w:val="009C6658"/>
    <w:rsid w:val="009D13DC"/>
    <w:rsid w:val="009D4BE7"/>
    <w:rsid w:val="009E356C"/>
    <w:rsid w:val="009E78CD"/>
    <w:rsid w:val="009E7A69"/>
    <w:rsid w:val="009E7BBF"/>
    <w:rsid w:val="009F0B5E"/>
    <w:rsid w:val="009F1EA8"/>
    <w:rsid w:val="009F21BF"/>
    <w:rsid w:val="009F2B39"/>
    <w:rsid w:val="00A00387"/>
    <w:rsid w:val="00A012EE"/>
    <w:rsid w:val="00A051E9"/>
    <w:rsid w:val="00A1274F"/>
    <w:rsid w:val="00A162B2"/>
    <w:rsid w:val="00A17C6A"/>
    <w:rsid w:val="00A215F9"/>
    <w:rsid w:val="00A2322F"/>
    <w:rsid w:val="00A23AD7"/>
    <w:rsid w:val="00A23BBF"/>
    <w:rsid w:val="00A2483F"/>
    <w:rsid w:val="00A25E71"/>
    <w:rsid w:val="00A2737C"/>
    <w:rsid w:val="00A339D3"/>
    <w:rsid w:val="00A368C2"/>
    <w:rsid w:val="00A37B65"/>
    <w:rsid w:val="00A40745"/>
    <w:rsid w:val="00A45955"/>
    <w:rsid w:val="00A45C47"/>
    <w:rsid w:val="00A46F1A"/>
    <w:rsid w:val="00A53118"/>
    <w:rsid w:val="00A5488F"/>
    <w:rsid w:val="00A566AA"/>
    <w:rsid w:val="00A57CBF"/>
    <w:rsid w:val="00A62657"/>
    <w:rsid w:val="00A65022"/>
    <w:rsid w:val="00A709F7"/>
    <w:rsid w:val="00A71523"/>
    <w:rsid w:val="00A74D3B"/>
    <w:rsid w:val="00A74DF0"/>
    <w:rsid w:val="00A77554"/>
    <w:rsid w:val="00A77D84"/>
    <w:rsid w:val="00A86BDA"/>
    <w:rsid w:val="00A9069E"/>
    <w:rsid w:val="00A92E0D"/>
    <w:rsid w:val="00A9546B"/>
    <w:rsid w:val="00AA4FE8"/>
    <w:rsid w:val="00AB13EF"/>
    <w:rsid w:val="00AB2FB7"/>
    <w:rsid w:val="00AB487A"/>
    <w:rsid w:val="00AB7DDA"/>
    <w:rsid w:val="00AC0808"/>
    <w:rsid w:val="00AC29B1"/>
    <w:rsid w:val="00AC4DB2"/>
    <w:rsid w:val="00AD3058"/>
    <w:rsid w:val="00AD3403"/>
    <w:rsid w:val="00AD4502"/>
    <w:rsid w:val="00AD4A89"/>
    <w:rsid w:val="00AD4CED"/>
    <w:rsid w:val="00AD5162"/>
    <w:rsid w:val="00AD527E"/>
    <w:rsid w:val="00AD5A6C"/>
    <w:rsid w:val="00AD671C"/>
    <w:rsid w:val="00AD749D"/>
    <w:rsid w:val="00AD78B7"/>
    <w:rsid w:val="00AE190E"/>
    <w:rsid w:val="00AE1C1A"/>
    <w:rsid w:val="00AE3C87"/>
    <w:rsid w:val="00AE40E0"/>
    <w:rsid w:val="00AF2A1B"/>
    <w:rsid w:val="00AF3993"/>
    <w:rsid w:val="00AF651B"/>
    <w:rsid w:val="00AF753E"/>
    <w:rsid w:val="00AF7F9C"/>
    <w:rsid w:val="00B052A4"/>
    <w:rsid w:val="00B05AF9"/>
    <w:rsid w:val="00B05D5E"/>
    <w:rsid w:val="00B14573"/>
    <w:rsid w:val="00B20489"/>
    <w:rsid w:val="00B21285"/>
    <w:rsid w:val="00B2220A"/>
    <w:rsid w:val="00B256D8"/>
    <w:rsid w:val="00B27644"/>
    <w:rsid w:val="00B33FA0"/>
    <w:rsid w:val="00B34A7C"/>
    <w:rsid w:val="00B34EB9"/>
    <w:rsid w:val="00B364CC"/>
    <w:rsid w:val="00B37215"/>
    <w:rsid w:val="00B40D69"/>
    <w:rsid w:val="00B44D5E"/>
    <w:rsid w:val="00B452E5"/>
    <w:rsid w:val="00B46802"/>
    <w:rsid w:val="00B50C32"/>
    <w:rsid w:val="00B510A1"/>
    <w:rsid w:val="00B52A8F"/>
    <w:rsid w:val="00B555E9"/>
    <w:rsid w:val="00B623AE"/>
    <w:rsid w:val="00B626E9"/>
    <w:rsid w:val="00B64EDF"/>
    <w:rsid w:val="00B67166"/>
    <w:rsid w:val="00B6758D"/>
    <w:rsid w:val="00B67D0E"/>
    <w:rsid w:val="00B70D22"/>
    <w:rsid w:val="00B71CF6"/>
    <w:rsid w:val="00B72EA4"/>
    <w:rsid w:val="00B73C1B"/>
    <w:rsid w:val="00B74C28"/>
    <w:rsid w:val="00B74EF7"/>
    <w:rsid w:val="00B8115F"/>
    <w:rsid w:val="00B8397E"/>
    <w:rsid w:val="00B83ED4"/>
    <w:rsid w:val="00B852C8"/>
    <w:rsid w:val="00B868B9"/>
    <w:rsid w:val="00B95874"/>
    <w:rsid w:val="00B95C91"/>
    <w:rsid w:val="00B95D17"/>
    <w:rsid w:val="00B97047"/>
    <w:rsid w:val="00BA7C88"/>
    <w:rsid w:val="00BB2576"/>
    <w:rsid w:val="00BB3252"/>
    <w:rsid w:val="00BB4056"/>
    <w:rsid w:val="00BB5553"/>
    <w:rsid w:val="00BB70CC"/>
    <w:rsid w:val="00BC215A"/>
    <w:rsid w:val="00BC2741"/>
    <w:rsid w:val="00BC45DF"/>
    <w:rsid w:val="00BC684A"/>
    <w:rsid w:val="00BC6BD2"/>
    <w:rsid w:val="00BC77EE"/>
    <w:rsid w:val="00BD1434"/>
    <w:rsid w:val="00BE0661"/>
    <w:rsid w:val="00BE2246"/>
    <w:rsid w:val="00BE763D"/>
    <w:rsid w:val="00BF1E6B"/>
    <w:rsid w:val="00BF6FB4"/>
    <w:rsid w:val="00BF75A3"/>
    <w:rsid w:val="00C003C3"/>
    <w:rsid w:val="00C01A02"/>
    <w:rsid w:val="00C0464E"/>
    <w:rsid w:val="00C04862"/>
    <w:rsid w:val="00C05DAB"/>
    <w:rsid w:val="00C146D2"/>
    <w:rsid w:val="00C16975"/>
    <w:rsid w:val="00C20219"/>
    <w:rsid w:val="00C2791A"/>
    <w:rsid w:val="00C31863"/>
    <w:rsid w:val="00C318E5"/>
    <w:rsid w:val="00C32D20"/>
    <w:rsid w:val="00C33B93"/>
    <w:rsid w:val="00C34644"/>
    <w:rsid w:val="00C36178"/>
    <w:rsid w:val="00C363BD"/>
    <w:rsid w:val="00C36825"/>
    <w:rsid w:val="00C3756D"/>
    <w:rsid w:val="00C42FA9"/>
    <w:rsid w:val="00C431AD"/>
    <w:rsid w:val="00C457CD"/>
    <w:rsid w:val="00C4747F"/>
    <w:rsid w:val="00C47ACE"/>
    <w:rsid w:val="00C52CF8"/>
    <w:rsid w:val="00C53B3E"/>
    <w:rsid w:val="00C546AA"/>
    <w:rsid w:val="00C55AE2"/>
    <w:rsid w:val="00C56A67"/>
    <w:rsid w:val="00C56D7A"/>
    <w:rsid w:val="00C6110F"/>
    <w:rsid w:val="00C61CA6"/>
    <w:rsid w:val="00C6411C"/>
    <w:rsid w:val="00C6503C"/>
    <w:rsid w:val="00C6778C"/>
    <w:rsid w:val="00C71733"/>
    <w:rsid w:val="00C71F1D"/>
    <w:rsid w:val="00C73006"/>
    <w:rsid w:val="00C74652"/>
    <w:rsid w:val="00C81E1D"/>
    <w:rsid w:val="00C8566E"/>
    <w:rsid w:val="00C86876"/>
    <w:rsid w:val="00C87823"/>
    <w:rsid w:val="00C91DD1"/>
    <w:rsid w:val="00C941F1"/>
    <w:rsid w:val="00C9547E"/>
    <w:rsid w:val="00C95904"/>
    <w:rsid w:val="00C97ACE"/>
    <w:rsid w:val="00CA0BEB"/>
    <w:rsid w:val="00CA499D"/>
    <w:rsid w:val="00CA717A"/>
    <w:rsid w:val="00CB3799"/>
    <w:rsid w:val="00CB3DB9"/>
    <w:rsid w:val="00CB5E8F"/>
    <w:rsid w:val="00CC43C9"/>
    <w:rsid w:val="00CD06AF"/>
    <w:rsid w:val="00CD2A12"/>
    <w:rsid w:val="00CD2A9A"/>
    <w:rsid w:val="00CD2EE8"/>
    <w:rsid w:val="00CD71AF"/>
    <w:rsid w:val="00CD78B4"/>
    <w:rsid w:val="00CD7DDB"/>
    <w:rsid w:val="00CE03B3"/>
    <w:rsid w:val="00CE25FA"/>
    <w:rsid w:val="00CE49F2"/>
    <w:rsid w:val="00CE4BBB"/>
    <w:rsid w:val="00CE5E4A"/>
    <w:rsid w:val="00CF31C2"/>
    <w:rsid w:val="00CF6508"/>
    <w:rsid w:val="00D0054F"/>
    <w:rsid w:val="00D011DC"/>
    <w:rsid w:val="00D03C68"/>
    <w:rsid w:val="00D04974"/>
    <w:rsid w:val="00D04DD3"/>
    <w:rsid w:val="00D12BBB"/>
    <w:rsid w:val="00D155FD"/>
    <w:rsid w:val="00D16CFB"/>
    <w:rsid w:val="00D22561"/>
    <w:rsid w:val="00D252EC"/>
    <w:rsid w:val="00D25F1E"/>
    <w:rsid w:val="00D274E2"/>
    <w:rsid w:val="00D27E73"/>
    <w:rsid w:val="00D30852"/>
    <w:rsid w:val="00D32B85"/>
    <w:rsid w:val="00D37B71"/>
    <w:rsid w:val="00D405C0"/>
    <w:rsid w:val="00D4137F"/>
    <w:rsid w:val="00D41619"/>
    <w:rsid w:val="00D43B89"/>
    <w:rsid w:val="00D45441"/>
    <w:rsid w:val="00D4630E"/>
    <w:rsid w:val="00D508E0"/>
    <w:rsid w:val="00D50D54"/>
    <w:rsid w:val="00D51BA2"/>
    <w:rsid w:val="00D52619"/>
    <w:rsid w:val="00D53FE5"/>
    <w:rsid w:val="00D56F35"/>
    <w:rsid w:val="00D5728D"/>
    <w:rsid w:val="00D5774D"/>
    <w:rsid w:val="00D57887"/>
    <w:rsid w:val="00D57C03"/>
    <w:rsid w:val="00D613B2"/>
    <w:rsid w:val="00D61AF1"/>
    <w:rsid w:val="00D67D86"/>
    <w:rsid w:val="00D76F0C"/>
    <w:rsid w:val="00D80B78"/>
    <w:rsid w:val="00D80C80"/>
    <w:rsid w:val="00D82BF2"/>
    <w:rsid w:val="00D833C2"/>
    <w:rsid w:val="00D83A09"/>
    <w:rsid w:val="00D84160"/>
    <w:rsid w:val="00D8791C"/>
    <w:rsid w:val="00D9160B"/>
    <w:rsid w:val="00D94C06"/>
    <w:rsid w:val="00D94CBC"/>
    <w:rsid w:val="00DA1424"/>
    <w:rsid w:val="00DA5C61"/>
    <w:rsid w:val="00DB00F1"/>
    <w:rsid w:val="00DB04AD"/>
    <w:rsid w:val="00DB119C"/>
    <w:rsid w:val="00DB34A3"/>
    <w:rsid w:val="00DB3555"/>
    <w:rsid w:val="00DB4934"/>
    <w:rsid w:val="00DB7710"/>
    <w:rsid w:val="00DC05F1"/>
    <w:rsid w:val="00DC0CC4"/>
    <w:rsid w:val="00DC1934"/>
    <w:rsid w:val="00DC515E"/>
    <w:rsid w:val="00DD2567"/>
    <w:rsid w:val="00DD3173"/>
    <w:rsid w:val="00DD5530"/>
    <w:rsid w:val="00DD7D8E"/>
    <w:rsid w:val="00DE317D"/>
    <w:rsid w:val="00DE648E"/>
    <w:rsid w:val="00DF1ED2"/>
    <w:rsid w:val="00DF2057"/>
    <w:rsid w:val="00DF2EC4"/>
    <w:rsid w:val="00DF3F54"/>
    <w:rsid w:val="00DF6F47"/>
    <w:rsid w:val="00DF74D2"/>
    <w:rsid w:val="00E04DA7"/>
    <w:rsid w:val="00E0762C"/>
    <w:rsid w:val="00E12344"/>
    <w:rsid w:val="00E137F3"/>
    <w:rsid w:val="00E13C42"/>
    <w:rsid w:val="00E154D6"/>
    <w:rsid w:val="00E1669A"/>
    <w:rsid w:val="00E2015D"/>
    <w:rsid w:val="00E2119E"/>
    <w:rsid w:val="00E2607A"/>
    <w:rsid w:val="00E30B00"/>
    <w:rsid w:val="00E330BC"/>
    <w:rsid w:val="00E35C86"/>
    <w:rsid w:val="00E407EB"/>
    <w:rsid w:val="00E5332F"/>
    <w:rsid w:val="00E556B3"/>
    <w:rsid w:val="00E558B8"/>
    <w:rsid w:val="00E55D47"/>
    <w:rsid w:val="00E7293D"/>
    <w:rsid w:val="00E735D9"/>
    <w:rsid w:val="00E75810"/>
    <w:rsid w:val="00E75F1B"/>
    <w:rsid w:val="00E7600A"/>
    <w:rsid w:val="00E805CC"/>
    <w:rsid w:val="00E905C3"/>
    <w:rsid w:val="00EA15E4"/>
    <w:rsid w:val="00EA1F36"/>
    <w:rsid w:val="00EA2635"/>
    <w:rsid w:val="00EB27F5"/>
    <w:rsid w:val="00EB3E8D"/>
    <w:rsid w:val="00EB727A"/>
    <w:rsid w:val="00EB7F6F"/>
    <w:rsid w:val="00EC0CA1"/>
    <w:rsid w:val="00EC13BF"/>
    <w:rsid w:val="00EC27EE"/>
    <w:rsid w:val="00EC5BD7"/>
    <w:rsid w:val="00ED098F"/>
    <w:rsid w:val="00ED14C6"/>
    <w:rsid w:val="00ED19ED"/>
    <w:rsid w:val="00ED1A10"/>
    <w:rsid w:val="00ED32C5"/>
    <w:rsid w:val="00ED484F"/>
    <w:rsid w:val="00EE5361"/>
    <w:rsid w:val="00EF6AC3"/>
    <w:rsid w:val="00EF72FA"/>
    <w:rsid w:val="00F04577"/>
    <w:rsid w:val="00F1144E"/>
    <w:rsid w:val="00F1409D"/>
    <w:rsid w:val="00F15A98"/>
    <w:rsid w:val="00F165E2"/>
    <w:rsid w:val="00F17FCE"/>
    <w:rsid w:val="00F273FC"/>
    <w:rsid w:val="00F319F2"/>
    <w:rsid w:val="00F31BB2"/>
    <w:rsid w:val="00F33758"/>
    <w:rsid w:val="00F33A6B"/>
    <w:rsid w:val="00F33F79"/>
    <w:rsid w:val="00F35AEE"/>
    <w:rsid w:val="00F37573"/>
    <w:rsid w:val="00F41B1E"/>
    <w:rsid w:val="00F43CCB"/>
    <w:rsid w:val="00F47E34"/>
    <w:rsid w:val="00F503A2"/>
    <w:rsid w:val="00F5105A"/>
    <w:rsid w:val="00F5200C"/>
    <w:rsid w:val="00F525BA"/>
    <w:rsid w:val="00F52BAA"/>
    <w:rsid w:val="00F5472D"/>
    <w:rsid w:val="00F55AB4"/>
    <w:rsid w:val="00F5654A"/>
    <w:rsid w:val="00F6052F"/>
    <w:rsid w:val="00F62803"/>
    <w:rsid w:val="00F63AFD"/>
    <w:rsid w:val="00F65616"/>
    <w:rsid w:val="00F70FCE"/>
    <w:rsid w:val="00F736E1"/>
    <w:rsid w:val="00F73B1D"/>
    <w:rsid w:val="00F7428B"/>
    <w:rsid w:val="00F74466"/>
    <w:rsid w:val="00F744A5"/>
    <w:rsid w:val="00F75725"/>
    <w:rsid w:val="00F7586E"/>
    <w:rsid w:val="00F7655C"/>
    <w:rsid w:val="00F768B1"/>
    <w:rsid w:val="00F76AE9"/>
    <w:rsid w:val="00F81C85"/>
    <w:rsid w:val="00F81E71"/>
    <w:rsid w:val="00F82C35"/>
    <w:rsid w:val="00F8572D"/>
    <w:rsid w:val="00F867CF"/>
    <w:rsid w:val="00F92F32"/>
    <w:rsid w:val="00FA0221"/>
    <w:rsid w:val="00FA4DA6"/>
    <w:rsid w:val="00FB09E6"/>
    <w:rsid w:val="00FB2784"/>
    <w:rsid w:val="00FB2D20"/>
    <w:rsid w:val="00FB49FA"/>
    <w:rsid w:val="00FB68E9"/>
    <w:rsid w:val="00FC034C"/>
    <w:rsid w:val="00FC0731"/>
    <w:rsid w:val="00FC0B27"/>
    <w:rsid w:val="00FC1707"/>
    <w:rsid w:val="00FC5BD1"/>
    <w:rsid w:val="00FD5842"/>
    <w:rsid w:val="00FD7FC2"/>
    <w:rsid w:val="00FE05B9"/>
    <w:rsid w:val="00FE2FA8"/>
    <w:rsid w:val="00FE3625"/>
    <w:rsid w:val="00FE47EF"/>
    <w:rsid w:val="00FE56AB"/>
    <w:rsid w:val="00FE5823"/>
    <w:rsid w:val="00FE58FE"/>
    <w:rsid w:val="00FE736D"/>
    <w:rsid w:val="00FE7948"/>
    <w:rsid w:val="00FF08E5"/>
    <w:rsid w:val="00FF126C"/>
    <w:rsid w:val="00FF203A"/>
    <w:rsid w:val="00FF43B1"/>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E7C84"/>
  <w15:docId w15:val="{1E5DB7F7-00EB-45DC-88E9-805D61304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F8A"/>
    <w:pPr>
      <w:spacing w:after="160" w:line="256" w:lineRule="auto"/>
    </w:pPr>
  </w:style>
  <w:style w:type="paragraph" w:styleId="Heading1">
    <w:name w:val="heading 1"/>
    <w:basedOn w:val="Normal"/>
    <w:next w:val="Normal"/>
    <w:link w:val="Heading1Char"/>
    <w:uiPriority w:val="9"/>
    <w:qFormat/>
    <w:rsid w:val="00D43B89"/>
    <w:pPr>
      <w:keepNext/>
      <w:keepLines/>
      <w:spacing w:before="240" w:after="0" w:line="360" w:lineRule="auto"/>
      <w:jc w:val="center"/>
      <w:outlineLvl w:val="0"/>
    </w:pPr>
    <w:rPr>
      <w:rFonts w:ascii="Times New Roman" w:eastAsia="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BE0661"/>
    <w:pPr>
      <w:numPr>
        <w:ilvl w:val="1"/>
        <w:numId w:val="2"/>
      </w:numPr>
      <w:spacing w:after="200" w:line="480" w:lineRule="auto"/>
      <w:outlineLvl w:val="1"/>
    </w:pPr>
    <w:rPr>
      <w:rFonts w:ascii="Times New Roman" w:hAnsi="Times New Roman" w:cs="Times New Roman"/>
      <w:b/>
      <w:bCs/>
      <w:color w:val="000000" w:themeColor="text1"/>
      <w:sz w:val="24"/>
      <w:szCs w:val="24"/>
    </w:rPr>
  </w:style>
  <w:style w:type="paragraph" w:styleId="Heading3">
    <w:name w:val="heading 3"/>
    <w:basedOn w:val="ListParagraph"/>
    <w:next w:val="Normal"/>
    <w:link w:val="Heading3Char"/>
    <w:uiPriority w:val="9"/>
    <w:unhideWhenUsed/>
    <w:qFormat/>
    <w:rsid w:val="00BE0661"/>
    <w:pPr>
      <w:numPr>
        <w:ilvl w:val="2"/>
        <w:numId w:val="8"/>
      </w:numPr>
      <w:spacing w:after="0" w:line="480" w:lineRule="auto"/>
      <w:ind w:left="851" w:hanging="862"/>
      <w:outlineLvl w:val="2"/>
    </w:pPr>
    <w:rPr>
      <w:rFonts w:ascii="Times New Roman" w:hAnsi="Times New Roman" w:cs="Times New Roman"/>
      <w:b/>
      <w:bCs/>
      <w:color w:val="000000" w:themeColor="text1"/>
      <w:sz w:val="24"/>
      <w:szCs w:val="24"/>
    </w:rPr>
  </w:style>
  <w:style w:type="paragraph" w:styleId="Heading4">
    <w:name w:val="heading 4"/>
    <w:basedOn w:val="Heading5"/>
    <w:next w:val="HBab2"/>
    <w:link w:val="Heading4Char"/>
    <w:uiPriority w:val="9"/>
    <w:unhideWhenUsed/>
    <w:qFormat/>
    <w:rsid w:val="0073045E"/>
    <w:pPr>
      <w:numPr>
        <w:numId w:val="16"/>
      </w:numPr>
      <w:ind w:left="851" w:hanging="851"/>
      <w:outlineLvl w:val="3"/>
    </w:pPr>
    <w:rPr>
      <w:bCs/>
    </w:rPr>
  </w:style>
  <w:style w:type="paragraph" w:styleId="Heading5">
    <w:name w:val="heading 5"/>
    <w:basedOn w:val="ListParagraph"/>
    <w:next w:val="Normal"/>
    <w:link w:val="Heading5Char"/>
    <w:uiPriority w:val="9"/>
    <w:unhideWhenUsed/>
    <w:qFormat/>
    <w:rsid w:val="00D43B89"/>
    <w:pPr>
      <w:numPr>
        <w:ilvl w:val="3"/>
        <w:numId w:val="17"/>
      </w:numPr>
      <w:spacing w:after="0" w:line="480" w:lineRule="auto"/>
      <w:ind w:left="851" w:hanging="851"/>
      <w:outlineLvl w:val="4"/>
    </w:pPr>
    <w:rPr>
      <w:rFonts w:ascii="Times New Roman" w:hAnsi="Times New Roman" w:cs="Times New Roman"/>
      <w:b/>
      <w:color w:val="000000" w:themeColor="text1"/>
      <w:sz w:val="24"/>
      <w:szCs w:val="24"/>
    </w:rPr>
  </w:style>
  <w:style w:type="paragraph" w:styleId="Heading6">
    <w:name w:val="heading 6"/>
    <w:aliases w:val="H6"/>
    <w:basedOn w:val="Heading2"/>
    <w:next w:val="Normal"/>
    <w:link w:val="Heading6Char"/>
    <w:uiPriority w:val="9"/>
    <w:unhideWhenUsed/>
    <w:qFormat/>
    <w:rsid w:val="00E7293D"/>
    <w:pPr>
      <w:numPr>
        <w:ilvl w:val="2"/>
        <w:numId w:val="36"/>
      </w:numPr>
      <w:spacing w:after="0"/>
      <w:outlineLvl w:val="5"/>
    </w:pPr>
    <w:rPr>
      <w:bCs w:val="0"/>
    </w:rPr>
  </w:style>
  <w:style w:type="paragraph" w:styleId="Heading7">
    <w:name w:val="heading 7"/>
    <w:basedOn w:val="ListParagraph"/>
    <w:next w:val="Normal"/>
    <w:link w:val="Heading7Char"/>
    <w:uiPriority w:val="9"/>
    <w:unhideWhenUsed/>
    <w:qFormat/>
    <w:rsid w:val="00B27644"/>
    <w:pPr>
      <w:numPr>
        <w:ilvl w:val="3"/>
        <w:numId w:val="38"/>
      </w:numPr>
      <w:spacing w:after="0" w:line="480" w:lineRule="auto"/>
      <w:jc w:val="both"/>
      <w:outlineLvl w:val="6"/>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508E0"/>
    <w:pPr>
      <w:spacing w:line="259" w:lineRule="auto"/>
      <w:ind w:left="720"/>
      <w:contextualSpacing/>
    </w:pPr>
  </w:style>
  <w:style w:type="character" w:customStyle="1" w:styleId="hgkelc">
    <w:name w:val="hgkelc"/>
    <w:basedOn w:val="DefaultParagraphFont"/>
    <w:rsid w:val="00D508E0"/>
  </w:style>
  <w:style w:type="paragraph" w:styleId="Footer">
    <w:name w:val="footer"/>
    <w:basedOn w:val="Normal"/>
    <w:link w:val="FooterChar"/>
    <w:uiPriority w:val="99"/>
    <w:unhideWhenUsed/>
    <w:rsid w:val="00D50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8E0"/>
  </w:style>
  <w:style w:type="paragraph" w:styleId="BalloonText">
    <w:name w:val="Balloon Text"/>
    <w:basedOn w:val="Normal"/>
    <w:link w:val="BalloonTextChar"/>
    <w:uiPriority w:val="99"/>
    <w:semiHidden/>
    <w:unhideWhenUsed/>
    <w:rsid w:val="00D50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8E0"/>
    <w:rPr>
      <w:rFonts w:ascii="Tahoma" w:hAnsi="Tahoma" w:cs="Tahoma"/>
      <w:sz w:val="16"/>
      <w:szCs w:val="16"/>
    </w:rPr>
  </w:style>
  <w:style w:type="character" w:customStyle="1" w:styleId="markedcontent">
    <w:name w:val="markedcontent"/>
    <w:basedOn w:val="DefaultParagraphFont"/>
    <w:rsid w:val="00764F71"/>
  </w:style>
  <w:style w:type="paragraph" w:customStyle="1" w:styleId="Default">
    <w:name w:val="Default"/>
    <w:rsid w:val="00575F5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ersonname">
    <w:name w:val="person_name"/>
    <w:basedOn w:val="DefaultParagraphFont"/>
    <w:rsid w:val="00D011DC"/>
  </w:style>
  <w:style w:type="character" w:customStyle="1" w:styleId="jlqj4b">
    <w:name w:val="jlqj4b"/>
    <w:basedOn w:val="DefaultParagraphFont"/>
    <w:rsid w:val="00132084"/>
  </w:style>
  <w:style w:type="table" w:styleId="TableGrid">
    <w:name w:val="Table Grid"/>
    <w:basedOn w:val="TableNormal"/>
    <w:uiPriority w:val="59"/>
    <w:rsid w:val="003E2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C3756D"/>
  </w:style>
  <w:style w:type="paragraph" w:styleId="Header">
    <w:name w:val="header"/>
    <w:basedOn w:val="Normal"/>
    <w:link w:val="HeaderChar"/>
    <w:uiPriority w:val="99"/>
    <w:unhideWhenUsed/>
    <w:rsid w:val="00770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59F"/>
  </w:style>
  <w:style w:type="character" w:styleId="Emphasis">
    <w:name w:val="Emphasis"/>
    <w:basedOn w:val="DefaultParagraphFont"/>
    <w:uiPriority w:val="20"/>
    <w:qFormat/>
    <w:rsid w:val="00AE190E"/>
    <w:rPr>
      <w:i/>
      <w:iCs/>
    </w:rPr>
  </w:style>
  <w:style w:type="character" w:styleId="Hyperlink">
    <w:name w:val="Hyperlink"/>
    <w:basedOn w:val="DefaultParagraphFont"/>
    <w:uiPriority w:val="99"/>
    <w:unhideWhenUsed/>
    <w:rsid w:val="002D6E23"/>
    <w:rPr>
      <w:color w:val="0000FF" w:themeColor="hyperlink"/>
      <w:u w:val="single"/>
    </w:rPr>
  </w:style>
  <w:style w:type="character" w:customStyle="1" w:styleId="Heading1Char">
    <w:name w:val="Heading 1 Char"/>
    <w:basedOn w:val="DefaultParagraphFont"/>
    <w:link w:val="Heading1"/>
    <w:uiPriority w:val="9"/>
    <w:rsid w:val="00D43B8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BE0661"/>
    <w:rPr>
      <w:rFonts w:ascii="Times New Roman" w:hAnsi="Times New Roman" w:cs="Times New Roman"/>
      <w:b/>
      <w:bCs/>
      <w:color w:val="000000" w:themeColor="text1"/>
      <w:sz w:val="24"/>
      <w:szCs w:val="24"/>
    </w:rPr>
  </w:style>
  <w:style w:type="paragraph" w:styleId="Caption">
    <w:name w:val="caption"/>
    <w:basedOn w:val="Normal"/>
    <w:next w:val="Normal"/>
    <w:uiPriority w:val="35"/>
    <w:unhideWhenUsed/>
    <w:qFormat/>
    <w:rsid w:val="00770D0D"/>
    <w:pPr>
      <w:spacing w:after="200" w:line="360" w:lineRule="auto"/>
      <w:jc w:val="center"/>
    </w:pPr>
    <w:rPr>
      <w:rFonts w:ascii="Times New Roman" w:hAnsi="Times New Roman"/>
      <w:b/>
      <w:iCs/>
      <w:color w:val="000000" w:themeColor="text1"/>
      <w:szCs w:val="18"/>
    </w:rPr>
  </w:style>
  <w:style w:type="character" w:customStyle="1" w:styleId="Bodytext2">
    <w:name w:val="Body text (2)_"/>
    <w:basedOn w:val="DefaultParagraphFont"/>
    <w:link w:val="Bodytext20"/>
    <w:rsid w:val="00FB68E9"/>
    <w:rPr>
      <w:rFonts w:ascii="Times New Roman" w:eastAsia="Times New Roman" w:hAnsi="Times New Roman" w:cs="Times New Roman"/>
      <w:sz w:val="18"/>
      <w:szCs w:val="18"/>
      <w:shd w:val="clear" w:color="auto" w:fill="FFFFFF"/>
    </w:rPr>
  </w:style>
  <w:style w:type="character" w:customStyle="1" w:styleId="Bodytext">
    <w:name w:val="Body text_"/>
    <w:basedOn w:val="DefaultParagraphFont"/>
    <w:link w:val="BodyText1"/>
    <w:rsid w:val="00FB68E9"/>
    <w:rPr>
      <w:rFonts w:ascii="Times New Roman" w:eastAsia="Times New Roman" w:hAnsi="Times New Roman" w:cs="Times New Roman"/>
      <w:spacing w:val="10"/>
      <w:sz w:val="18"/>
      <w:szCs w:val="18"/>
      <w:shd w:val="clear" w:color="auto" w:fill="FFFFFF"/>
    </w:rPr>
  </w:style>
  <w:style w:type="paragraph" w:customStyle="1" w:styleId="Bodytext20">
    <w:name w:val="Body text (2)"/>
    <w:basedOn w:val="Normal"/>
    <w:link w:val="Bodytext2"/>
    <w:rsid w:val="00FB68E9"/>
    <w:pPr>
      <w:shd w:val="clear" w:color="auto" w:fill="FFFFFF"/>
      <w:spacing w:after="120" w:line="240" w:lineRule="exact"/>
      <w:jc w:val="center"/>
    </w:pPr>
    <w:rPr>
      <w:rFonts w:ascii="Times New Roman" w:eastAsia="Times New Roman" w:hAnsi="Times New Roman" w:cs="Times New Roman"/>
      <w:sz w:val="18"/>
      <w:szCs w:val="18"/>
    </w:rPr>
  </w:style>
  <w:style w:type="paragraph" w:customStyle="1" w:styleId="BodyText1">
    <w:name w:val="Body Text1"/>
    <w:basedOn w:val="Normal"/>
    <w:link w:val="Bodytext"/>
    <w:rsid w:val="00FB68E9"/>
    <w:pPr>
      <w:shd w:val="clear" w:color="auto" w:fill="FFFFFF"/>
      <w:spacing w:before="120" w:after="120" w:line="0" w:lineRule="atLeast"/>
      <w:ind w:hanging="600"/>
      <w:jc w:val="center"/>
    </w:pPr>
    <w:rPr>
      <w:rFonts w:ascii="Times New Roman" w:eastAsia="Times New Roman" w:hAnsi="Times New Roman" w:cs="Times New Roman"/>
      <w:spacing w:val="10"/>
      <w:sz w:val="18"/>
      <w:szCs w:val="18"/>
    </w:rPr>
  </w:style>
  <w:style w:type="character" w:styleId="PlaceholderText">
    <w:name w:val="Placeholder Text"/>
    <w:basedOn w:val="DefaultParagraphFont"/>
    <w:uiPriority w:val="99"/>
    <w:semiHidden/>
    <w:rsid w:val="00357A36"/>
    <w:rPr>
      <w:color w:val="808080"/>
    </w:rPr>
  </w:style>
  <w:style w:type="character" w:customStyle="1" w:styleId="Heading2Char">
    <w:name w:val="Heading 2 Char"/>
    <w:basedOn w:val="DefaultParagraphFont"/>
    <w:link w:val="Heading2"/>
    <w:uiPriority w:val="9"/>
    <w:rsid w:val="00BE0661"/>
    <w:rPr>
      <w:rFonts w:ascii="Times New Roman" w:hAnsi="Times New Roman" w:cs="Times New Roman"/>
      <w:b/>
      <w:bCs/>
      <w:color w:val="000000" w:themeColor="text1"/>
      <w:sz w:val="24"/>
      <w:szCs w:val="24"/>
    </w:rPr>
  </w:style>
  <w:style w:type="paragraph" w:customStyle="1" w:styleId="HBab2">
    <w:name w:val="H Bab 2"/>
    <w:basedOn w:val="Heading2"/>
    <w:link w:val="HBab2Char"/>
    <w:qFormat/>
    <w:rsid w:val="00C003C3"/>
    <w:pPr>
      <w:numPr>
        <w:numId w:val="8"/>
      </w:numPr>
      <w:spacing w:after="0"/>
      <w:ind w:left="426" w:hanging="426"/>
    </w:pPr>
    <w:rPr>
      <w:bCs w:val="0"/>
    </w:rPr>
  </w:style>
  <w:style w:type="paragraph" w:customStyle="1" w:styleId="HBab3">
    <w:name w:val="H Bab 3"/>
    <w:basedOn w:val="Heading2"/>
    <w:link w:val="HBab3Char"/>
    <w:qFormat/>
    <w:rsid w:val="00C003C3"/>
    <w:pPr>
      <w:numPr>
        <w:ilvl w:val="0"/>
        <w:numId w:val="0"/>
      </w:numPr>
      <w:spacing w:after="0"/>
      <w:ind w:left="432" w:hanging="432"/>
    </w:pPr>
    <w:rPr>
      <w:bCs w:val="0"/>
    </w:rPr>
  </w:style>
  <w:style w:type="character" w:customStyle="1" w:styleId="ListParagraphChar">
    <w:name w:val="List Paragraph Char"/>
    <w:basedOn w:val="DefaultParagraphFont"/>
    <w:link w:val="ListParagraph"/>
    <w:uiPriority w:val="34"/>
    <w:rsid w:val="00BE0661"/>
  </w:style>
  <w:style w:type="character" w:customStyle="1" w:styleId="HBab2Char">
    <w:name w:val="H Bab 2 Char"/>
    <w:basedOn w:val="ListParagraphChar"/>
    <w:link w:val="HBab2"/>
    <w:rsid w:val="00C003C3"/>
    <w:rPr>
      <w:rFonts w:ascii="Times New Roman" w:hAnsi="Times New Roman" w:cs="Times New Roman"/>
      <w:b/>
      <w:color w:val="000000" w:themeColor="text1"/>
      <w:sz w:val="24"/>
      <w:szCs w:val="24"/>
    </w:rPr>
  </w:style>
  <w:style w:type="character" w:customStyle="1" w:styleId="Heading4Char">
    <w:name w:val="Heading 4 Char"/>
    <w:basedOn w:val="DefaultParagraphFont"/>
    <w:link w:val="Heading4"/>
    <w:uiPriority w:val="9"/>
    <w:rsid w:val="000F2C63"/>
    <w:rPr>
      <w:rFonts w:ascii="Times New Roman" w:hAnsi="Times New Roman" w:cs="Times New Roman"/>
      <w:b/>
      <w:bCs/>
      <w:color w:val="000000" w:themeColor="text1"/>
      <w:sz w:val="24"/>
      <w:szCs w:val="24"/>
    </w:rPr>
  </w:style>
  <w:style w:type="character" w:customStyle="1" w:styleId="HBab3Char">
    <w:name w:val="H Bab 3 Char"/>
    <w:basedOn w:val="Heading2Char"/>
    <w:link w:val="HBab3"/>
    <w:rsid w:val="00C003C3"/>
    <w:rPr>
      <w:rFonts w:ascii="Times New Roman" w:hAnsi="Times New Roman" w:cs="Times New Roman"/>
      <w:b/>
      <w:bCs w:val="0"/>
      <w:color w:val="000000" w:themeColor="text1"/>
      <w:sz w:val="24"/>
      <w:szCs w:val="24"/>
    </w:rPr>
  </w:style>
  <w:style w:type="character" w:customStyle="1" w:styleId="Heading5Char">
    <w:name w:val="Heading 5 Char"/>
    <w:basedOn w:val="DefaultParagraphFont"/>
    <w:link w:val="Heading5"/>
    <w:uiPriority w:val="9"/>
    <w:rsid w:val="00D43B89"/>
    <w:rPr>
      <w:rFonts w:ascii="Times New Roman" w:hAnsi="Times New Roman" w:cs="Times New Roman"/>
      <w:b/>
      <w:color w:val="000000" w:themeColor="text1"/>
      <w:sz w:val="24"/>
      <w:szCs w:val="24"/>
    </w:rPr>
  </w:style>
  <w:style w:type="paragraph" w:customStyle="1" w:styleId="HBAB4">
    <w:name w:val="H BAB 4"/>
    <w:basedOn w:val="Heading2"/>
    <w:link w:val="HBAB4Char"/>
    <w:qFormat/>
    <w:rsid w:val="00D43B89"/>
    <w:pPr>
      <w:numPr>
        <w:numId w:val="16"/>
      </w:numPr>
      <w:spacing w:after="0"/>
      <w:ind w:left="709" w:hanging="709"/>
    </w:pPr>
  </w:style>
  <w:style w:type="character" w:customStyle="1" w:styleId="Heading6Char">
    <w:name w:val="Heading 6 Char"/>
    <w:aliases w:val="H6 Char"/>
    <w:basedOn w:val="DefaultParagraphFont"/>
    <w:link w:val="Heading6"/>
    <w:uiPriority w:val="9"/>
    <w:rsid w:val="00E7293D"/>
    <w:rPr>
      <w:rFonts w:ascii="Times New Roman" w:hAnsi="Times New Roman" w:cs="Times New Roman"/>
      <w:b/>
      <w:color w:val="000000" w:themeColor="text1"/>
      <w:sz w:val="24"/>
      <w:szCs w:val="24"/>
    </w:rPr>
  </w:style>
  <w:style w:type="character" w:customStyle="1" w:styleId="HBAB4Char">
    <w:name w:val="H BAB 4 Char"/>
    <w:basedOn w:val="Heading2Char"/>
    <w:link w:val="HBAB4"/>
    <w:rsid w:val="00D43B89"/>
    <w:rPr>
      <w:rFonts w:ascii="Times New Roman" w:hAnsi="Times New Roman" w:cs="Times New Roman"/>
      <w:b/>
      <w:bCs/>
      <w:color w:val="000000" w:themeColor="text1"/>
      <w:sz w:val="24"/>
      <w:szCs w:val="24"/>
    </w:rPr>
  </w:style>
  <w:style w:type="character" w:customStyle="1" w:styleId="Heading7Char">
    <w:name w:val="Heading 7 Char"/>
    <w:basedOn w:val="DefaultParagraphFont"/>
    <w:link w:val="Heading7"/>
    <w:uiPriority w:val="9"/>
    <w:rsid w:val="00B27644"/>
    <w:rPr>
      <w:rFonts w:ascii="Times New Roman" w:hAnsi="Times New Roman" w:cs="Times New Roman"/>
      <w:b/>
      <w:sz w:val="24"/>
      <w:szCs w:val="24"/>
    </w:rPr>
  </w:style>
  <w:style w:type="paragraph" w:customStyle="1" w:styleId="H4">
    <w:name w:val="H4"/>
    <w:basedOn w:val="Heading3"/>
    <w:link w:val="H4Char"/>
    <w:qFormat/>
    <w:rsid w:val="00B27644"/>
    <w:pPr>
      <w:numPr>
        <w:numId w:val="15"/>
      </w:numPr>
      <w:ind w:left="851" w:hanging="851"/>
      <w:jc w:val="both"/>
    </w:pPr>
    <w:rPr>
      <w:rFonts w:eastAsiaTheme="minorEastAsia"/>
      <w:bCs w:val="0"/>
    </w:rPr>
  </w:style>
  <w:style w:type="character" w:customStyle="1" w:styleId="H4Char">
    <w:name w:val="H4 Char"/>
    <w:basedOn w:val="Heading2Char"/>
    <w:link w:val="H4"/>
    <w:rsid w:val="00B27644"/>
    <w:rPr>
      <w:rFonts w:ascii="Times New Roman" w:eastAsiaTheme="minorEastAsia" w:hAnsi="Times New Roman" w:cs="Times New Roman"/>
      <w:b/>
      <w:bCs w:val="0"/>
      <w:color w:val="000000" w:themeColor="text1"/>
      <w:sz w:val="24"/>
      <w:szCs w:val="24"/>
    </w:rPr>
  </w:style>
  <w:style w:type="paragraph" w:customStyle="1" w:styleId="H5">
    <w:name w:val="H 5"/>
    <w:basedOn w:val="Heading2"/>
    <w:link w:val="H5Char"/>
    <w:qFormat/>
    <w:rsid w:val="00E7293D"/>
    <w:pPr>
      <w:numPr>
        <w:ilvl w:val="0"/>
        <w:numId w:val="31"/>
      </w:numPr>
      <w:tabs>
        <w:tab w:val="left" w:pos="709"/>
      </w:tabs>
      <w:spacing w:after="0"/>
      <w:ind w:left="709" w:hanging="709"/>
      <w:jc w:val="both"/>
    </w:pPr>
  </w:style>
  <w:style w:type="paragraph" w:styleId="TOCHeading">
    <w:name w:val="TOC Heading"/>
    <w:basedOn w:val="Heading1"/>
    <w:next w:val="Normal"/>
    <w:uiPriority w:val="39"/>
    <w:semiHidden/>
    <w:unhideWhenUsed/>
    <w:qFormat/>
    <w:rsid w:val="00DC1934"/>
    <w:pPr>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character" w:customStyle="1" w:styleId="H5Char">
    <w:name w:val="H 5 Char"/>
    <w:basedOn w:val="Heading2Char"/>
    <w:link w:val="H5"/>
    <w:rsid w:val="00E7293D"/>
    <w:rPr>
      <w:rFonts w:ascii="Times New Roman" w:hAnsi="Times New Roman" w:cs="Times New Roman"/>
      <w:b/>
      <w:bCs/>
      <w:color w:val="000000" w:themeColor="text1"/>
      <w:sz w:val="24"/>
      <w:szCs w:val="24"/>
    </w:rPr>
  </w:style>
  <w:style w:type="paragraph" w:styleId="TOC1">
    <w:name w:val="toc 1"/>
    <w:basedOn w:val="Normal"/>
    <w:next w:val="Normal"/>
    <w:autoRedefine/>
    <w:uiPriority w:val="39"/>
    <w:unhideWhenUsed/>
    <w:qFormat/>
    <w:rsid w:val="00A051E9"/>
    <w:pPr>
      <w:tabs>
        <w:tab w:val="right" w:leader="dot" w:pos="7928"/>
      </w:tabs>
      <w:spacing w:after="100"/>
    </w:pPr>
  </w:style>
  <w:style w:type="paragraph" w:styleId="TOC2">
    <w:name w:val="toc 2"/>
    <w:basedOn w:val="Normal"/>
    <w:next w:val="Normal"/>
    <w:autoRedefine/>
    <w:uiPriority w:val="39"/>
    <w:unhideWhenUsed/>
    <w:qFormat/>
    <w:rsid w:val="00DC1934"/>
    <w:pPr>
      <w:spacing w:after="100"/>
      <w:ind w:left="220"/>
    </w:pPr>
  </w:style>
  <w:style w:type="paragraph" w:styleId="TOC3">
    <w:name w:val="toc 3"/>
    <w:basedOn w:val="Normal"/>
    <w:next w:val="Normal"/>
    <w:autoRedefine/>
    <w:uiPriority w:val="39"/>
    <w:unhideWhenUsed/>
    <w:qFormat/>
    <w:rsid w:val="00DC1934"/>
    <w:pPr>
      <w:spacing w:after="100"/>
      <w:ind w:left="440"/>
    </w:pPr>
  </w:style>
  <w:style w:type="character" w:customStyle="1" w:styleId="q4iawc">
    <w:name w:val="q4iawc"/>
    <w:basedOn w:val="DefaultParagraphFont"/>
    <w:rsid w:val="001376A7"/>
  </w:style>
  <w:style w:type="paragraph" w:customStyle="1" w:styleId="HBb3">
    <w:name w:val="HB b3"/>
    <w:basedOn w:val="Heading4"/>
    <w:link w:val="HBb3Char"/>
    <w:qFormat/>
    <w:rsid w:val="002F76D3"/>
    <w:rPr>
      <w:bCs w:val="0"/>
    </w:rPr>
  </w:style>
  <w:style w:type="paragraph" w:customStyle="1" w:styleId="bab3subke3">
    <w:name w:val="bab 3 sub ke 3"/>
    <w:basedOn w:val="Heading4"/>
    <w:link w:val="bab3subke3Char"/>
    <w:qFormat/>
    <w:rsid w:val="00113711"/>
    <w:rPr>
      <w:bCs w:val="0"/>
    </w:rPr>
  </w:style>
  <w:style w:type="character" w:customStyle="1" w:styleId="HBb3Char">
    <w:name w:val="HB b3 Char"/>
    <w:basedOn w:val="Heading4Char"/>
    <w:link w:val="HBb3"/>
    <w:rsid w:val="002F76D3"/>
    <w:rPr>
      <w:rFonts w:ascii="Times New Roman" w:hAnsi="Times New Roman" w:cs="Times New Roman"/>
      <w:b/>
      <w:bCs/>
      <w:color w:val="000000" w:themeColor="text1"/>
      <w:sz w:val="24"/>
      <w:szCs w:val="24"/>
    </w:rPr>
  </w:style>
  <w:style w:type="character" w:customStyle="1" w:styleId="bab3subke3Char">
    <w:name w:val="bab 3 sub ke 3 Char"/>
    <w:basedOn w:val="Heading4Char"/>
    <w:link w:val="bab3subke3"/>
    <w:rsid w:val="00113711"/>
    <w:rPr>
      <w:rFonts w:ascii="Times New Roman" w:hAnsi="Times New Roman" w:cs="Times New Roman"/>
      <w:b/>
      <w:bCs/>
      <w:color w:val="000000" w:themeColor="text1"/>
      <w:sz w:val="24"/>
      <w:szCs w:val="24"/>
    </w:rPr>
  </w:style>
  <w:style w:type="paragraph" w:customStyle="1" w:styleId="tetst">
    <w:name w:val="tetst"/>
    <w:basedOn w:val="Heading4"/>
    <w:link w:val="tetstChar"/>
    <w:rsid w:val="00C86876"/>
    <w:rPr>
      <w:bCs w:val="0"/>
    </w:rPr>
  </w:style>
  <w:style w:type="character" w:styleId="SubtleReference">
    <w:name w:val="Subtle Reference"/>
    <w:basedOn w:val="DefaultParagraphFont"/>
    <w:uiPriority w:val="31"/>
    <w:qFormat/>
    <w:rsid w:val="000F2C63"/>
    <w:rPr>
      <w:smallCaps/>
      <w:color w:val="C0504D" w:themeColor="accent2"/>
      <w:u w:val="single"/>
    </w:rPr>
  </w:style>
  <w:style w:type="character" w:customStyle="1" w:styleId="tetstChar">
    <w:name w:val="tetst Char"/>
    <w:basedOn w:val="Heading4Char"/>
    <w:link w:val="tetst"/>
    <w:rsid w:val="00C86876"/>
    <w:rPr>
      <w:rFonts w:ascii="Times New Roman" w:hAnsi="Times New Roman" w:cs="Times New Roman"/>
      <w:b/>
      <w:bCs/>
      <w:color w:val="000000" w:themeColor="text1"/>
      <w:sz w:val="24"/>
      <w:szCs w:val="24"/>
    </w:rPr>
  </w:style>
  <w:style w:type="paragraph" w:customStyle="1" w:styleId="Style1">
    <w:name w:val="Style1"/>
    <w:basedOn w:val="Heading4"/>
    <w:link w:val="Style1Char"/>
    <w:qFormat/>
    <w:rsid w:val="000F2C63"/>
    <w:rPr>
      <w:bCs w:val="0"/>
    </w:rPr>
  </w:style>
  <w:style w:type="paragraph" w:styleId="TOC4">
    <w:name w:val="toc 4"/>
    <w:basedOn w:val="Normal"/>
    <w:next w:val="Normal"/>
    <w:autoRedefine/>
    <w:uiPriority w:val="39"/>
    <w:unhideWhenUsed/>
    <w:rsid w:val="000F2C63"/>
    <w:pPr>
      <w:spacing w:after="100"/>
      <w:ind w:left="660"/>
    </w:pPr>
  </w:style>
  <w:style w:type="character" w:customStyle="1" w:styleId="Style1Char">
    <w:name w:val="Style1 Char"/>
    <w:basedOn w:val="Heading4Char"/>
    <w:link w:val="Style1"/>
    <w:rsid w:val="000F2C63"/>
    <w:rPr>
      <w:rFonts w:ascii="Times New Roman" w:hAnsi="Times New Roman" w:cs="Times New Roman"/>
      <w:b/>
      <w:bCs/>
      <w:color w:val="000000" w:themeColor="text1"/>
      <w:sz w:val="24"/>
      <w:szCs w:val="24"/>
    </w:rPr>
  </w:style>
  <w:style w:type="character" w:customStyle="1" w:styleId="name">
    <w:name w:val="name"/>
    <w:basedOn w:val="DefaultParagraphFont"/>
    <w:rsid w:val="00F165E2"/>
  </w:style>
  <w:style w:type="paragraph" w:customStyle="1" w:styleId="TableParagraph">
    <w:name w:val="Table Paragraph"/>
    <w:basedOn w:val="Normal"/>
    <w:uiPriority w:val="1"/>
    <w:qFormat/>
    <w:rsid w:val="00DF2057"/>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58566">
      <w:bodyDiv w:val="1"/>
      <w:marLeft w:val="0"/>
      <w:marRight w:val="0"/>
      <w:marTop w:val="0"/>
      <w:marBottom w:val="0"/>
      <w:divBdr>
        <w:top w:val="none" w:sz="0" w:space="0" w:color="auto"/>
        <w:left w:val="none" w:sz="0" w:space="0" w:color="auto"/>
        <w:bottom w:val="none" w:sz="0" w:space="0" w:color="auto"/>
        <w:right w:val="none" w:sz="0" w:space="0" w:color="auto"/>
      </w:divBdr>
    </w:div>
    <w:div w:id="84346347">
      <w:bodyDiv w:val="1"/>
      <w:marLeft w:val="0"/>
      <w:marRight w:val="0"/>
      <w:marTop w:val="0"/>
      <w:marBottom w:val="0"/>
      <w:divBdr>
        <w:top w:val="none" w:sz="0" w:space="0" w:color="auto"/>
        <w:left w:val="none" w:sz="0" w:space="0" w:color="auto"/>
        <w:bottom w:val="none" w:sz="0" w:space="0" w:color="auto"/>
        <w:right w:val="none" w:sz="0" w:space="0" w:color="auto"/>
      </w:divBdr>
      <w:divsChild>
        <w:div w:id="731000041">
          <w:marLeft w:val="0"/>
          <w:marRight w:val="0"/>
          <w:marTop w:val="0"/>
          <w:marBottom w:val="0"/>
          <w:divBdr>
            <w:top w:val="none" w:sz="0" w:space="0" w:color="auto"/>
            <w:left w:val="none" w:sz="0" w:space="0" w:color="auto"/>
            <w:bottom w:val="none" w:sz="0" w:space="0" w:color="auto"/>
            <w:right w:val="none" w:sz="0" w:space="0" w:color="auto"/>
          </w:divBdr>
        </w:div>
      </w:divsChild>
    </w:div>
    <w:div w:id="421800545">
      <w:bodyDiv w:val="1"/>
      <w:marLeft w:val="0"/>
      <w:marRight w:val="0"/>
      <w:marTop w:val="0"/>
      <w:marBottom w:val="0"/>
      <w:divBdr>
        <w:top w:val="none" w:sz="0" w:space="0" w:color="auto"/>
        <w:left w:val="none" w:sz="0" w:space="0" w:color="auto"/>
        <w:bottom w:val="none" w:sz="0" w:space="0" w:color="auto"/>
        <w:right w:val="none" w:sz="0" w:space="0" w:color="auto"/>
      </w:divBdr>
    </w:div>
    <w:div w:id="436944250">
      <w:bodyDiv w:val="1"/>
      <w:marLeft w:val="0"/>
      <w:marRight w:val="0"/>
      <w:marTop w:val="0"/>
      <w:marBottom w:val="0"/>
      <w:divBdr>
        <w:top w:val="none" w:sz="0" w:space="0" w:color="auto"/>
        <w:left w:val="none" w:sz="0" w:space="0" w:color="auto"/>
        <w:bottom w:val="none" w:sz="0" w:space="0" w:color="auto"/>
        <w:right w:val="none" w:sz="0" w:space="0" w:color="auto"/>
      </w:divBdr>
    </w:div>
    <w:div w:id="568929137">
      <w:bodyDiv w:val="1"/>
      <w:marLeft w:val="0"/>
      <w:marRight w:val="0"/>
      <w:marTop w:val="0"/>
      <w:marBottom w:val="0"/>
      <w:divBdr>
        <w:top w:val="none" w:sz="0" w:space="0" w:color="auto"/>
        <w:left w:val="none" w:sz="0" w:space="0" w:color="auto"/>
        <w:bottom w:val="none" w:sz="0" w:space="0" w:color="auto"/>
        <w:right w:val="none" w:sz="0" w:space="0" w:color="auto"/>
      </w:divBdr>
    </w:div>
    <w:div w:id="572590286">
      <w:bodyDiv w:val="1"/>
      <w:marLeft w:val="0"/>
      <w:marRight w:val="0"/>
      <w:marTop w:val="0"/>
      <w:marBottom w:val="0"/>
      <w:divBdr>
        <w:top w:val="none" w:sz="0" w:space="0" w:color="auto"/>
        <w:left w:val="none" w:sz="0" w:space="0" w:color="auto"/>
        <w:bottom w:val="none" w:sz="0" w:space="0" w:color="auto"/>
        <w:right w:val="none" w:sz="0" w:space="0" w:color="auto"/>
      </w:divBdr>
    </w:div>
    <w:div w:id="781415286">
      <w:bodyDiv w:val="1"/>
      <w:marLeft w:val="0"/>
      <w:marRight w:val="0"/>
      <w:marTop w:val="0"/>
      <w:marBottom w:val="0"/>
      <w:divBdr>
        <w:top w:val="none" w:sz="0" w:space="0" w:color="auto"/>
        <w:left w:val="none" w:sz="0" w:space="0" w:color="auto"/>
        <w:bottom w:val="none" w:sz="0" w:space="0" w:color="auto"/>
        <w:right w:val="none" w:sz="0" w:space="0" w:color="auto"/>
      </w:divBdr>
    </w:div>
    <w:div w:id="1130593935">
      <w:bodyDiv w:val="1"/>
      <w:marLeft w:val="0"/>
      <w:marRight w:val="0"/>
      <w:marTop w:val="0"/>
      <w:marBottom w:val="0"/>
      <w:divBdr>
        <w:top w:val="none" w:sz="0" w:space="0" w:color="auto"/>
        <w:left w:val="none" w:sz="0" w:space="0" w:color="auto"/>
        <w:bottom w:val="none" w:sz="0" w:space="0" w:color="auto"/>
        <w:right w:val="none" w:sz="0" w:space="0" w:color="auto"/>
      </w:divBdr>
    </w:div>
    <w:div w:id="1247109770">
      <w:bodyDiv w:val="1"/>
      <w:marLeft w:val="0"/>
      <w:marRight w:val="0"/>
      <w:marTop w:val="0"/>
      <w:marBottom w:val="0"/>
      <w:divBdr>
        <w:top w:val="none" w:sz="0" w:space="0" w:color="auto"/>
        <w:left w:val="none" w:sz="0" w:space="0" w:color="auto"/>
        <w:bottom w:val="none" w:sz="0" w:space="0" w:color="auto"/>
        <w:right w:val="none" w:sz="0" w:space="0" w:color="auto"/>
      </w:divBdr>
    </w:div>
    <w:div w:id="1298293199">
      <w:bodyDiv w:val="1"/>
      <w:marLeft w:val="0"/>
      <w:marRight w:val="0"/>
      <w:marTop w:val="0"/>
      <w:marBottom w:val="0"/>
      <w:divBdr>
        <w:top w:val="none" w:sz="0" w:space="0" w:color="auto"/>
        <w:left w:val="none" w:sz="0" w:space="0" w:color="auto"/>
        <w:bottom w:val="none" w:sz="0" w:space="0" w:color="auto"/>
        <w:right w:val="none" w:sz="0" w:space="0" w:color="auto"/>
      </w:divBdr>
    </w:div>
    <w:div w:id="1303536571">
      <w:bodyDiv w:val="1"/>
      <w:marLeft w:val="0"/>
      <w:marRight w:val="0"/>
      <w:marTop w:val="0"/>
      <w:marBottom w:val="0"/>
      <w:divBdr>
        <w:top w:val="none" w:sz="0" w:space="0" w:color="auto"/>
        <w:left w:val="none" w:sz="0" w:space="0" w:color="auto"/>
        <w:bottom w:val="none" w:sz="0" w:space="0" w:color="auto"/>
        <w:right w:val="none" w:sz="0" w:space="0" w:color="auto"/>
      </w:divBdr>
    </w:div>
    <w:div w:id="1352798572">
      <w:bodyDiv w:val="1"/>
      <w:marLeft w:val="0"/>
      <w:marRight w:val="0"/>
      <w:marTop w:val="0"/>
      <w:marBottom w:val="0"/>
      <w:divBdr>
        <w:top w:val="none" w:sz="0" w:space="0" w:color="auto"/>
        <w:left w:val="none" w:sz="0" w:space="0" w:color="auto"/>
        <w:bottom w:val="none" w:sz="0" w:space="0" w:color="auto"/>
        <w:right w:val="none" w:sz="0" w:space="0" w:color="auto"/>
      </w:divBdr>
    </w:div>
    <w:div w:id="1384673543">
      <w:bodyDiv w:val="1"/>
      <w:marLeft w:val="0"/>
      <w:marRight w:val="0"/>
      <w:marTop w:val="0"/>
      <w:marBottom w:val="0"/>
      <w:divBdr>
        <w:top w:val="none" w:sz="0" w:space="0" w:color="auto"/>
        <w:left w:val="none" w:sz="0" w:space="0" w:color="auto"/>
        <w:bottom w:val="none" w:sz="0" w:space="0" w:color="auto"/>
        <w:right w:val="none" w:sz="0" w:space="0" w:color="auto"/>
      </w:divBdr>
    </w:div>
    <w:div w:id="1544322847">
      <w:bodyDiv w:val="1"/>
      <w:marLeft w:val="0"/>
      <w:marRight w:val="0"/>
      <w:marTop w:val="0"/>
      <w:marBottom w:val="0"/>
      <w:divBdr>
        <w:top w:val="none" w:sz="0" w:space="0" w:color="auto"/>
        <w:left w:val="none" w:sz="0" w:space="0" w:color="auto"/>
        <w:bottom w:val="none" w:sz="0" w:space="0" w:color="auto"/>
        <w:right w:val="none" w:sz="0" w:space="0" w:color="auto"/>
      </w:divBdr>
    </w:div>
    <w:div w:id="1583758370">
      <w:bodyDiv w:val="1"/>
      <w:marLeft w:val="0"/>
      <w:marRight w:val="0"/>
      <w:marTop w:val="0"/>
      <w:marBottom w:val="0"/>
      <w:divBdr>
        <w:top w:val="none" w:sz="0" w:space="0" w:color="auto"/>
        <w:left w:val="none" w:sz="0" w:space="0" w:color="auto"/>
        <w:bottom w:val="none" w:sz="0" w:space="0" w:color="auto"/>
        <w:right w:val="none" w:sz="0" w:space="0" w:color="auto"/>
      </w:divBdr>
    </w:div>
    <w:div w:id="1732264513">
      <w:bodyDiv w:val="1"/>
      <w:marLeft w:val="0"/>
      <w:marRight w:val="0"/>
      <w:marTop w:val="0"/>
      <w:marBottom w:val="0"/>
      <w:divBdr>
        <w:top w:val="none" w:sz="0" w:space="0" w:color="auto"/>
        <w:left w:val="none" w:sz="0" w:space="0" w:color="auto"/>
        <w:bottom w:val="none" w:sz="0" w:space="0" w:color="auto"/>
        <w:right w:val="none" w:sz="0" w:space="0" w:color="auto"/>
      </w:divBdr>
    </w:div>
    <w:div w:id="1763984801">
      <w:bodyDiv w:val="1"/>
      <w:marLeft w:val="0"/>
      <w:marRight w:val="0"/>
      <w:marTop w:val="0"/>
      <w:marBottom w:val="0"/>
      <w:divBdr>
        <w:top w:val="none" w:sz="0" w:space="0" w:color="auto"/>
        <w:left w:val="none" w:sz="0" w:space="0" w:color="auto"/>
        <w:bottom w:val="none" w:sz="0" w:space="0" w:color="auto"/>
        <w:right w:val="none" w:sz="0" w:space="0" w:color="auto"/>
      </w:divBdr>
    </w:div>
    <w:div w:id="1883055070">
      <w:bodyDiv w:val="1"/>
      <w:marLeft w:val="0"/>
      <w:marRight w:val="0"/>
      <w:marTop w:val="0"/>
      <w:marBottom w:val="0"/>
      <w:divBdr>
        <w:top w:val="none" w:sz="0" w:space="0" w:color="auto"/>
        <w:left w:val="none" w:sz="0" w:space="0" w:color="auto"/>
        <w:bottom w:val="none" w:sz="0" w:space="0" w:color="auto"/>
        <w:right w:val="none" w:sz="0" w:space="0" w:color="auto"/>
      </w:divBdr>
    </w:div>
    <w:div w:id="1929070647">
      <w:bodyDiv w:val="1"/>
      <w:marLeft w:val="0"/>
      <w:marRight w:val="0"/>
      <w:marTop w:val="0"/>
      <w:marBottom w:val="0"/>
      <w:divBdr>
        <w:top w:val="none" w:sz="0" w:space="0" w:color="auto"/>
        <w:left w:val="none" w:sz="0" w:space="0" w:color="auto"/>
        <w:bottom w:val="none" w:sz="0" w:space="0" w:color="auto"/>
        <w:right w:val="none" w:sz="0" w:space="0" w:color="auto"/>
      </w:divBdr>
    </w:div>
    <w:div w:id="1942225972">
      <w:bodyDiv w:val="1"/>
      <w:marLeft w:val="0"/>
      <w:marRight w:val="0"/>
      <w:marTop w:val="0"/>
      <w:marBottom w:val="0"/>
      <w:divBdr>
        <w:top w:val="none" w:sz="0" w:space="0" w:color="auto"/>
        <w:left w:val="none" w:sz="0" w:space="0" w:color="auto"/>
        <w:bottom w:val="none" w:sz="0" w:space="0" w:color="auto"/>
        <w:right w:val="none" w:sz="0" w:space="0" w:color="auto"/>
      </w:divBdr>
    </w:div>
    <w:div w:id="1956787363">
      <w:bodyDiv w:val="1"/>
      <w:marLeft w:val="0"/>
      <w:marRight w:val="0"/>
      <w:marTop w:val="0"/>
      <w:marBottom w:val="0"/>
      <w:divBdr>
        <w:top w:val="none" w:sz="0" w:space="0" w:color="auto"/>
        <w:left w:val="none" w:sz="0" w:space="0" w:color="auto"/>
        <w:bottom w:val="none" w:sz="0" w:space="0" w:color="auto"/>
        <w:right w:val="none" w:sz="0" w:space="0" w:color="auto"/>
      </w:divBdr>
    </w:div>
    <w:div w:id="1972594441">
      <w:bodyDiv w:val="1"/>
      <w:marLeft w:val="0"/>
      <w:marRight w:val="0"/>
      <w:marTop w:val="0"/>
      <w:marBottom w:val="0"/>
      <w:divBdr>
        <w:top w:val="none" w:sz="0" w:space="0" w:color="auto"/>
        <w:left w:val="none" w:sz="0" w:space="0" w:color="auto"/>
        <w:bottom w:val="none" w:sz="0" w:space="0" w:color="auto"/>
        <w:right w:val="none" w:sz="0" w:space="0" w:color="auto"/>
      </w:divBdr>
    </w:div>
    <w:div w:id="211782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B7F55-1678-4875-AC0F-06CF8F2E3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4745</TotalTime>
  <Pages>1</Pages>
  <Words>50585</Words>
  <Characters>288337</Characters>
  <Application>Microsoft Office Word</Application>
  <DocSecurity>0</DocSecurity>
  <Lines>2402</Lines>
  <Paragraphs>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Keitaro Neo</cp:lastModifiedBy>
  <cp:revision>132</cp:revision>
  <cp:lastPrinted>2022-12-12T02:27:00Z</cp:lastPrinted>
  <dcterms:created xsi:type="dcterms:W3CDTF">2022-04-02T10:58:00Z</dcterms:created>
  <dcterms:modified xsi:type="dcterms:W3CDTF">2022-12-12T02:49:00Z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ae44cca1-89b0-395d-b972-66fe8ae245b9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